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60958481"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true"/>
        <w:ind w:right="-868" w:hanging="0"/>
        <w:jc w:val="both"/>
        <w:rPr>
          <w:sz w:val="16"/>
          <w:szCs w:val="16"/>
        </w:rPr>
      </w:pPr>
      <w:r>
        <w:rPr>
          <w:sz w:val="16"/>
          <w:szCs w:val="16"/>
        </w:rPr>
      </w:r>
    </w:p>
    <w:p>
      <w:pPr>
        <w:pStyle w:val="Normal"/>
        <w:tabs>
          <w:tab w:val="clear" w:pos="708"/>
          <w:tab w:val="left" w:pos="5103" w:leader="none"/>
        </w:tabs>
        <w:overflowPunct w:val="true"/>
        <w:ind w:right="-868" w:hanging="0"/>
        <w:jc w:val="both"/>
        <w:rPr/>
      </w:pPr>
      <w:r>
        <w:rPr>
          <w:sz w:val="28"/>
          <w:szCs w:val="28"/>
        </w:rPr>
        <w:t>Про   передачу</w:t>
      </w:r>
      <w:r>
        <w:rPr>
          <w:sz w:val="36"/>
          <w:szCs w:val="36"/>
        </w:rPr>
        <w:t xml:space="preserve">  </w:t>
      </w:r>
      <w:r>
        <w:rPr>
          <w:sz w:val="28"/>
          <w:szCs w:val="28"/>
        </w:rPr>
        <w:t xml:space="preserve">громадянам  </w:t>
      </w:r>
      <w:r>
        <w:rPr>
          <w:rFonts w:eastAsia="Times New Roman" w:cs="Times New Roman"/>
          <w:color w:val="auto"/>
          <w:kern w:val="0"/>
          <w:sz w:val="28"/>
          <w:szCs w:val="28"/>
          <w:lang w:val="uk-UA" w:eastAsia="zh-CN" w:bidi="ar-SA"/>
        </w:rPr>
        <w:t>Гапич Н.М.</w:t>
      </w:r>
      <w:r>
        <w:rPr>
          <w:sz w:val="28"/>
          <w:szCs w:val="28"/>
        </w:rPr>
        <w:t>,</w:t>
      </w:r>
    </w:p>
    <w:p>
      <w:pPr>
        <w:pStyle w:val="Normal"/>
        <w:tabs>
          <w:tab w:val="clear" w:pos="708"/>
          <w:tab w:val="left" w:pos="4760" w:leader="none"/>
          <w:tab w:val="left" w:pos="5245" w:leader="none"/>
          <w:tab w:val="left" w:pos="5270" w:leader="none"/>
          <w:tab w:val="left" w:pos="5387" w:leader="none"/>
        </w:tabs>
        <w:overflowPunct w:val="true"/>
        <w:ind w:right="-868" w:hanging="0"/>
        <w:jc w:val="both"/>
        <w:rPr/>
      </w:pPr>
      <w:r>
        <w:rPr>
          <w:sz w:val="28"/>
          <w:szCs w:val="28"/>
        </w:rPr>
        <w:t>Павлюк</w:t>
      </w:r>
      <w:r>
        <w:rPr>
          <w:sz w:val="32"/>
          <w:szCs w:val="32"/>
        </w:rPr>
        <w:t xml:space="preserve"> </w:t>
      </w:r>
      <w:r>
        <w:rPr>
          <w:sz w:val="28"/>
          <w:szCs w:val="28"/>
        </w:rPr>
        <w:t xml:space="preserve">О.Ю.,  Ярощук Т.М. </w:t>
      </w:r>
      <w:r>
        <w:rPr>
          <w:sz w:val="40"/>
          <w:szCs w:val="40"/>
        </w:rPr>
        <w:t xml:space="preserve"> </w:t>
      </w:r>
      <w:r>
        <w:rPr>
          <w:sz w:val="28"/>
          <w:szCs w:val="28"/>
        </w:rPr>
        <w:t>безоплатно</w:t>
      </w:r>
    </w:p>
    <w:p>
      <w:pPr>
        <w:pStyle w:val="Normal"/>
        <w:tabs>
          <w:tab w:val="clear" w:pos="708"/>
          <w:tab w:val="left" w:pos="4760" w:leader="none"/>
          <w:tab w:val="left" w:pos="5245" w:leader="none"/>
        </w:tabs>
        <w:overflowPunct w:val="true"/>
        <w:ind w:right="-868" w:hanging="0"/>
        <w:jc w:val="both"/>
        <w:rPr/>
      </w:pPr>
      <w:r>
        <w:rPr>
          <w:sz w:val="28"/>
          <w:szCs w:val="28"/>
        </w:rPr>
        <w:t xml:space="preserve">у  спільну </w:t>
      </w:r>
      <w:r>
        <w:rPr>
          <w:sz w:val="32"/>
          <w:szCs w:val="32"/>
        </w:rPr>
        <w:t xml:space="preserve"> </w:t>
      </w:r>
      <w:r>
        <w:rPr>
          <w:sz w:val="28"/>
          <w:szCs w:val="28"/>
        </w:rPr>
        <w:t>часткову</w:t>
      </w:r>
      <w:r>
        <w:rPr>
          <w:sz w:val="24"/>
          <w:szCs w:val="24"/>
        </w:rPr>
        <w:t xml:space="preserve">  </w:t>
      </w:r>
      <w:r>
        <w:rPr>
          <w:sz w:val="28"/>
          <w:szCs w:val="28"/>
        </w:rPr>
        <w:t>власність</w:t>
      </w:r>
      <w:r>
        <w:rPr>
          <w:sz w:val="32"/>
          <w:szCs w:val="32"/>
        </w:rPr>
        <w:t xml:space="preserve">  </w:t>
      </w:r>
      <w:r>
        <w:rPr>
          <w:sz w:val="28"/>
          <w:szCs w:val="28"/>
        </w:rPr>
        <w:t>земельної</w:t>
      </w:r>
    </w:p>
    <w:p>
      <w:pPr>
        <w:pStyle w:val="Normal"/>
        <w:tabs>
          <w:tab w:val="clear" w:pos="708"/>
          <w:tab w:val="left" w:pos="4760" w:leader="none"/>
          <w:tab w:val="left" w:pos="5245" w:leader="none"/>
        </w:tabs>
        <w:overflowPunct w:val="true"/>
        <w:ind w:right="-868" w:hanging="0"/>
        <w:jc w:val="both"/>
        <w:rPr/>
      </w:pPr>
      <w:r>
        <w:rPr>
          <w:sz w:val="28"/>
          <w:szCs w:val="28"/>
        </w:rPr>
        <w:t xml:space="preserve">ділянки </w:t>
      </w:r>
      <w:r>
        <w:rPr>
          <w:sz w:val="22"/>
          <w:szCs w:val="22"/>
        </w:rPr>
        <w:t xml:space="preserve">  </w:t>
      </w:r>
      <w:r>
        <w:rPr>
          <w:sz w:val="28"/>
          <w:szCs w:val="28"/>
        </w:rPr>
        <w:t>для</w:t>
      </w:r>
      <w:r>
        <w:rPr>
          <w:sz w:val="22"/>
          <w:szCs w:val="22"/>
        </w:rPr>
        <w:t xml:space="preserve"> </w:t>
      </w:r>
      <w:r>
        <w:rPr>
          <w:sz w:val="24"/>
          <w:szCs w:val="24"/>
        </w:rPr>
        <w:t xml:space="preserve">  </w:t>
      </w:r>
      <w:r>
        <w:rPr>
          <w:sz w:val="28"/>
          <w:szCs w:val="28"/>
        </w:rPr>
        <w:t>будівництва   і   обслугову-</w:t>
      </w:r>
    </w:p>
    <w:p>
      <w:pPr>
        <w:pStyle w:val="Normal"/>
        <w:tabs>
          <w:tab w:val="clear" w:pos="708"/>
          <w:tab w:val="left" w:pos="4760" w:leader="none"/>
          <w:tab w:val="left" w:pos="5245" w:leader="none"/>
        </w:tabs>
        <w:overflowPunct w:val="true"/>
        <w:ind w:right="-868" w:hanging="0"/>
        <w:jc w:val="both"/>
        <w:rPr/>
      </w:pPr>
      <w:r>
        <w:rPr>
          <w:sz w:val="28"/>
          <w:szCs w:val="28"/>
        </w:rPr>
        <w:t>вання житлового</w:t>
      </w:r>
      <w:r>
        <w:rPr>
          <w:sz w:val="24"/>
          <w:szCs w:val="24"/>
        </w:rPr>
        <w:t xml:space="preserve"> </w:t>
      </w:r>
      <w:r>
        <w:rPr>
          <w:sz w:val="28"/>
          <w:szCs w:val="28"/>
        </w:rPr>
        <w:t>будинку,</w:t>
      </w:r>
      <w:r>
        <w:rPr>
          <w:sz w:val="20"/>
          <w:szCs w:val="20"/>
        </w:rPr>
        <w:t xml:space="preserve"> </w:t>
      </w:r>
      <w:r>
        <w:rPr>
          <w:sz w:val="28"/>
          <w:szCs w:val="28"/>
        </w:rPr>
        <w:t>господарських</w:t>
      </w:r>
    </w:p>
    <w:p>
      <w:pPr>
        <w:pStyle w:val="Normal"/>
        <w:tabs>
          <w:tab w:val="clear" w:pos="708"/>
          <w:tab w:val="left" w:pos="4760" w:leader="none"/>
          <w:tab w:val="left" w:pos="5245" w:leader="none"/>
        </w:tabs>
        <w:overflowPunct w:val="true"/>
        <w:ind w:right="-868" w:hanging="0"/>
        <w:jc w:val="both"/>
        <w:rPr/>
      </w:pPr>
      <w:r>
        <w:rPr>
          <w:sz w:val="28"/>
          <w:szCs w:val="28"/>
        </w:rPr>
        <w:t>будівель  і  споруд</w:t>
      </w:r>
      <w:r>
        <w:rPr>
          <w:sz w:val="20"/>
          <w:szCs w:val="20"/>
        </w:rPr>
        <w:t xml:space="preserve">  </w:t>
      </w:r>
      <w:r>
        <w:rPr>
          <w:sz w:val="28"/>
          <w:szCs w:val="28"/>
        </w:rPr>
        <w:t xml:space="preserve">(присадибна </w:t>
      </w:r>
      <w:r>
        <w:rPr>
          <w:sz w:val="20"/>
          <w:szCs w:val="20"/>
        </w:rPr>
        <w:t xml:space="preserve">  </w:t>
      </w:r>
      <w:r>
        <w:rPr>
          <w:sz w:val="28"/>
          <w:szCs w:val="28"/>
        </w:rPr>
        <w:t>ділянка)</w:t>
      </w:r>
    </w:p>
    <w:p>
      <w:pPr>
        <w:pStyle w:val="Normal"/>
        <w:tabs>
          <w:tab w:val="clear" w:pos="708"/>
          <w:tab w:val="left" w:pos="4760" w:leader="none"/>
          <w:tab w:val="left" w:pos="5245" w:leader="none"/>
        </w:tabs>
        <w:overflowPunct w:val="true"/>
        <w:ind w:right="-868" w:hanging="0"/>
        <w:jc w:val="both"/>
        <w:rPr/>
      </w:pPr>
      <w:r>
        <w:rPr>
          <w:sz w:val="28"/>
          <w:szCs w:val="28"/>
        </w:rPr>
        <w:t>- 02.01</w:t>
      </w:r>
      <w:r>
        <w:rPr>
          <w:sz w:val="32"/>
          <w:szCs w:val="32"/>
        </w:rPr>
        <w:t xml:space="preserve">  </w:t>
      </w:r>
      <w:r>
        <w:rPr>
          <w:sz w:val="28"/>
          <w:szCs w:val="28"/>
        </w:rPr>
        <w:t>на</w:t>
      </w:r>
      <w:r>
        <w:rPr>
          <w:sz w:val="32"/>
          <w:szCs w:val="32"/>
        </w:rPr>
        <w:t xml:space="preserve">  </w:t>
      </w:r>
      <w:r>
        <w:rPr>
          <w:sz w:val="28"/>
          <w:szCs w:val="28"/>
        </w:rPr>
        <w:t xml:space="preserve">вул. </w:t>
      </w:r>
      <w:r>
        <w:rPr>
          <w:rFonts w:eastAsia="Times New Roman" w:cs="Times New Roman"/>
          <w:color w:val="auto"/>
          <w:kern w:val="0"/>
          <w:sz w:val="28"/>
          <w:szCs w:val="28"/>
          <w:lang w:val="uk-UA" w:eastAsia="zh-CN" w:bidi="ar-SA"/>
        </w:rPr>
        <w:t>В’ячеслава  Хурсенка</w:t>
      </w:r>
      <w:r>
        <w:rPr>
          <w:sz w:val="28"/>
          <w:szCs w:val="28"/>
        </w:rPr>
        <w:t>, 12</w:t>
      </w:r>
    </w:p>
    <w:p>
      <w:pPr>
        <w:pStyle w:val="Normal"/>
        <w:tabs>
          <w:tab w:val="clear" w:pos="708"/>
          <w:tab w:val="left" w:pos="4760" w:leader="none"/>
          <w:tab w:val="left" w:pos="5245" w:leader="none"/>
        </w:tabs>
        <w:overflowPunct w:val="true"/>
        <w:ind w:right="-868" w:hanging="0"/>
        <w:jc w:val="both"/>
        <w:rPr/>
      </w:pPr>
      <w:r>
        <w:rPr>
          <w:sz w:val="28"/>
          <w:szCs w:val="28"/>
        </w:rPr>
        <w:t xml:space="preserve">у м. Луцьку </w:t>
      </w:r>
    </w:p>
    <w:p>
      <w:pPr>
        <w:pStyle w:val="Normal"/>
        <w:tabs>
          <w:tab w:val="clear" w:pos="708"/>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08"/>
          <w:tab w:val="left" w:pos="570" w:leader="none"/>
        </w:tabs>
        <w:suppressAutoHyphens w:val="true"/>
        <w:overflowPunct w:val="tru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Гапич Ніни Миколаївни, Павлюк Олександри Юріївни, Ярощук Тетяни Миколаївни</w:t>
      </w:r>
      <w:r>
        <w:rPr>
          <w:sz w:val="28"/>
          <w:szCs w:val="28"/>
        </w:rPr>
        <w:t xml:space="preserve"> 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В’ячеслава                                                                                Хурсенка</w:t>
      </w:r>
      <w:r>
        <w:rPr>
          <w:sz w:val="28"/>
          <w:szCs w:val="28"/>
        </w:rPr>
        <w:t xml:space="preserve">, 12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В’ячеслава                                                                   Хурсенка</w:t>
      </w:r>
      <w:r>
        <w:rPr>
          <w:sz w:val="28"/>
          <w:szCs w:val="28"/>
        </w:rPr>
        <w:t xml:space="preserve">, 12 у м. Луцьку громадян </w:t>
      </w:r>
      <w:r>
        <w:rPr>
          <w:rFonts w:eastAsia="Times New Roman" w:cs="Times New Roman"/>
          <w:color w:val="auto"/>
          <w:kern w:val="0"/>
          <w:sz w:val="28"/>
          <w:szCs w:val="28"/>
          <w:lang w:val="uk-UA" w:eastAsia="zh-CN" w:bidi="ar-SA"/>
        </w:rPr>
        <w:t>Гапич Ніни Миколаївни, Павлюк Олександри Юріївни, Ярощук Тетяни Миколаївни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08"/>
          <w:tab w:val="left" w:pos="620" w:leader="none"/>
          <w:tab w:val="left" w:pos="709" w:leader="none"/>
        </w:tabs>
        <w:suppressAutoHyphens w:val="true"/>
        <w:bidi w:val="0"/>
        <w:spacing w:before="0" w:after="0"/>
        <w:ind w:left="0" w:right="57" w:firstLine="567"/>
        <w:jc w:val="both"/>
        <w:rPr/>
      </w:pPr>
      <w:r>
        <w:rPr>
          <w:szCs w:val="28"/>
        </w:rPr>
        <w:t>1.</w:t>
      </w:r>
      <w:r>
        <w:rPr>
          <w:sz w:val="24"/>
        </w:rPr>
        <w:t> </w:t>
      </w:r>
      <w:r>
        <w:rPr>
          <w:szCs w:val="28"/>
        </w:rPr>
        <w:t>Затвердити</w:t>
      </w:r>
      <w:r>
        <w:rPr>
          <w:sz w:val="16"/>
          <w:szCs w:val="16"/>
        </w:rPr>
        <w:t xml:space="preserve"> </w:t>
      </w:r>
      <w:r>
        <w:rPr>
          <w:szCs w:val="28"/>
        </w:rPr>
        <w:t>громадяна</w:t>
      </w:r>
      <w:r>
        <w:rPr>
          <w:sz w:val="28"/>
          <w:szCs w:val="28"/>
        </w:rPr>
        <w:t xml:space="preserve">м </w:t>
      </w:r>
      <w:r>
        <w:rPr>
          <w:rFonts w:eastAsia="Times New Roman" w:cs="Times New Roman"/>
          <w:color w:val="auto"/>
          <w:kern w:val="0"/>
          <w:sz w:val="28"/>
          <w:szCs w:val="28"/>
          <w:lang w:val="uk-UA" w:eastAsia="zh-CN" w:bidi="ar-SA"/>
        </w:rPr>
        <w:t xml:space="preserve">Гапич Ніні Миколаївні </w:t>
      </w:r>
      <w:r>
        <w:rPr>
          <w:sz w:val="28"/>
          <w:szCs w:val="28"/>
        </w:rPr>
        <w:t>(ча</w:t>
      </w:r>
      <w:r>
        <w:rPr>
          <w:szCs w:val="28"/>
        </w:rPr>
        <w:t xml:space="preserve">стка 3/100),                                                            </w:t>
      </w:r>
      <w:r>
        <w:rPr>
          <w:rFonts w:eastAsia="Times New Roman" w:cs="Times New Roman"/>
          <w:color w:val="auto"/>
          <w:kern w:val="0"/>
          <w:sz w:val="28"/>
          <w:szCs w:val="28"/>
          <w:lang w:val="uk-UA" w:eastAsia="zh-CN" w:bidi="ar-SA"/>
        </w:rPr>
        <w:t>Павлюк Олександрі Юріївні</w:t>
      </w:r>
      <w:r>
        <w:rPr>
          <w:szCs w:val="28"/>
        </w:rPr>
        <w:t xml:space="preserve"> (частка 59/100), </w:t>
      </w:r>
      <w:r>
        <w:rPr>
          <w:rFonts w:eastAsia="Times New Roman" w:cs="Times New Roman"/>
          <w:color w:val="auto"/>
          <w:kern w:val="0"/>
          <w:sz w:val="28"/>
          <w:szCs w:val="28"/>
          <w:lang w:val="uk-UA" w:eastAsia="zh-CN" w:bidi="ar-SA"/>
        </w:rPr>
        <w:t>Ярощук Тетяні Миколаївні (частка 38/100)</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rFonts w:eastAsia="Times New Roman" w:cs="Times New Roman"/>
          <w:color w:val="auto"/>
          <w:kern w:val="0"/>
          <w:sz w:val="28"/>
          <w:szCs w:val="28"/>
          <w:lang w:val="uk-UA" w:eastAsia="zh-CN" w:bidi="ar-SA"/>
        </w:rPr>
        <w:t>В’ячеслава Хурсенка</w:t>
      </w:r>
      <w:r>
        <w:rPr>
          <w:sz w:val="28"/>
          <w:szCs w:val="28"/>
        </w:rPr>
        <w:t>, 12</w:t>
      </w:r>
      <w:r>
        <w:rPr>
          <w:szCs w:val="28"/>
        </w:rPr>
        <w:t xml:space="preserve"> у м. Луцьку площею 0,0530 га, кадастровим номером 0710100000:21:112:0019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08"/>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Гапич Ніні Миколаївні (частка 3/100),                                                            Павлюк Олександрі Юріївні (частка 59/100), Ярощук Тетяні Миколаївні (частка 38/100)</w:t>
      </w:r>
      <w:r>
        <w:rPr>
          <w:szCs w:val="28"/>
        </w:rPr>
        <w:t xml:space="preserve">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В’ячеслава Хурсенка</w:t>
      </w:r>
      <w:r>
        <w:rPr>
          <w:sz w:val="28"/>
          <w:szCs w:val="28"/>
        </w:rPr>
        <w:t>, 12</w:t>
      </w:r>
      <w:r>
        <w:rPr>
          <w:szCs w:val="28"/>
        </w:rPr>
        <w:t xml:space="preserve"> у м. Луцьку площею 0,0530 га, кадастровим номером 0710100000:21:112:0019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Гапич Ніну Миколаївну, Павлюк Олександру Юріївну, Ярощук Тетяну Миколаївну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186</TotalTime>
  <Application>LibreOffice/7.1.5.2$Windows_X86_64 LibreOffice_project/85f04e9f809797b8199d13c421bd8a2b025d52b5</Application>
  <AppVersion>15.0000</AppVersion>
  <Pages>2</Pages>
  <Words>435</Words>
  <Characters>2846</Characters>
  <CharactersWithSpaces>3764</CharactersWithSpaces>
  <Paragraphs>25</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2023-06-07T12:17:19Z</cp:lastPrinted>
  <dcterms:modified xsi:type="dcterms:W3CDTF">2023-06-08T14:54:37Z</dcterms:modified>
  <cp:revision>38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