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0715" cy="640715"/>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986831469"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ину   Шевчуку</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Ю.М</w:t>
      </w:r>
      <w:r>
        <w:rPr>
          <w:szCs w:val="28"/>
        </w:rPr>
        <w:t>.</w:t>
      </w:r>
    </w:p>
    <w:p>
      <w:pPr>
        <w:pStyle w:val="Normal"/>
        <w:widowControl w:val="false"/>
        <w:tabs>
          <w:tab w:val="clear" w:pos="708"/>
          <w:tab w:val="left" w:pos="4395" w:leader="none"/>
          <w:tab w:val="left" w:pos="4678" w:leader="none"/>
          <w:tab w:val="left" w:pos="4962" w:leader="none"/>
        </w:tabs>
        <w:rPr>
          <w:szCs w:val="28"/>
        </w:rPr>
      </w:pPr>
      <w:r>
        <w:rPr>
          <w:szCs w:val="28"/>
        </w:rPr>
        <w:t>дозволу на розроблення</w:t>
      </w:r>
      <w:r>
        <w:rPr>
          <w:sz w:val="24"/>
          <w:szCs w:val="24"/>
        </w:rPr>
        <w:t xml:space="preserve">  </w:t>
      </w:r>
      <w:r>
        <w:rPr>
          <w:spacing w:val="-2"/>
          <w:szCs w:val="28"/>
        </w:rPr>
        <w:t>технічної</w:t>
      </w:r>
      <w:r>
        <w:rPr>
          <w:sz w:val="24"/>
          <w:szCs w:val="24"/>
        </w:rPr>
        <w:t xml:space="preserve">  </w:t>
      </w:r>
      <w:r>
        <w:rPr>
          <w:szCs w:val="28"/>
        </w:rPr>
        <w:t>докумен</w:t>
      </w:r>
      <w:r>
        <w:rPr>
          <w:spacing w:val="-10"/>
          <w:szCs w:val="28"/>
        </w:rPr>
        <w:t>тації</w:t>
      </w:r>
    </w:p>
    <w:p>
      <w:pPr>
        <w:pStyle w:val="Normal"/>
        <w:widowControl w:val="false"/>
        <w:tabs>
          <w:tab w:val="clear" w:pos="708"/>
          <w:tab w:val="left" w:pos="4395" w:leader="none"/>
          <w:tab w:val="left" w:pos="4678" w:leader="none"/>
          <w:tab w:val="left" w:pos="4962" w:leader="none"/>
        </w:tabs>
        <w:rPr>
          <w:szCs w:val="28"/>
        </w:rPr>
      </w:pPr>
      <w:r>
        <w:rPr>
          <w:spacing w:val="-10"/>
          <w:szCs w:val="28"/>
        </w:rPr>
        <w:t>із землеустрою</w:t>
      </w:r>
      <w:r>
        <w:rPr>
          <w:spacing w:val="-10"/>
          <w:sz w:val="32"/>
          <w:szCs w:val="32"/>
        </w:rPr>
        <w:t xml:space="preserve"> </w:t>
      </w:r>
      <w:r>
        <w:rPr>
          <w:spacing w:val="-10"/>
          <w:szCs w:val="28"/>
        </w:rPr>
        <w:t xml:space="preserve">щодо  встановлення </w:t>
      </w:r>
      <w:r>
        <w:rPr>
          <w:spacing w:val="-10"/>
          <w:sz w:val="24"/>
          <w:szCs w:val="24"/>
        </w:rPr>
        <w:t xml:space="preserve"> </w:t>
      </w:r>
      <w:r>
        <w:rPr>
          <w:szCs w:val="28"/>
        </w:rPr>
        <w:t>(відновлення)</w:t>
      </w:r>
    </w:p>
    <w:p>
      <w:pPr>
        <w:pStyle w:val="Normal"/>
        <w:widowControl w:val="false"/>
        <w:tabs>
          <w:tab w:val="clear" w:pos="708"/>
          <w:tab w:val="left" w:pos="4395" w:leader="none"/>
          <w:tab w:val="left" w:pos="4678" w:leader="none"/>
          <w:tab w:val="left" w:pos="4962" w:leader="none"/>
        </w:tabs>
        <w:rPr>
          <w:szCs w:val="28"/>
        </w:rPr>
      </w:pPr>
      <w:r>
        <w:rPr>
          <w:szCs w:val="28"/>
        </w:rPr>
        <w:t xml:space="preserve">меж земельної </w:t>
      </w:r>
      <w:r>
        <w:rPr>
          <w:spacing w:val="-6"/>
          <w:szCs w:val="28"/>
        </w:rPr>
        <w:t>ділянки  в  натурі   (на  місцевості)</w:t>
      </w:r>
    </w:p>
    <w:p>
      <w:pPr>
        <w:pStyle w:val="Normal"/>
        <w:widowControl w:val="false"/>
        <w:tabs>
          <w:tab w:val="clear" w:pos="708"/>
          <w:tab w:val="left" w:pos="4395" w:leader="none"/>
          <w:tab w:val="left" w:pos="4678" w:leader="none"/>
          <w:tab w:val="left" w:pos="4962" w:leader="none"/>
        </w:tabs>
        <w:rPr>
          <w:szCs w:val="28"/>
        </w:rPr>
      </w:pPr>
      <w:r>
        <w:rPr>
          <w:spacing w:val="-6"/>
          <w:szCs w:val="28"/>
        </w:rPr>
        <w:t xml:space="preserve">на   земельну  </w:t>
      </w:r>
      <w:r>
        <w:rPr>
          <w:spacing w:val="-4"/>
          <w:szCs w:val="28"/>
        </w:rPr>
        <w:t>частку   (пай)   № </w:t>
      </w:r>
      <w:r>
        <w:rPr>
          <w:rFonts w:eastAsia="Times New Roman" w:cs="Times New Roman"/>
          <w:color w:val="auto"/>
          <w:spacing w:val="-4"/>
          <w:kern w:val="0"/>
          <w:sz w:val="28"/>
          <w:szCs w:val="28"/>
          <w:lang w:val="uk-UA" w:eastAsia="zh-CN" w:bidi="ar-SA"/>
        </w:rPr>
        <w:t>150</w:t>
      </w:r>
      <w:r>
        <w:rPr>
          <w:rFonts w:eastAsia="Times New Roman" w:cs="Times New Roman"/>
          <w:spacing w:val="-4"/>
          <w:szCs w:val="28"/>
          <w:lang w:bidi="ar-SA"/>
        </w:rPr>
        <w:t xml:space="preserve">   </w:t>
      </w:r>
      <w:r>
        <w:rPr>
          <w:spacing w:val="-4"/>
          <w:szCs w:val="28"/>
        </w:rPr>
        <w:t>(багаторічні</w:t>
      </w:r>
    </w:p>
    <w:p>
      <w:pPr>
        <w:pStyle w:val="Normal"/>
        <w:widowControl w:val="false"/>
        <w:tabs>
          <w:tab w:val="clear" w:pos="708"/>
          <w:tab w:val="left" w:pos="4395" w:leader="none"/>
          <w:tab w:val="left" w:pos="4678" w:leader="none"/>
          <w:tab w:val="left" w:pos="4962" w:leader="none"/>
        </w:tabs>
        <w:rPr>
          <w:szCs w:val="28"/>
        </w:rPr>
      </w:pPr>
      <w:r>
        <w:rPr>
          <w:spacing w:val="-4"/>
          <w:szCs w:val="28"/>
        </w:rPr>
        <w:t xml:space="preserve">насадження </w:t>
      </w:r>
      <w:r>
        <w:rPr>
          <w:rFonts w:eastAsia="Times New Roman" w:cs="Times New Roman"/>
          <w:color w:val="auto"/>
          <w:spacing w:val="-4"/>
          <w:kern w:val="0"/>
          <w:sz w:val="28"/>
          <w:szCs w:val="28"/>
          <w:lang w:val="uk-UA" w:eastAsia="zh-CN" w:bidi="ar-SA"/>
        </w:rPr>
        <w:t xml:space="preserve">— </w:t>
      </w:r>
      <w:r>
        <w:rPr>
          <w:szCs w:val="28"/>
        </w:rPr>
        <w:t>орієнтовною  площ</w:t>
      </w:r>
      <w:r>
        <w:rPr>
          <w:rFonts w:eastAsia="Times New Roman" w:cs="Times New Roman"/>
          <w:color w:val="auto"/>
          <w:kern w:val="0"/>
          <w:sz w:val="28"/>
          <w:szCs w:val="28"/>
          <w:lang w:val="uk-UA" w:eastAsia="zh-CN" w:bidi="ar-SA"/>
        </w:rPr>
        <w:t>ею</w:t>
      </w:r>
      <w:r>
        <w:rPr>
          <w:szCs w:val="28"/>
        </w:rPr>
        <w:t xml:space="preserve"> 0,</w:t>
      </w:r>
      <w:r>
        <w:rPr>
          <w:rFonts w:eastAsia="Times New Roman" w:cs="Times New Roman"/>
          <w:color w:val="auto"/>
          <w:kern w:val="0"/>
          <w:sz w:val="28"/>
          <w:szCs w:val="28"/>
          <w:lang w:val="uk-UA" w:eastAsia="zh-CN" w:bidi="ar-SA"/>
        </w:rPr>
        <w:t>10</w:t>
      </w:r>
      <w:r>
        <w:rPr>
          <w:szCs w:val="28"/>
        </w:rPr>
        <w:t xml:space="preserve">  га) в </w:t>
      </w:r>
    </w:p>
    <w:p>
      <w:pPr>
        <w:pStyle w:val="Normal"/>
        <w:widowControl w:val="false"/>
        <w:tabs>
          <w:tab w:val="clear" w:pos="708"/>
          <w:tab w:val="left" w:pos="4395" w:leader="none"/>
          <w:tab w:val="left" w:pos="4678" w:leader="none"/>
          <w:tab w:val="left" w:pos="4962" w:leader="none"/>
        </w:tabs>
        <w:rPr>
          <w:szCs w:val="28"/>
        </w:rPr>
      </w:pPr>
      <w:r>
        <w:rPr>
          <w:szCs w:val="28"/>
        </w:rPr>
        <w:t xml:space="preserve">с. Тарасове </w:t>
      </w:r>
      <w:r>
        <w:rPr>
          <w:spacing w:val="-4"/>
          <w:szCs w:val="28"/>
        </w:rPr>
        <w:t xml:space="preserve">Луцького району </w:t>
      </w:r>
      <w:r>
        <w:rPr>
          <w:spacing w:val="-6"/>
          <w:szCs w:val="28"/>
        </w:rPr>
        <w:t xml:space="preserve">Волинської </w:t>
      </w:r>
      <w:r>
        <w:rPr>
          <w:spacing w:val="6"/>
          <w:sz w:val="28"/>
          <w:szCs w:val="28"/>
        </w:rPr>
        <w:t>області</w:t>
      </w:r>
    </w:p>
    <w:p>
      <w:pPr>
        <w:pStyle w:val="Normal"/>
        <w:widowControl w:val="false"/>
        <w:tabs>
          <w:tab w:val="clear" w:pos="708"/>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Cs w:val="28"/>
        </w:rPr>
        <w:t xml:space="preserve">Розглянувши заяву громадянина </w:t>
      </w:r>
      <w:r>
        <w:rPr>
          <w:rFonts w:eastAsia="Times New Roman" w:cs="Times New Roman"/>
          <w:color w:val="auto"/>
          <w:spacing w:val="-6"/>
          <w:kern w:val="0"/>
          <w:sz w:val="28"/>
          <w:szCs w:val="28"/>
          <w:lang w:val="uk-UA" w:eastAsia="zh-CN" w:bidi="ar-SA"/>
        </w:rPr>
        <w:t>Шевчука Юрія Миколайовича</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в с. Тарасове </w:t>
      </w:r>
      <w:r>
        <w:rPr>
          <w:spacing w:val="-4"/>
          <w:szCs w:val="28"/>
        </w:rPr>
        <w:t xml:space="preserve">Луцького району </w:t>
      </w:r>
      <w:r>
        <w:rPr>
          <w:spacing w:val="-6"/>
          <w:szCs w:val="28"/>
        </w:rPr>
        <w:t xml:space="preserve">Волинської </w:t>
      </w:r>
      <w:r>
        <w:rPr>
          <w:spacing w:val="6"/>
          <w:sz w:val="28"/>
          <w:szCs w:val="28"/>
        </w:rPr>
        <w:t>області</w:t>
      </w:r>
      <w:r>
        <w:rPr>
          <w:spacing w:val="-6"/>
          <w:szCs w:val="28"/>
        </w:rPr>
        <w:t xml:space="preserve">, </w:t>
      </w:r>
      <w:r>
        <w:rPr>
          <w:color w:val="000000"/>
          <w:spacing w:val="-6"/>
          <w:szCs w:val="28"/>
        </w:rPr>
        <w:t xml:space="preserve">свідоцтво про право на спадщину за законом від </w:t>
      </w:r>
      <w:r>
        <w:rPr>
          <w:rFonts w:eastAsia="Times New Roman" w:cs="Times New Roman"/>
          <w:color w:val="000000"/>
          <w:spacing w:val="-6"/>
          <w:kern w:val="0"/>
          <w:sz w:val="28"/>
          <w:szCs w:val="28"/>
          <w:lang w:val="uk-UA" w:eastAsia="zh-CN" w:bidi="ar-SA"/>
        </w:rPr>
        <w:t>12.04.2023</w:t>
      </w:r>
      <w:r>
        <w:rPr>
          <w:color w:val="000000"/>
          <w:spacing w:val="-6"/>
          <w:szCs w:val="28"/>
        </w:rPr>
        <w:t>, зареєстровано в реєстрі за № </w:t>
      </w:r>
      <w:r>
        <w:rPr>
          <w:rFonts w:eastAsia="Times New Roman" w:cs="Times New Roman"/>
          <w:color w:val="000000"/>
          <w:spacing w:val="-6"/>
          <w:kern w:val="0"/>
          <w:sz w:val="28"/>
          <w:szCs w:val="28"/>
          <w:lang w:val="uk-UA" w:eastAsia="zh-CN" w:bidi="ar-SA"/>
        </w:rPr>
        <w:t>963</w:t>
      </w:r>
      <w:r>
        <w:rPr>
          <w:color w:val="000000"/>
          <w:spacing w:val="-6"/>
          <w:szCs w:val="28"/>
        </w:rPr>
        <w:t>, спадкова справа №</w:t>
      </w:r>
      <w:r>
        <w:rPr>
          <w:color w:val="000000"/>
          <w:spacing w:val="-6"/>
        </w:rPr>
        <w:t> </w:t>
      </w:r>
      <w:r>
        <w:rPr>
          <w:rFonts w:eastAsia="Times New Roman" w:cs="Times New Roman"/>
          <w:color w:val="000000"/>
          <w:spacing w:val="-6"/>
          <w:kern w:val="0"/>
          <w:sz w:val="28"/>
          <w:szCs w:val="28"/>
          <w:lang w:val="uk-UA" w:eastAsia="zh-CN" w:bidi="ar-SA"/>
        </w:rPr>
        <w:t>14</w:t>
      </w:r>
      <w:r>
        <w:rPr>
          <w:rFonts w:eastAsia="Times New Roman" w:cs="Times New Roman"/>
          <w:color w:val="000000"/>
          <w:spacing w:val="-6"/>
          <w:szCs w:val="28"/>
          <w:lang w:bidi="ar-SA"/>
        </w:rPr>
        <w:t>/20</w:t>
      </w:r>
      <w:r>
        <w:rPr>
          <w:rFonts w:eastAsia="Times New Roman" w:cs="Times New Roman"/>
          <w:color w:val="000000"/>
          <w:spacing w:val="-6"/>
          <w:kern w:val="0"/>
          <w:sz w:val="28"/>
          <w:szCs w:val="28"/>
          <w:lang w:val="uk-UA" w:eastAsia="zh-CN" w:bidi="ar-SA"/>
        </w:rPr>
        <w:t>20</w:t>
      </w:r>
      <w:r>
        <w:rPr>
          <w:rFonts w:eastAsia="Times New Roman" w:cs="Times New Roman"/>
          <w:color w:val="111111"/>
          <w:spacing w:val="-6"/>
          <w:szCs w:val="28"/>
          <w:lang w:bidi="ar-SA"/>
        </w:rPr>
        <w:t xml:space="preserve">, </w:t>
      </w:r>
      <w:r>
        <w:rPr>
          <w:color w:val="111111"/>
          <w:spacing w:val="-6"/>
          <w:szCs w:val="28"/>
        </w:rPr>
        <w:t xml:space="preserve">сертифікат на право на земельну частку (пай), </w:t>
      </w:r>
      <w:r>
        <w:rPr>
          <w:color w:val="111111"/>
          <w:spacing w:val="-6"/>
          <w:sz w:val="28"/>
          <w:szCs w:val="28"/>
        </w:rPr>
        <w:t xml:space="preserve">яка перебувала у колективній власності колишнього </w:t>
      </w:r>
      <w:r>
        <w:rPr>
          <w:rFonts w:eastAsia="Times New Roman" w:cs="Times New Roman"/>
          <w:color w:val="111111"/>
          <w:spacing w:val="-6"/>
          <w:kern w:val="0"/>
          <w:sz w:val="28"/>
          <w:szCs w:val="28"/>
          <w:lang w:val="uk-UA" w:eastAsia="zh-CN" w:bidi="ar-SA"/>
        </w:rPr>
        <w:t xml:space="preserve">СГПП </w:t>
      </w:r>
      <w:r>
        <w:rPr>
          <w:color w:val="111111"/>
          <w:spacing w:val="-6"/>
          <w:sz w:val="12"/>
          <w:szCs w:val="12"/>
        </w:rPr>
        <w:t xml:space="preserve"> </w:t>
      </w:r>
      <w:r>
        <w:rPr>
          <w:color w:val="111111"/>
          <w:spacing w:val="-6"/>
          <w:sz w:val="28"/>
          <w:szCs w:val="28"/>
        </w:rPr>
        <w:t>«</w:t>
      </w:r>
      <w:r>
        <w:rPr>
          <w:rFonts w:eastAsia="Times New Roman" w:cs="Times New Roman"/>
          <w:color w:val="111111"/>
          <w:spacing w:val="-6"/>
          <w:kern w:val="0"/>
          <w:sz w:val="28"/>
          <w:szCs w:val="28"/>
          <w:lang w:val="uk-UA" w:eastAsia="zh-CN" w:bidi="ar-SA"/>
        </w:rPr>
        <w:t>Плодорозсадник Луцький</w:t>
      </w:r>
      <w:r>
        <w:rPr>
          <w:rFonts w:eastAsia="Times New Roman" w:cs="Times New Roman"/>
          <w:color w:val="111111"/>
          <w:spacing w:val="-6"/>
          <w:kern w:val="0"/>
          <w:sz w:val="28"/>
          <w:szCs w:val="28"/>
          <w:u w:val="none"/>
          <w:lang w:val="uk-UA" w:eastAsia="zh-CN" w:bidi="ar-SA"/>
        </w:rPr>
        <w:t>»</w:t>
      </w:r>
      <w:r>
        <w:rPr>
          <w:color w:val="111111"/>
          <w:spacing w:val="-6"/>
          <w:szCs w:val="28"/>
        </w:rPr>
        <w:t>, серії ВЛ № </w:t>
      </w:r>
      <w:r>
        <w:rPr>
          <w:rFonts w:eastAsia="Times New Roman" w:cs="Times New Roman"/>
          <w:color w:val="111111"/>
          <w:spacing w:val="-6"/>
          <w:kern w:val="0"/>
          <w:sz w:val="28"/>
          <w:szCs w:val="28"/>
          <w:lang w:val="uk-UA" w:eastAsia="zh-CN" w:bidi="ar-SA"/>
        </w:rPr>
        <w:t>0222780</w:t>
      </w:r>
      <w:r>
        <w:rPr>
          <w:rFonts w:eastAsia="Times New Roman" w:cs="Times New Roman"/>
          <w:color w:val="111111"/>
          <w:spacing w:val="-6"/>
          <w:szCs w:val="28"/>
          <w:lang w:bidi="ar-SA"/>
        </w:rPr>
        <w:t xml:space="preserve"> від </w:t>
      </w:r>
      <w:r>
        <w:rPr>
          <w:rFonts w:eastAsia="Times New Roman" w:cs="Times New Roman"/>
          <w:color w:val="111111"/>
          <w:spacing w:val="-6"/>
          <w:kern w:val="0"/>
          <w:sz w:val="28"/>
          <w:szCs w:val="28"/>
          <w:lang w:val="uk-UA" w:eastAsia="zh-CN" w:bidi="ar-SA"/>
        </w:rPr>
        <w:t>19.11</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1998</w:t>
      </w:r>
      <w:r>
        <w:rPr>
          <w:color w:val="111111"/>
          <w:spacing w:val="-6"/>
          <w:szCs w:val="28"/>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8"/>
          <w:szCs w:val="28"/>
          <w:lang w:val="uk-UA" w:eastAsia="zh-CN" w:bidi="ar-SA"/>
        </w:rPr>
        <w:t>19.11</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1998</w:t>
      </w:r>
      <w:r>
        <w:rPr>
          <w:color w:val="111111"/>
          <w:spacing w:val="-6"/>
          <w:szCs w:val="28"/>
        </w:rPr>
        <w:t xml:space="preserve"> № </w:t>
      </w:r>
      <w:r>
        <w:rPr>
          <w:rFonts w:eastAsia="Times New Roman" w:cs="Times New Roman"/>
          <w:color w:val="111111"/>
          <w:spacing w:val="-6"/>
          <w:kern w:val="0"/>
          <w:sz w:val="28"/>
          <w:szCs w:val="28"/>
          <w:lang w:val="uk-UA" w:eastAsia="zh-CN" w:bidi="ar-SA"/>
        </w:rPr>
        <w:t>464</w:t>
      </w:r>
      <w:r>
        <w:rPr>
          <w:color w:val="111111"/>
          <w:spacing w:val="-6"/>
          <w:szCs w:val="28"/>
        </w:rPr>
        <w:t xml:space="preserve"> та зареєстрований у Книзі реєстрації сертифікатів на право на земельну частку (пай) від </w:t>
      </w:r>
      <w:r>
        <w:rPr>
          <w:rFonts w:eastAsia="Times New Roman" w:cs="Times New Roman"/>
          <w:color w:val="111111"/>
          <w:spacing w:val="-6"/>
          <w:kern w:val="0"/>
          <w:sz w:val="28"/>
          <w:szCs w:val="28"/>
          <w:lang w:val="uk-UA" w:eastAsia="zh-CN" w:bidi="ar-SA"/>
        </w:rPr>
        <w:t>19.11.1998</w:t>
      </w:r>
      <w:r>
        <w:rPr>
          <w:color w:val="111111"/>
          <w:spacing w:val="-6"/>
          <w:szCs w:val="28"/>
        </w:rPr>
        <w:t xml:space="preserve"> № </w:t>
      </w:r>
      <w:r>
        <w:rPr>
          <w:rFonts w:eastAsia="Times New Roman" w:cs="Times New Roman"/>
          <w:color w:val="111111"/>
          <w:spacing w:val="-6"/>
          <w:kern w:val="0"/>
          <w:sz w:val="28"/>
          <w:szCs w:val="28"/>
          <w:lang w:val="uk-UA" w:eastAsia="zh-CN" w:bidi="ar-SA"/>
        </w:rPr>
        <w:t>68</w:t>
      </w:r>
      <w:r>
        <w:rPr>
          <w:color w:val="111111"/>
          <w:spacing w:val="-6"/>
          <w:szCs w:val="28"/>
        </w:rPr>
        <w:t>,</w:t>
      </w:r>
      <w:r>
        <w:rPr>
          <w:color w:val="111111"/>
          <w:spacing w:val="-6"/>
          <w:sz w:val="28"/>
          <w:szCs w:val="28"/>
        </w:rPr>
        <w:t xml:space="preserve"> довідка старости Боголюбського старостинського округу від 29.05.2023 № 41-16/59/2023, </w:t>
      </w:r>
      <w:r>
        <w:rPr>
          <w:color w:val="000000"/>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 червня 2020 р</w:t>
      </w:r>
      <w:r>
        <w:rPr>
          <w:color w:val="000000"/>
          <w:spacing w:val="-6"/>
          <w:kern w:val="2"/>
          <w:sz w:val="28"/>
          <w:szCs w:val="28"/>
          <w:shd w:fill="FFFFFF" w:val="clear"/>
        </w:rPr>
        <w:t>оку</w:t>
      </w:r>
      <w:r>
        <w:rPr>
          <w:color w:val="000000"/>
          <w:spacing w:val="-6"/>
          <w:kern w:val="2"/>
          <w:sz w:val="28"/>
          <w:szCs w:val="28"/>
          <w:shd w:fill="FFFFFF" w:val="clear"/>
        </w:rPr>
        <w:t xml:space="preserve"> № 708-р </w:t>
      </w:r>
      <w:r>
        <w:rPr>
          <w:color w:val="000000"/>
          <w:spacing w:val="-6"/>
          <w:kern w:val="2"/>
          <w:sz w:val="28"/>
          <w:szCs w:val="28"/>
          <w:highlight w:val="white"/>
          <w:shd w:fill="FFFFFF" w:val="clear"/>
        </w:rPr>
        <w:t>«</w:t>
      </w:r>
      <w:r>
        <w:rPr>
          <w:color w:val="000000"/>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5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000000"/>
          <w:spacing w:val="-6"/>
          <w:sz w:val="28"/>
          <w:szCs w:val="28"/>
        </w:rPr>
        <w:t>, міська рада</w:t>
      </w:r>
      <w:r>
        <w:rPr>
          <w:color w:val="111111"/>
          <w:spacing w:val="-6"/>
          <w:sz w:val="28"/>
          <w:szCs w:val="28"/>
        </w:rPr>
        <w:t xml:space="preserve"> </w:t>
      </w:r>
    </w:p>
    <w:p>
      <w:pPr>
        <w:pStyle w:val="Normal"/>
        <w:jc w:val="both"/>
        <w:rPr>
          <w:sz w:val="12"/>
          <w:szCs w:val="10"/>
        </w:rPr>
      </w:pPr>
      <w:r>
        <w:rPr>
          <w:sz w:val="12"/>
          <w:szCs w:val="10"/>
        </w:rPr>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ind w:firstLine="708"/>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auto"/>
          <w:spacing w:val="-8"/>
          <w:kern w:val="0"/>
          <w:sz w:val="28"/>
          <w:szCs w:val="28"/>
          <w:lang w:val="uk-UA" w:eastAsia="zh-CN" w:bidi="ar-SA"/>
        </w:rPr>
        <w:t xml:space="preserve">Шевчуку Юрію Миколайовичу </w:t>
      </w:r>
      <w:r>
        <w:rPr>
          <w:spacing w:val="-8"/>
          <w:szCs w:val="28"/>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150</w:t>
      </w:r>
      <w:r>
        <w:rPr>
          <w:spacing w:val="-8"/>
          <w:szCs w:val="28"/>
        </w:rPr>
        <w:t xml:space="preserve">, відповідно до сертифіката на право на земельну частку (пай), </w:t>
      </w:r>
      <w:r>
        <w:rPr>
          <w:spacing w:val="-8"/>
          <w:sz w:val="28"/>
          <w:szCs w:val="28"/>
        </w:rPr>
        <w:t xml:space="preserve">яка перебувала у колективній власності </w:t>
      </w:r>
      <w:r>
        <w:rPr>
          <w:rFonts w:eastAsia="Times New Roman" w:cs="Times New Roman"/>
          <w:color w:val="111111"/>
          <w:spacing w:val="-6"/>
          <w:kern w:val="0"/>
          <w:sz w:val="28"/>
          <w:szCs w:val="28"/>
          <w:lang w:val="uk-UA" w:eastAsia="zh-CN" w:bidi="ar-SA"/>
        </w:rPr>
        <w:t>колишнього СГПП «Плодорозсадник Луцький</w:t>
      </w:r>
      <w:r>
        <w:rPr>
          <w:rFonts w:eastAsia="Times New Roman" w:cs="Times New Roman"/>
          <w:color w:val="111111"/>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серії ВЛ № 0222780 від 19.11.1998 зареєстрованого у Книзі реєстрації сертифікатів на право на земельну частку (пай) від 19.11.1998 № 68</w:t>
      </w:r>
      <w:r>
        <w:rPr>
          <w:spacing w:val="-8"/>
          <w:sz w:val="28"/>
          <w:szCs w:val="28"/>
        </w:rPr>
        <w:t>, орієнтовною площею 0,</w:t>
      </w:r>
      <w:r>
        <w:rPr>
          <w:rFonts w:eastAsia="Times New Roman" w:cs="Times New Roman"/>
          <w:color w:val="auto"/>
          <w:spacing w:val="-8"/>
          <w:kern w:val="0"/>
          <w:sz w:val="28"/>
          <w:szCs w:val="28"/>
          <w:lang w:val="uk-UA" w:eastAsia="zh-CN" w:bidi="ar-SA"/>
        </w:rPr>
        <w:t>10</w:t>
      </w:r>
      <w:r>
        <w:rPr>
          <w:spacing w:val="-8"/>
          <w:sz w:val="28"/>
          <w:szCs w:val="28"/>
        </w:rPr>
        <w:t xml:space="preserve"> га (багаторічні насадження) в с. Тарасове </w:t>
      </w:r>
      <w:r>
        <w:rPr>
          <w:spacing w:val="-4"/>
          <w:sz w:val="28"/>
          <w:szCs w:val="28"/>
        </w:rPr>
        <w:t xml:space="preserve">Луцького району </w:t>
      </w:r>
      <w:r>
        <w:rPr>
          <w:spacing w:val="-6"/>
          <w:sz w:val="28"/>
          <w:szCs w:val="28"/>
        </w:rPr>
        <w:t xml:space="preserve">Волинської </w:t>
      </w:r>
      <w:r>
        <w:rPr>
          <w:spacing w:val="6"/>
          <w:sz w:val="28"/>
          <w:szCs w:val="28"/>
        </w:rPr>
        <w:t>області</w:t>
      </w:r>
      <w:r>
        <w:rPr>
          <w:spacing w:val="-8"/>
          <w:sz w:val="2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spacing w:val="-8"/>
          <w:szCs w:val="28"/>
          <w:lang w:bidi="ar-SA"/>
        </w:rPr>
        <w:t>громадян</w:t>
      </w:r>
      <w:r>
        <w:rPr>
          <w:rFonts w:eastAsia="Times New Roman" w:cs="Times New Roman"/>
          <w:color w:val="auto"/>
          <w:spacing w:val="-8"/>
          <w:kern w:val="0"/>
          <w:sz w:val="28"/>
          <w:szCs w:val="28"/>
          <w:lang w:val="uk-UA" w:eastAsia="zh-CN" w:bidi="ar-SA"/>
        </w:rPr>
        <w:t>ина</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Шевчука Юрія Миколайовича</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150</w:t>
      </w:r>
      <w:r>
        <w:rPr>
          <w:spacing w:val="-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lang w:val="uk-UA" w:eastAsia="zh-CN" w:bidi="ar-SA"/>
        </w:rPr>
        <w:t>серії ВЛ № 0222780 від 19.11.1998 зареєстрованого у Книзі реєстрації сертифікатів на право на земельну частку (пай) від 19.11.1998 № 68</w:t>
      </w:r>
      <w:r>
        <w:rPr>
          <w:spacing w:val="-8"/>
          <w:szCs w:val="28"/>
        </w:rPr>
        <w:t>, орієнтовною площею 0,</w:t>
      </w:r>
      <w:r>
        <w:rPr>
          <w:rFonts w:eastAsia="Times New Roman" w:cs="Times New Roman"/>
          <w:color w:val="auto"/>
          <w:spacing w:val="-8"/>
          <w:kern w:val="0"/>
          <w:sz w:val="28"/>
          <w:szCs w:val="28"/>
          <w:lang w:val="uk-UA" w:eastAsia="zh-CN" w:bidi="ar-SA"/>
        </w:rPr>
        <w:t>10</w:t>
      </w:r>
      <w:r>
        <w:rPr>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550</TotalTime>
  <Application>LibreOffice/7.0.3.1$Windows_X86_64 LibreOffice_project/d7547858d014d4cf69878db179d326fc3483e082</Application>
  <Pages>2</Pages>
  <Words>509</Words>
  <Characters>3258</Characters>
  <CharactersWithSpaces>3944</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2023-05-31T11:51:48Z</cp:lastPrinted>
  <dcterms:modified xsi:type="dcterms:W3CDTF">2023-06-08T12:41:24Z</dcterms:modified>
  <cp:revision>141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