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293029819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надання</w:t>
      </w:r>
      <w:r>
        <w:rPr>
          <w:lang w:val="uk-UA"/>
        </w:rPr>
        <w:t xml:space="preserve"> громадян</w:t>
      </w:r>
      <w:r>
        <w:rPr>
          <w:lang w:val="uk-UA" w:eastAsia="zh-CN" w:bidi="ar-SA"/>
        </w:rPr>
        <w:t>ин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Російської Фед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е-</w:t>
      </w:r>
    </w:p>
    <w:p>
      <w:pPr>
        <w:pStyle w:val="Normal"/>
        <w:rPr/>
      </w:pP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рації Дем’яненку С.І. </w:t>
      </w:r>
      <w:r>
        <w:rPr/>
        <w:t>дозволу на  розробле-</w:t>
      </w:r>
    </w:p>
    <w:p>
      <w:pPr>
        <w:pStyle w:val="Normal"/>
        <w:rPr/>
      </w:pPr>
      <w:r>
        <w:rPr/>
        <w:t xml:space="preserve">ння  проекту землеустрою щодо відведення </w:t>
      </w:r>
    </w:p>
    <w:p>
      <w:pPr>
        <w:pStyle w:val="Normal"/>
        <w:rPr/>
      </w:pPr>
      <w:r>
        <w:rPr/>
        <w:t>земельної  ділянки  для  будівництва  та  об-</w:t>
      </w:r>
    </w:p>
    <w:p>
      <w:pPr>
        <w:pStyle w:val="Normal"/>
        <w:rPr/>
      </w:pPr>
      <w:r>
        <w:rPr/>
        <w:t>слуговування жилого  будинку,  господарсь-</w:t>
      </w:r>
    </w:p>
    <w:p>
      <w:pPr>
        <w:pStyle w:val="Normal"/>
        <w:rPr/>
      </w:pPr>
      <w:r>
        <w:rPr/>
        <w:t xml:space="preserve">ких будівель і  споруд  (02.01)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вул. Анато-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лія Пашкевича, 14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Російської Ф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едерації Дем’яненка Сергія Івановича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вул. Анато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w w:val="98"/>
          <w:kern w:val="0"/>
          <w:sz w:val="28"/>
          <w:szCs w:val="28"/>
          <w:lang w:val="uk-UA" w:eastAsia="zh-CN" w:bidi="ar-SA"/>
        </w:rPr>
        <w:t xml:space="preserve">лія Пашкевича, 14 </w:t>
      </w:r>
      <w:r>
        <w:rPr>
          <w:w w:val="98"/>
          <w:szCs w:val="28"/>
        </w:rPr>
        <w:t xml:space="preserve">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Cs w:val="28"/>
        </w:rPr>
        <w:t xml:space="preserve">, </w:t>
      </w:r>
      <w:r>
        <w:rPr>
          <w:spacing w:val="-2"/>
          <w:sz w:val="28"/>
          <w:szCs w:val="28"/>
        </w:rPr>
        <w:t xml:space="preserve"> </w:t>
      </w:r>
      <w:r>
        <w:rPr>
          <w:szCs w:val="28"/>
        </w:rPr>
        <w:t>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громадянина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Російської Ф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едерації Дем’яненка Сергія Івановича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w w:val="98"/>
          <w:kern w:val="0"/>
          <w:sz w:val="28"/>
          <w:szCs w:val="28"/>
          <w:lang w:val="uk-UA" w:eastAsia="zh-CN" w:bidi="ar-SA"/>
        </w:rPr>
        <w:t>вул. Анатолія Пашкевича, 14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договір купівлі-продажу від 13.07.2001 за № 4-1372, відповідно до якого право власності на житловий будинок з надвірними будівлями зареєстровано 23.10.2001 за № 5200; технічний паспорт на об’єкт нерухомого майна від 16.10.2001;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посвідку на постійне проживання № 900047663 громадянина Російської Федерації Дем’яненка Сергія Івановича, видану 18.12.2020 органом 0701, запис № 19620512-05351, строком дії до 18.12.2030, витяг з протоколу пленарного засідання 37-ї сесії Луцької міської ради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en-US" w:eastAsia="ar-SA" w:bidi="ar-SA"/>
        </w:rPr>
        <w:t xml:space="preserve"> VII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І скликання від 30.11.2022, рішення Луцької міської ради від 25.01.2023 № 40/79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«Про перейменування вулиць у місті Луцьку»,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en-US" w:eastAsia="ar-SA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shd w:fill="FFFFFF" w:val="clear"/>
          <w:lang w:val="uk-UA" w:eastAsia="ar-SA" w:bidi="ar-SA"/>
        </w:rPr>
        <w:t>частиною д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Cs w:val="28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 xml:space="preserve">, статтею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пунктом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ffect w:val="none"/>
          <w:shd w:fill="FFFFFF" w:val="clear"/>
          <w:em w:val="none"/>
          <w:lang w:val="uk-UA" w:eastAsia="zh-CN" w:bidi="ar-SA"/>
        </w:rPr>
        <w:t xml:space="preserve">8 частини першої статті 1, частиною першою статті 3 </w:t>
      </w:r>
      <w:hyperlink r:id="rId4" w:tgtFrame="_blank">
        <w:r>
          <w:rPr>
            <w:rFonts w:eastAsia="Times New Roman" w:cs="Times New Roman"/>
            <w:b w:val="false"/>
            <w:bCs w:val="false"/>
            <w:i w:val="false"/>
            <w:iCs w:val="false"/>
            <w:caps w:val="false"/>
            <w:smallCaps w:val="false"/>
            <w:strike w:val="false"/>
            <w:dstrike w:val="false"/>
            <w:outline w:val="false"/>
            <w:shadow w:val="false"/>
            <w:color w:val="00000A"/>
            <w:spacing w:val="-4"/>
            <w:kern w:val="0"/>
            <w:sz w:val="28"/>
            <w:szCs w:val="28"/>
            <w:u w:val="none"/>
            <w:effect w:val="none"/>
            <w:shd w:fill="FFFFFF" w:val="clear"/>
            <w:em w:val="none"/>
            <w:lang w:val="uk-UA" w:eastAsia="zh-CN" w:bidi="ar-SA"/>
          </w:rPr>
          <w:t>Закону України</w:t>
        </w:r>
      </w:hyperlink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ffect w:val="none"/>
          <w:shd w:fill="FFFFFF" w:val="clear"/>
          <w:em w:val="none"/>
          <w:lang w:val="uk-UA" w:eastAsia="zh-CN" w:bidi="ar-SA"/>
        </w:rPr>
        <w:t> «Про правовий статус іноземців та осіб без громадянства»,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 постановою Кабінету Міністрів України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ffect w:val="none"/>
          <w:shd w:fill="FFFFFF" w:val="clear"/>
          <w:em w:val="none"/>
          <w:lang w:val="uk-UA" w:eastAsia="zh-CN" w:bidi="ar-SA"/>
        </w:rPr>
        <w:t>від 03.03.2022 № 187 «Про забезпечення захисту національних інтересів за майбутніми позовами держави Україна у зв’язку з військовою агресією Російської Федерації»,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Російської Ф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едерації Дем’яненку Сергі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єві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Івановичу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>будівництва та</w:t>
      </w:r>
      <w:r>
        <w:rPr>
          <w:szCs w:val="28"/>
        </w:rPr>
        <w:t xml:space="preserve">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w w:val="98"/>
          <w:kern w:val="0"/>
          <w:sz w:val="28"/>
          <w:szCs w:val="28"/>
          <w:lang w:val="uk-UA" w:eastAsia="zh-CN" w:bidi="ar-SA"/>
        </w:rPr>
        <w:t>вул. Анатолія Пашкевича, 14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0,07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66" w:right="567" w:header="0" w:top="1037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Style13">
    <w:name w:val="Гіперпосилання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22">
    <w:name w:val="Вміст таблиці"/>
    <w:basedOn w:val="Normal"/>
    <w:qFormat/>
    <w:pPr>
      <w:widowControl w:val="false"/>
      <w:suppressLineNumbers/>
    </w:pPr>
    <w:rPr/>
  </w:style>
  <w:style w:type="paragraph" w:styleId="Style23">
    <w:name w:val="Заголовок таблиці"/>
    <w:basedOn w:val="Style22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yperlink" Target="https://protocol.ua/go/3773-17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Application>LibreOffice/7.1.5.2$Windows_X86_64 LibreOffice_project/85f04e9f809797b8199d13c421bd8a2b025d52b5</Application>
  <AppVersion>15.0000</AppVersion>
  <Pages>2</Pages>
  <Words>463</Words>
  <Characters>3006</Characters>
  <CharactersWithSpaces>3653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2023-06-05T14:46:03Z</cp:lastPrinted>
  <dcterms:modified xsi:type="dcterms:W3CDTF">2023-06-05T15:11:29Z</dcterms:modified>
  <cp:revision>101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