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65pt;height:50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f" o:ole="">
            <v:imagedata r:id="rId3" o:title=""/>
          </v:shape>
          <o:OLEObject Type="Embed" ProgID="PBrush" ShapeID="ole_rId2" DrawAspect="Content" ObjectID="_89249133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встановлення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ставок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орендної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плати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за земельні ділянки комунальної власнос</w:t>
      </w:r>
      <w:r>
        <w:rPr>
          <w:sz w:val="28"/>
          <w:szCs w:val="28"/>
        </w:rPr>
        <w:t>ті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    території    старостинських     округів 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Луцької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>міської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>територіальної  громади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 метою створення єдиного підходу при встановлен</w:t>
      </w:r>
      <w:r>
        <w:rPr>
          <w:spacing w:val="-6"/>
          <w:sz w:val="28"/>
          <w:szCs w:val="28"/>
        </w:rPr>
        <w:t>н</w:t>
      </w:r>
      <w:r>
        <w:rPr>
          <w:spacing w:val="-6"/>
          <w:sz w:val="28"/>
          <w:szCs w:val="28"/>
        </w:rPr>
        <w:t xml:space="preserve">і розміру орендної плати за земельні ділянки комунальної власності, які передаються в оренду на території старостинських округів Луцької міської територіальної громади, у зв’язку із відсутністю в рішенні Луцької міської  ради від 24.06.2009 № 42/20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«Про впорядкування орендної плати за землю» видів цільового призначення категорії земель </w:t>
      </w:r>
      <w:r>
        <w:rPr>
          <w:spacing w:val="-6"/>
          <w:sz w:val="28"/>
          <w:szCs w:val="28"/>
        </w:rPr>
        <w:t xml:space="preserve">сільськогосподарського призначення та інших категорій земель наявних на території старостинських округів Луцької міської територіальної громади,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враховуючи рішення Луцької міської ради від 23.06.2021 № 13/67 «Про встановлення ставок земельного податку» (зі змінами), керуючись підпунктом 12.3.8 пункту 12.3 статті 12, підпунктами 288.5.1 — 288.5.2 пункту 288.5 статті 288 Податкового кодексу України, статтями 12, 19 Земельного кодексу України, статтею 8 Господарського кодексу України, статтями 26, 73 Закону України «Про місцеве самоврядування в Україні»,  Законом України «Про оренду землі», пунктом 1 розділу І та пунктом 4 розділу ІІ Прикінцевих та перехідних положень Закону України «Про внесення змін до Податкового кодексу України та інших законодавчих актів України щодо вдосконалення законодавства на період дії воєнного стану», п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zh-CN" w:bidi="ar-SA"/>
        </w:rPr>
        <w:t xml:space="preserve">рішеннями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 та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від 17.12.2020 № 1/20 «Про реорганізацію сільських рад шляхом приєднання до Луцької міської ради», міська рада</w:t>
      </w:r>
    </w:p>
    <w:p>
      <w:pPr>
        <w:pStyle w:val="Normal"/>
        <w:ind w:hanging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7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1. Встановити ставки орендної плати </w:t>
      </w:r>
      <w:r>
        <w:rPr>
          <w:sz w:val="28"/>
          <w:szCs w:val="28"/>
        </w:rPr>
        <w:t>за земельні ділянки комунальної власності на території старос</w:t>
      </w:r>
      <w:r>
        <w:rPr>
          <w:spacing w:val="0"/>
          <w:sz w:val="28"/>
          <w:szCs w:val="28"/>
        </w:rPr>
        <w:t>тинських округів Луцької міської територіальної громади, згідно з додатком.</w:t>
      </w:r>
    </w:p>
    <w:p>
      <w:pPr>
        <w:pStyle w:val="Normal"/>
        <w:ind w:firstLine="57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>2. Департаменту містобудування, земельних ресурсів та реклами Луцької міської ради при підготовці проєктів договорів оренди землі, керуватись встановленими ставками орендної плати, згідно з додатком.</w:t>
      </w:r>
    </w:p>
    <w:p>
      <w:pPr>
        <w:pStyle w:val="Normal"/>
        <w:ind w:firstLine="570"/>
        <w:jc w:val="both"/>
        <w:rPr>
          <w:sz w:val="28"/>
          <w:szCs w:val="28"/>
        </w:rPr>
      </w:pPr>
      <w:r>
        <w:rPr>
          <w:color w:val="000000"/>
          <w:spacing w:val="0"/>
          <w:sz w:val="28"/>
          <w:szCs w:val="28"/>
        </w:rPr>
        <w:t>3. 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Управлінню інформаційної роботи довести це рішення до відома населення через засоби масової інформації шляхом публікації у місцевих друкованих засобах масової інформації не пізніше 10 днів після його прийняття. </w:t>
      </w:r>
    </w:p>
    <w:p>
      <w:pPr>
        <w:pStyle w:val="Normal"/>
        <w:ind w:firstLine="57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4.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Ірину Чебелюк, </w:t>
      </w:r>
      <w:r>
        <w:rPr>
          <w:spacing w:val="0"/>
          <w:sz w:val="28"/>
          <w:szCs w:val="28"/>
        </w:rPr>
        <w:t>постійну комісію міської ради з питань планування  соціально-економічного розвитку, бюджету та фінансів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Antiqua">
    <w:altName w:val="Corbe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Нормальний текст"/>
    <w:basedOn w:val="Normal"/>
    <w:qFormat/>
    <w:pPr>
      <w:spacing w:before="120" w:after="0"/>
      <w:ind w:left="0" w:right="0" w:firstLine="567"/>
    </w:pPr>
    <w:rPr>
      <w:rFonts w:ascii="Antiqua;Corbel" w:hAnsi="Antiqua;Corbel" w:cs="Antiqua;Corbel"/>
      <w:bCs w:val="false"/>
      <w:sz w:val="26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Application>LibreOffice/7.1.2.2$Windows_X86_64 LibreOffice_project/8a45595d069ef5570103caea1b71cc9d82b2aae4</Application>
  <AppVersion>15.0000</AppVersion>
  <Pages>2</Pages>
  <Words>379</Words>
  <Characters>2542</Characters>
  <CharactersWithSpaces>3087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2023-06-12T12:54:53Z</cp:lastPrinted>
  <dcterms:modified xsi:type="dcterms:W3CDTF">2023-06-12T13:08:58Z</dcterms:modified>
  <cp:revision>138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