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right" w:pos="402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bookmarkStart w:id="0" w:name="__DdeLink__196_3699494686"/>
      <w:r>
        <w:rPr>
          <w:sz w:val="28"/>
          <w:szCs w:val="28"/>
        </w:rPr>
        <w:t>Про вартість проїзду в  міському електричному  транспорті (тролейбусі)</w:t>
      </w:r>
      <w:bookmarkEnd w:id="0"/>
      <w:r>
        <w:rPr>
          <w:sz w:val="28"/>
          <w:szCs w:val="28"/>
        </w:rPr>
        <w:t>»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сьогодні КП «Луцьке підприємство електротранспорту» здійснює перевезення пасажирів електротранспортом за тарифом </w:t>
      </w:r>
      <w:r>
        <w:rPr>
          <w:sz w:val="28"/>
          <w:szCs w:val="28"/>
          <w:lang w:val="en-US"/>
        </w:rPr>
        <w:t>6</w:t>
      </w:r>
      <w:r>
        <w:rPr>
          <w:sz w:val="28"/>
          <w:szCs w:val="28"/>
        </w:rPr>
        <w:t>,00 грн за одну поїздку, встановленим рішенням виконавчого комітету Луцької міської ради від 18.01.2022 року № 5-1 «Про вартість проїзду в міському електричному транспорті (тролейбусі)».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Протягом дії цього тарифу відбувся ріст цін на електроенергію, матеріали, запасні частини для ремонту та проведення технічного обслуговування рухомого складу, розміру прожиткового мінімуму, з якого розраховані годинні тарифні ставки працівників. Відповідно діючий тариф не покриває витрати необхідні для здійснення пасажирських перевезень.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Витрати на електричну енергію у плановому тарифі, що споживається на пасажирський рух та інші виробничі потреби, враховані за ціною 6,45</w:t>
      </w:r>
      <w:r>
        <w:rPr>
          <w:color w:val="000000"/>
          <w:sz w:val="28"/>
          <w:szCs w:val="28"/>
        </w:rPr>
        <w:t xml:space="preserve"> грн/кВт год, водночас у діючому тарифі вартість електричної енергії становить 5,36 грн, ріст становить </w:t>
      </w:r>
      <w:r>
        <w:rPr>
          <w:color w:val="000000"/>
          <w:sz w:val="28"/>
          <w:szCs w:val="28"/>
          <w:lang w:val="en-US"/>
        </w:rPr>
        <w:t>18</w:t>
      </w:r>
      <w:r>
        <w:rPr>
          <w:color w:val="000000"/>
          <w:sz w:val="28"/>
          <w:szCs w:val="28"/>
        </w:rPr>
        <w:t> %.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Розрахунок фонду оплати праці працівників підприємства здійснений відповідно до діючих на підприємстві тарифних ставок, погоджених Колективним договором та розрахованих із розміру прожиткового мінімуму для працездатних осіб в розмірі </w:t>
      </w:r>
      <w:r>
        <w:rPr>
          <w:color w:val="000000"/>
          <w:sz w:val="28"/>
          <w:szCs w:val="28"/>
        </w:rPr>
        <w:t>2684 грн. Зокрема, розмір тарифної ставки водія тролейбуса зросте з 56,37 до 60,40 грн, відповідно середньомісячна заробітна плата водія зросте у плановому періоді на 7 %, до рівня 19 605 грн.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Хоча постійно відбувається оновлення рухомого складу, із 42 машин, що здійснюють перевезення на тролейбусних маршрутах, 29 нових, значна частина  рухомого складу відпрацювала нормативний ресурс експлуатації та потребує затратних поточних ремонтів.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Планова кількість перевезених пасажирів (платних та пільгових) розраховано за даними системи “СІТІ КАРД”.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Розрахунки тарифу на проїзд в тролейбусах здійснені КП «Луцьке підприємство електротранспорту» відповідно до наказу Міністерства інфраструктури України від 25.11.2013 № 940 «Про затвердження Порядку формування тарифів на послуги міського електричного транспорту (трамвай, тролейбус)».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>Підвищення тарифу на проїзд у тролейбусах з 6,00 грн до 8,00 грн до економічно обґрунтованого рівня дасть можливість забезпечити належний технічний стан тролейбусів та надання якісних послуг з перевезення пасажирів по місту.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В.о. д</w:t>
      </w:r>
      <w:r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департаменту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 </w:t>
      </w:r>
      <w:r>
        <w:rPr>
          <w:sz w:val="28"/>
          <w:szCs w:val="28"/>
        </w:rPr>
        <w:t>Юлія ДАЦЮК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Style14" w:customStyle="1">
    <w:name w:val="Основной шрифт абзаца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>
      <w:rFonts w:ascii="Times New Roman" w:hAnsi="Times New Roman" w:cs="Times New Roman"/>
      <w:b w:val="false"/>
      <w:bCs w:val="false"/>
      <w:i w:val="false"/>
      <w:iCs w:val="false"/>
      <w:sz w:val="28"/>
      <w:szCs w:val="28"/>
    </w:rPr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spacing w:val="20"/>
      <w:sz w:val="32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1" w:customStyle="1">
    <w:name w:val="Знак1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Style22" w:customStyle="1">
    <w:name w:val="Колонтитул"/>
    <w:basedOn w:val="Normal"/>
    <w:qFormat/>
    <w:pPr/>
    <w:rPr/>
  </w:style>
  <w:style w:type="paragraph" w:styleId="Tjbmf" w:customStyle="1">
    <w:name w:val="tj bmf"/>
    <w:basedOn w:val="Normal"/>
    <w:qFormat/>
    <w:pPr>
      <w:spacing w:before="280" w:after="280"/>
    </w:pPr>
    <w:rPr>
      <w:lang w:val="ru-RU"/>
    </w:rPr>
  </w:style>
  <w:style w:type="paragraph" w:styleId="Style23" w:customStyle="1">
    <w:name w:val="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Indexheading">
    <w:name w:val="index heading"/>
    <w:basedOn w:val="Normal"/>
    <w:qFormat/>
    <w:pPr/>
    <w:rPr/>
  </w:style>
  <w:style w:type="paragraph" w:styleId="Style24" w:customStyle="1">
    <w:name w:val="Указатель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Application>LibreOffice/7.3.4.2$Windows_X86_64 LibreOffice_project/728fec16bd5f605073805c3c9e7c4212a0120dc5</Application>
  <AppVersion>15.0000</AppVersion>
  <Pages>1</Pages>
  <Words>306</Words>
  <Characters>2087</Characters>
  <CharactersWithSpaces>2457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2023-07-06T07:41:00Z</dcterms:created>
  <dc:creator>lpe</dc:creator>
  <dc:description/>
  <dc:language>ru-RU</dc:language>
  <cp:lastModifiedBy/>
  <dcterms:modified xsi:type="dcterms:W3CDTF">2023-07-10T11:07:18Z</dcterms:modified>
  <cp:revision>41</cp:revision>
  <dc:subject/>
  <dc:title>Пояснююча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