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142" w:right="-143" w:hanging="0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053165321" r:id="rId2"/>
        </w:object>
      </w:r>
    </w:p>
    <w:p>
      <w:pPr>
        <w:pStyle w:val="Normal"/>
        <w:ind w:left="142" w:right="-143" w:hanging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ind w:left="142" w:right="-143" w:hanging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ind w:left="142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9"/>
          <w:tab w:val="left" w:pos="4218" w:leader="none"/>
          <w:tab w:val="left" w:pos="4674" w:leader="none"/>
        </w:tabs>
        <w:spacing w:before="0" w:after="0"/>
        <w:ind w:left="142" w:right="-143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ind w:left="142" w:right="-143" w:hanging="0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9"/>
          <w:tab w:val="left" w:pos="4687" w:leader="none"/>
        </w:tabs>
        <w:ind w:left="142" w:right="-143" w:hanging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ind w:left="142" w:right="-143" w:hanging="0"/>
        <w:rPr/>
      </w:pPr>
      <w:r>
        <w:rPr/>
      </w:r>
    </w:p>
    <w:p>
      <w:pPr>
        <w:pStyle w:val="Normal"/>
        <w:ind w:left="142" w:right="-143" w:hanging="0"/>
        <w:rPr>
          <w:bCs w:val="false"/>
          <w:szCs w:val="28"/>
          <w:shd w:fill="FFFFFF" w:val="clear"/>
        </w:rPr>
      </w:pPr>
      <w:r>
        <w:rPr>
          <w:bCs w:val="false"/>
          <w:szCs w:val="28"/>
          <w:shd w:fill="FFFFFF" w:val="clear"/>
        </w:rPr>
      </w:r>
    </w:p>
    <w:p>
      <w:pPr>
        <w:pStyle w:val="Normal"/>
        <w:ind w:left="142" w:right="-15" w:hanging="0"/>
        <w:rPr>
          <w:szCs w:val="28"/>
        </w:rPr>
      </w:pPr>
      <w:r>
        <w:rPr>
          <w:szCs w:val="28"/>
        </w:rPr>
        <w:t xml:space="preserve">Про затвердження Схеми теплопостачання </w:t>
      </w:r>
    </w:p>
    <w:p>
      <w:pPr>
        <w:pStyle w:val="Normal"/>
        <w:ind w:left="142" w:right="-15" w:hanging="0"/>
        <w:rPr>
          <w:szCs w:val="28"/>
        </w:rPr>
      </w:pPr>
      <w:r>
        <w:rPr>
          <w:szCs w:val="28"/>
        </w:rPr>
        <w:t>міста Луцька на 2022-2032 роки</w:t>
      </w:r>
    </w:p>
    <w:p>
      <w:pPr>
        <w:pStyle w:val="Normal"/>
        <w:ind w:left="142" w:hanging="0"/>
        <w:rPr>
          <w:bCs w:val="false"/>
          <w:szCs w:val="28"/>
          <w:lang w:eastAsia="zh-CN"/>
        </w:rPr>
      </w:pPr>
      <w:r>
        <w:rPr>
          <w:bCs w:val="false"/>
          <w:szCs w:val="28"/>
          <w:lang w:eastAsia="zh-CN"/>
        </w:rPr>
      </w:r>
    </w:p>
    <w:p>
      <w:pPr>
        <w:pStyle w:val="Normal"/>
        <w:ind w:left="142" w:firstLine="567"/>
        <w:jc w:val="both"/>
        <w:rPr>
          <w:bCs w:val="false"/>
          <w:szCs w:val="28"/>
          <w:lang w:eastAsia="zh-CN"/>
        </w:rPr>
      </w:pPr>
      <w:r>
        <w:rPr>
          <w:szCs w:val="28"/>
          <w:lang w:eastAsia="zh-CN"/>
        </w:rPr>
        <w:t>Відповідно до Закону України «Про теплопостачання», Закону України «Про місцеве самоврядування в Україні» та п. 9 «Методики розроблення схем теплопостачання населених пунктів України»</w:t>
      </w:r>
      <w:bookmarkStart w:id="0" w:name="_GoBack"/>
      <w:bookmarkEnd w:id="0"/>
      <w:r>
        <w:rPr>
          <w:szCs w:val="28"/>
          <w:lang w:eastAsia="zh-CN"/>
        </w:rPr>
        <w:t>, затвердженої наказом Міністерства розвитку громад та територій України від 02.10.2020 № 235, на підставі наказу Міністерства розвитку громад, територій та інфраструктури України від 17.06.2023 № 505 «Про погодження Схеми теплопостачання міста Луцька на 2022-2032 роки» міська рада</w:t>
      </w:r>
    </w:p>
    <w:p>
      <w:pPr>
        <w:pStyle w:val="Normal"/>
        <w:ind w:left="142" w:firstLine="720"/>
        <w:jc w:val="both"/>
        <w:rPr>
          <w:bCs w:val="false"/>
          <w:szCs w:val="28"/>
          <w:lang w:eastAsia="zh-CN"/>
        </w:rPr>
      </w:pPr>
      <w:r>
        <w:rPr>
          <w:bCs w:val="false"/>
          <w:szCs w:val="28"/>
          <w:lang w:eastAsia="zh-CN"/>
        </w:rPr>
      </w:r>
    </w:p>
    <w:p>
      <w:pPr>
        <w:pStyle w:val="NoSpacing"/>
        <w:ind w:left="142" w:hang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Spacing"/>
        <w:ind w:left="142" w:hanging="0"/>
        <w:jc w:val="both"/>
        <w:rPr>
          <w:rFonts w:ascii="Times New Roman" w:hAnsi="Times New Roman" w:eastAsia="Times New Roman"/>
          <w:bCs/>
          <w:sz w:val="28"/>
          <w:szCs w:val="28"/>
          <w:lang w:val="uk-UA" w:eastAsia="zh-CN"/>
        </w:rPr>
      </w:pPr>
      <w:r>
        <w:rPr>
          <w:rFonts w:eastAsia="Times New Roman" w:ascii="Times New Roman" w:hAnsi="Times New Roman"/>
          <w:bCs/>
          <w:sz w:val="28"/>
          <w:szCs w:val="28"/>
          <w:lang w:val="uk-UA" w:eastAsia="zh-CN"/>
        </w:rPr>
      </w:r>
    </w:p>
    <w:p>
      <w:pPr>
        <w:pStyle w:val="ListParagraph"/>
        <w:ind w:left="142" w:firstLine="567"/>
        <w:jc w:val="both"/>
        <w:rPr>
          <w:szCs w:val="28"/>
          <w:lang w:eastAsia="zh-CN"/>
        </w:rPr>
      </w:pPr>
      <w:r>
        <w:rPr>
          <w:szCs w:val="28"/>
          <w:lang w:eastAsia="zh-CN"/>
        </w:rPr>
        <w:t>1. Затвердити Схему теплопостачання міста Луцька на 2022-2032 роки.</w:t>
      </w:r>
    </w:p>
    <w:p>
      <w:pPr>
        <w:pStyle w:val="ListParagraph"/>
        <w:ind w:left="142" w:hanging="0"/>
        <w:jc w:val="both"/>
        <w:rPr>
          <w:szCs w:val="28"/>
          <w:lang w:eastAsia="zh-CN"/>
        </w:rPr>
      </w:pPr>
      <w:r>
        <w:rPr>
          <w:szCs w:val="28"/>
          <w:lang w:eastAsia="zh-CN"/>
        </w:rPr>
      </w:r>
    </w:p>
    <w:p>
      <w:pPr>
        <w:pStyle w:val="Normal"/>
        <w:shd w:val="clear" w:color="auto" w:fill="FFFFFF"/>
        <w:tabs>
          <w:tab w:val="left" w:pos="709" w:leader="none"/>
          <w:tab w:val="left" w:pos="993" w:leader="none"/>
        </w:tabs>
        <w:ind w:left="142" w:right="-2" w:firstLine="567"/>
        <w:jc w:val="both"/>
        <w:rPr>
          <w:szCs w:val="28"/>
        </w:rPr>
      </w:pPr>
      <w:r>
        <w:rPr>
          <w:szCs w:val="28"/>
          <w:lang w:eastAsia="zh-CN"/>
        </w:rPr>
        <w:t>2. </w:t>
      </w:r>
      <w:r>
        <w:rPr>
          <w:color w:val="000000"/>
          <w:szCs w:val="28"/>
        </w:rPr>
        <w:t xml:space="preserve">Контроль за виконанням рішення покласти на заступника міського голови </w:t>
      </w:r>
      <w:r>
        <w:rPr>
          <w:szCs w:val="28"/>
          <w:lang w:eastAsia="zh-CN"/>
        </w:rPr>
        <w:t>Ірину Чебелюк</w:t>
      </w:r>
      <w:r>
        <w:rPr>
          <w:color w:val="000000"/>
          <w:szCs w:val="28"/>
        </w:rPr>
        <w:t xml:space="preserve"> та постійну комісію </w:t>
      </w:r>
      <w:r>
        <w:rPr>
          <w:szCs w:val="28"/>
          <w:lang w:eastAsia="uk-UA"/>
        </w:rPr>
        <w:t>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</w:t>
      </w:r>
      <w:r>
        <w:rPr>
          <w:rFonts w:eastAsia="Lucida Sans Unicode"/>
          <w:szCs w:val="28"/>
          <w:lang w:eastAsia="uk-UA"/>
        </w:rPr>
        <w:t>.</w:t>
      </w:r>
    </w:p>
    <w:p>
      <w:pPr>
        <w:pStyle w:val="Normal"/>
        <w:shd w:val="clear" w:color="auto" w:fill="FFFFFF"/>
        <w:tabs>
          <w:tab w:val="clear" w:pos="709"/>
          <w:tab w:val="left" w:pos="426" w:leader="none"/>
          <w:tab w:val="left" w:pos="993" w:leader="none"/>
        </w:tabs>
        <w:ind w:left="142" w:right="-143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42" w:right="-143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42" w:firstLine="709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142" w:hanging="0"/>
        <w:jc w:val="both"/>
        <w:rPr>
          <w:sz w:val="24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142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42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42" w:hanging="0"/>
        <w:jc w:val="both"/>
        <w:rPr>
          <w:sz w:val="24"/>
        </w:rPr>
      </w:pPr>
      <w:r>
        <w:rPr>
          <w:rFonts w:eastAsia="Times New Roman"/>
          <w:bCs/>
          <w:sz w:val="24"/>
          <w:szCs w:val="24"/>
          <w:lang w:eastAsia="ru-RU"/>
        </w:rPr>
        <w:t>Скорупський</w:t>
      </w:r>
      <w:r>
        <w:rPr>
          <w:sz w:val="24"/>
        </w:rPr>
        <w:t xml:space="preserve"> </w:t>
      </w:r>
      <w:r>
        <w:rPr>
          <w:sz w:val="24"/>
        </w:rPr>
        <w:t>283070</w:t>
      </w:r>
    </w:p>
    <w:p>
      <w:pPr>
        <w:pStyle w:val="Normal"/>
        <w:ind w:left="142" w:right="-143" w:hanging="0"/>
        <w:rPr>
          <w:sz w:val="24"/>
        </w:rPr>
      </w:pPr>
      <w:r>
        <w:rPr/>
      </w:r>
    </w:p>
    <w:sectPr>
      <w:type w:val="nextPage"/>
      <w:pgSz w:w="11906" w:h="16838"/>
      <w:pgMar w:left="1701" w:right="709" w:gutter="0" w:header="0" w:top="568" w:footer="0" w:bottom="568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53fd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ru-RU" w:val="uk-UA" w:bidi="ar-SA"/>
    </w:rPr>
  </w:style>
  <w:style w:type="paragraph" w:styleId="1">
    <w:name w:val="Heading 1"/>
    <w:basedOn w:val="Normal"/>
    <w:next w:val="Normal"/>
    <w:link w:val="10"/>
    <w:qFormat/>
    <w:rsid w:val="00953fd7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20"/>
    <w:qFormat/>
    <w:rsid w:val="00953fd7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953fd7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21" w:customStyle="1">
    <w:name w:val="Заголовок 2 Знак"/>
    <w:link w:val="2"/>
    <w:qFormat/>
    <w:rsid w:val="00953fd7"/>
    <w:rPr>
      <w:rFonts w:ascii="Arial" w:hAnsi="Arial" w:eastAsia="Times New Roman" w:cs="Arial"/>
      <w:b/>
      <w:bCs/>
      <w:i/>
      <w:iCs/>
      <w:sz w:val="28"/>
      <w:szCs w:val="28"/>
      <w:lang w:val="uk-UA" w:eastAsia="ru-RU"/>
    </w:rPr>
  </w:style>
  <w:style w:type="character" w:styleId="Style12" w:customStyle="1">
    <w:name w:val="Текст выноски Знак"/>
    <w:uiPriority w:val="99"/>
    <w:semiHidden/>
    <w:qFormat/>
    <w:rsid w:val="00d932b6"/>
    <w:rPr>
      <w:rFonts w:ascii="Segoe UI" w:hAnsi="Segoe UI" w:eastAsia="Times New Roman" w:cs="Segoe UI"/>
      <w:bCs/>
      <w:sz w:val="18"/>
      <w:szCs w:val="18"/>
      <w:lang w:val="uk-UA" w:eastAsia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Style18">
    <w:name w:val="Title"/>
    <w:basedOn w:val="Normal"/>
    <w:next w:val="Style14"/>
    <w:qFormat/>
    <w:pPr>
      <w:keepNext w:val="true"/>
      <w:spacing w:before="240" w:after="120"/>
    </w:pPr>
    <w:rPr>
      <w:rFonts w:eastAsia="Microsoft YaHei" w:cs="Lucida Sans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iPriority w:val="99"/>
    <w:unhideWhenUsed/>
    <w:qFormat/>
    <w:rsid w:val="00953fd7"/>
    <w:pPr>
      <w:spacing w:beforeAutospacing="1" w:afterAutospacing="1"/>
    </w:pPr>
    <w:rPr>
      <w:bCs w:val="false"/>
      <w:sz w:val="24"/>
      <w:lang w:val="ru-RU"/>
    </w:rPr>
  </w:style>
  <w:style w:type="paragraph" w:styleId="NoSpacing">
    <w:name w:val="No Spacing"/>
    <w:uiPriority w:val="1"/>
    <w:qFormat/>
    <w:rsid w:val="008844b7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imes New Roman"/>
      <w:color w:val="auto"/>
      <w:kern w:val="2"/>
      <w:sz w:val="20"/>
      <w:szCs w:val="24"/>
      <w:lang w:val="ru-RU" w:eastAsia="en-US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d932b6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848f9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953fd7"/>
    <w:pPr>
      <w:jc w:val="both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CC331-02E6-4E66-AA37-0FE6732A3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LibreOffice/7.2.2.2$Windows_X86_64 LibreOffice_project/02b2acce88a210515b4a5bb2e46cbfb63fe97d56</Application>
  <AppVersion>15.0000</AppVersion>
  <Pages>1</Pages>
  <Words>129</Words>
  <Characters>875</Characters>
  <CharactersWithSpaces>1082</CharactersWithSpaces>
  <Paragraphs>12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2023-06-28T14:01:00Z</dcterms:created>
  <dc:creator>user</dc:creator>
  <dc:description/>
  <dc:language>uk-UA</dc:language>
  <cp:lastModifiedBy/>
  <cp:lastPrinted>2023-06-30T05:25:00Z</cp:lastPrinted>
  <dcterms:modified xsi:type="dcterms:W3CDTF">2023-07-03T11:08:24Z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