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785628324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Про  заміну  сторони  орендаря  у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зобов’язаннях за договором орен-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ди  </w:t>
      </w:r>
      <w:r>
        <w:rPr>
          <w:spacing w:val="6"/>
          <w:sz w:val="28"/>
          <w:szCs w:val="28"/>
          <w:lang w:val="uk-UA"/>
        </w:rPr>
        <w:t xml:space="preserve">землі  </w:t>
      </w:r>
      <w:r>
        <w:rPr>
          <w:spacing w:val="4"/>
          <w:sz w:val="28"/>
          <w:szCs w:val="28"/>
          <w:lang w:val="uk-UA"/>
        </w:rPr>
        <w:t>на вул. Дубнівській, 36</w:t>
      </w:r>
    </w:p>
    <w:p>
      <w:pPr>
        <w:pStyle w:val="Normal"/>
        <w:widowControl w:val="false"/>
        <w:rPr>
          <w:sz w:val="28"/>
          <w:szCs w:val="28"/>
        </w:rPr>
      </w:pPr>
      <w:r>
        <w:rPr>
          <w:color w:val="000000"/>
          <w:spacing w:val="4"/>
          <w:sz w:val="28"/>
          <w:szCs w:val="28"/>
          <w:lang w:val="uk-UA"/>
        </w:rPr>
        <w:t xml:space="preserve">у  м. Луцьку </w:t>
      </w:r>
      <w:r>
        <w:rPr>
          <w:spacing w:val="6"/>
          <w:sz w:val="28"/>
          <w:szCs w:val="28"/>
          <w:lang w:val="uk-UA"/>
        </w:rPr>
        <w:t xml:space="preserve"> </w:t>
      </w:r>
    </w:p>
    <w:p>
      <w:pPr>
        <w:pStyle w:val="Normal"/>
        <w:widowControl w:val="false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Розглянувши клопотання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>фізичної особи-підприємця Петровського Вадима Валентиновича</w:t>
      </w:r>
      <w:r>
        <w:rPr>
          <w:spacing w:val="6"/>
          <w:sz w:val="28"/>
          <w:szCs w:val="28"/>
          <w:lang w:val="uk-UA"/>
        </w:rPr>
        <w:t xml:space="preserve">, </w:t>
      </w:r>
      <w:r>
        <w:rPr>
          <w:color w:val="000000"/>
          <w:spacing w:val="2"/>
          <w:sz w:val="28"/>
          <w:szCs w:val="28"/>
          <w:lang w:val="uk-UA"/>
        </w:rPr>
        <w:t>ТОВАРИСТВА З ОБМЕЖЕНОЮ ВІДПОВІДАЛЬНІСТЮ</w:t>
      </w:r>
      <w:r>
        <w:rPr>
          <w:color w:val="000000"/>
          <w:spacing w:val="-2"/>
          <w:sz w:val="28"/>
          <w:szCs w:val="28"/>
          <w:lang w:val="uk-UA"/>
        </w:rPr>
        <w:t xml:space="preserve"> «ПАЛЬЧЕ»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pacing w:val="6"/>
          <w:sz w:val="28"/>
          <w:szCs w:val="28"/>
          <w:lang w:val="uk-UA"/>
        </w:rPr>
        <w:t xml:space="preserve">про заміну сторони орендаря у зобов’язаннях </w:t>
      </w:r>
      <w:r>
        <w:rPr>
          <w:spacing w:val="6"/>
          <w:sz w:val="28"/>
          <w:szCs w:val="28"/>
          <w:lang w:val="uk-UA"/>
        </w:rPr>
        <w:t>в</w:t>
      </w:r>
      <w:r>
        <w:rPr>
          <w:spacing w:val="6"/>
          <w:sz w:val="28"/>
          <w:szCs w:val="28"/>
          <w:lang w:val="uk-UA"/>
        </w:rPr>
        <w:t xml:space="preserve"> чинн</w:t>
      </w:r>
      <w:r>
        <w:rPr>
          <w:spacing w:val="6"/>
          <w:sz w:val="28"/>
          <w:szCs w:val="28"/>
          <w:lang w:val="uk-UA"/>
        </w:rPr>
        <w:t>ому</w:t>
      </w:r>
      <w:r>
        <w:rPr>
          <w:spacing w:val="6"/>
          <w:sz w:val="28"/>
          <w:szCs w:val="28"/>
          <w:lang w:val="uk-UA"/>
        </w:rPr>
        <w:t xml:space="preserve"> договор</w:t>
      </w:r>
      <w:r>
        <w:rPr>
          <w:spacing w:val="6"/>
          <w:sz w:val="28"/>
          <w:szCs w:val="28"/>
          <w:lang w:val="uk-UA"/>
        </w:rPr>
        <w:t>і</w:t>
      </w:r>
      <w:r>
        <w:rPr>
          <w:spacing w:val="6"/>
          <w:sz w:val="28"/>
          <w:szCs w:val="28"/>
          <w:lang w:val="uk-UA"/>
        </w:rPr>
        <w:t xml:space="preserve"> оренди землі, укладен</w:t>
      </w:r>
      <w:r>
        <w:rPr>
          <w:spacing w:val="6"/>
          <w:sz w:val="28"/>
          <w:szCs w:val="28"/>
          <w:lang w:val="uk-UA"/>
        </w:rPr>
        <w:t>ого</w:t>
      </w:r>
      <w:r>
        <w:rPr>
          <w:spacing w:val="6"/>
          <w:sz w:val="28"/>
          <w:szCs w:val="28"/>
          <w:lang w:val="uk-UA"/>
        </w:rPr>
        <w:t xml:space="preserve"> між Луцькою міською радою та </w:t>
      </w:r>
      <w:r>
        <w:rPr>
          <w:color w:val="000000"/>
          <w:spacing w:val="2"/>
          <w:sz w:val="28"/>
          <w:szCs w:val="28"/>
          <w:lang w:val="uk-UA"/>
        </w:rPr>
        <w:t>ТОВАРИСТВОМ З ОБМЕЖЕНОЮ ВІДПОВІДАЛЬНІСТЮ</w:t>
      </w:r>
      <w:r>
        <w:rPr>
          <w:color w:val="000000"/>
          <w:spacing w:val="-2"/>
          <w:sz w:val="28"/>
          <w:szCs w:val="28"/>
          <w:lang w:val="uk-UA"/>
        </w:rPr>
        <w:t xml:space="preserve"> «ПАЛЬЧЕ»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від 18.05.2023 </w:t>
      </w:r>
      <w:r>
        <w:rPr>
          <w:spacing w:val="-2"/>
          <w:sz w:val="28"/>
          <w:szCs w:val="28"/>
          <w:lang w:val="uk-UA"/>
        </w:rPr>
        <w:t>(право оренди на земельну ділянку зареєстровано в Державному реєстрі речових прав на нерухоме майно 22.05.2023, номер запису про інше речове право: 50385631)</w:t>
      </w:r>
      <w:r>
        <w:rPr>
          <w:sz w:val="28"/>
          <w:szCs w:val="28"/>
          <w:lang w:val="uk-UA"/>
        </w:rPr>
        <w:t xml:space="preserve">, у зв’язку із набуттям </w:t>
      </w:r>
      <w:r>
        <w:rPr>
          <w:color w:val="000000"/>
          <w:spacing w:val="-2"/>
          <w:sz w:val="28"/>
          <w:szCs w:val="28"/>
          <w:lang w:val="uk-UA"/>
        </w:rPr>
        <w:t>фізичною особою-підприємцем Петровським Вадимом Валентинович</w:t>
      </w:r>
      <w:r>
        <w:rPr>
          <w:color w:val="000000"/>
          <w:spacing w:val="6"/>
          <w:sz w:val="28"/>
          <w:szCs w:val="28"/>
          <w:lang w:val="uk-UA"/>
        </w:rPr>
        <w:t xml:space="preserve">ем </w:t>
      </w:r>
      <w:r>
        <w:rPr>
          <w:sz w:val="28"/>
          <w:szCs w:val="28"/>
          <w:lang w:val="uk-UA"/>
        </w:rPr>
        <w:t xml:space="preserve">права власності на об’єкти нерухомого майна 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 </w:t>
      </w:r>
      <w:r>
        <w:rPr>
          <w:spacing w:val="4"/>
          <w:sz w:val="28"/>
          <w:szCs w:val="28"/>
          <w:lang w:val="uk-UA"/>
        </w:rPr>
        <w:t>вул. Дубнівській, 36</w:t>
      </w:r>
      <w:r>
        <w:rPr>
          <w:color w:val="000000"/>
          <w:spacing w:val="4"/>
          <w:sz w:val="28"/>
          <w:szCs w:val="28"/>
          <w:lang w:val="uk-UA"/>
        </w:rPr>
        <w:t xml:space="preserve"> </w:t>
      </w:r>
      <w:r>
        <w:rPr>
          <w:spacing w:val="4"/>
          <w:sz w:val="28"/>
          <w:szCs w:val="28"/>
          <w:lang w:val="uk-UA"/>
        </w:rPr>
        <w:t>у м. Луцьку</w:t>
      </w:r>
      <w:r>
        <w:rPr>
          <w:sz w:val="28"/>
          <w:szCs w:val="28"/>
          <w:lang w:val="uk-UA"/>
        </w:rPr>
        <w:t xml:space="preserve">: договір купівлі-продажу  від 24.04.2023 за № 1051, відповідно до якого право власності зареєстровано в Державному реєстрі речових прав на нерухоме майно: на адмінбудинок від 24.04.2023, номер відомостей про речове право: 50032772; на гаражі  від 24.04.2023, номер відомостей про речове право: 50032521; на земельну ділянку з кадастровим номером </w:t>
      </w:r>
      <w:r>
        <w:rPr>
          <w:spacing w:val="2"/>
          <w:sz w:val="28"/>
          <w:szCs w:val="28"/>
          <w:lang w:val="uk-UA"/>
        </w:rPr>
        <w:t>0710100000:22:130:0004</w:t>
      </w:r>
      <w:r>
        <w:rPr>
          <w:sz w:val="28"/>
          <w:szCs w:val="28"/>
          <w:lang w:val="uk-UA"/>
        </w:rPr>
        <w:t xml:space="preserve"> від 24.04.2023, номер відомостей про речове право: 50032444,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z w:val="28"/>
          <w:szCs w:val="28"/>
          <w:lang w:val="uk-UA"/>
        </w:rPr>
        <w:t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враховуючи витяг з Державного земельного  кадастру про земельну ділянку від 01.06.2023 № НВ-0001024412023,</w:t>
      </w:r>
      <w:r>
        <w:rPr>
          <w:spacing w:val="2"/>
          <w:sz w:val="28"/>
          <w:szCs w:val="28"/>
          <w:lang w:val="uk-UA"/>
        </w:rPr>
        <w:t xml:space="preserve"> керуючись статтями 12, 96, 120, 122, 124, 125 Земельного кодексу України, статтями 415, 513, 514, 520, 521, 651, 654 Цивільного кодексу України, </w:t>
      </w:r>
      <w:r>
        <w:rPr>
          <w:color w:val="000000"/>
          <w:spacing w:val="2"/>
          <w:sz w:val="28"/>
          <w:szCs w:val="28"/>
          <w:lang w:val="uk-UA"/>
        </w:rPr>
        <w:t xml:space="preserve">статтями </w:t>
      </w:r>
      <w:r>
        <w:rPr>
          <w:rFonts w:eastAsia="SimSun;宋体"/>
          <w:sz w:val="28"/>
          <w:szCs w:val="28"/>
          <w:lang w:val="uk-UA"/>
        </w:rPr>
        <w:t xml:space="preserve">7, 16, 17, 30 </w:t>
      </w:r>
      <w:r>
        <w:rPr>
          <w:color w:val="000000"/>
          <w:spacing w:val="2"/>
          <w:sz w:val="28"/>
          <w:szCs w:val="28"/>
          <w:lang w:val="uk-UA"/>
        </w:rPr>
        <w:t xml:space="preserve">Закону України «Про оренду землі», </w:t>
      </w:r>
      <w:r>
        <w:rPr>
          <w:sz w:val="28"/>
          <w:szCs w:val="28"/>
          <w:lang w:val="uk-U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z w:val="28"/>
          <w:szCs w:val="28"/>
          <w:lang w:val="uk-U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z w:val="28"/>
          <w:szCs w:val="28"/>
          <w:lang w:val="uk-UA"/>
        </w:rPr>
        <w:t xml:space="preserve"> пунктами 66-67, </w:t>
      </w:r>
      <w:r>
        <w:rPr>
          <w:rFonts w:eastAsia="SimSun"/>
          <w:sz w:val="28"/>
          <w:szCs w:val="28"/>
          <w:lang w:val="uk-UA"/>
        </w:rPr>
        <w:t xml:space="preserve">101-102 </w:t>
      </w:r>
      <w:r>
        <w:rPr>
          <w:rFonts w:eastAsia="SimSun;宋体"/>
          <w:sz w:val="28"/>
          <w:szCs w:val="28"/>
          <w:lang w:val="uk-UA"/>
        </w:rPr>
        <w:t xml:space="preserve">постанови </w:t>
      </w:r>
      <w:r>
        <w:rPr>
          <w:color w:val="000000"/>
          <w:spacing w:val="2"/>
          <w:sz w:val="28"/>
          <w:szCs w:val="28"/>
          <w:lang w:val="uk-UA"/>
        </w:rPr>
        <w:t xml:space="preserve">Кабінету Міністрів України </w:t>
      </w:r>
      <w:r>
        <w:rPr>
          <w:rFonts w:eastAsia="SimSun;宋体"/>
          <w:sz w:val="28"/>
          <w:szCs w:val="28"/>
          <w:lang w:val="uk-UA"/>
        </w:rPr>
        <w:t xml:space="preserve">№ 1051 від 17.10.2012 «Про затвердження Порядку ведення Державного земельного кадастру», </w:t>
      </w:r>
      <w:r>
        <w:rPr>
          <w:color w:val="000000"/>
          <w:spacing w:val="2"/>
          <w:sz w:val="28"/>
          <w:szCs w:val="28"/>
          <w:lang w:val="uk-UA"/>
        </w:rPr>
        <w:t xml:space="preserve">пунктом 34 частини першої статті 26, статтею 59 Закону України «Про місцеве самоврядування в Україні», судовою практикою у </w:t>
      </w:r>
      <w:r>
        <w:rPr>
          <w:spacing w:val="2"/>
          <w:sz w:val="28"/>
          <w:szCs w:val="28"/>
          <w:lang w:val="uk-UA"/>
        </w:rPr>
        <w:t>вирішенні аналогічних питань (постановами Верховного Суду у складі колегії суддів Касаційного господарського суду від 27.02.2019 № 913/661/17, від 07.11.2018 № 910/20774/17),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</w:t>
      </w:r>
      <w:r>
        <w:rPr>
          <w:spacing w:val="6"/>
          <w:sz w:val="28"/>
          <w:szCs w:val="28"/>
          <w:lang w:val="uk-UA"/>
        </w:rPr>
        <w:t xml:space="preserve">Замінити сторону орендаря </w:t>
      </w:r>
      <w:r>
        <w:rPr>
          <w:spacing w:val="2"/>
          <w:sz w:val="28"/>
          <w:szCs w:val="28"/>
          <w:lang w:val="uk-UA"/>
        </w:rPr>
        <w:t xml:space="preserve">у зобов’язаннях в чинному договорі оренди землі від </w:t>
      </w:r>
      <w:r>
        <w:rPr>
          <w:spacing w:val="-2"/>
          <w:sz w:val="28"/>
          <w:szCs w:val="28"/>
          <w:lang w:val="uk-UA"/>
        </w:rPr>
        <w:t>18.05.2023 (право оренди на земельну ділянку зареєстровано в Державному реєстрі речових прав на нерухоме майно 22.05.2023, номер запису про інше речове право: 50385631)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площею 0,0418 га з кадастровим номером 0710100000:22:130:0020 на </w:t>
      </w:r>
      <w:r>
        <w:rPr>
          <w:spacing w:val="4"/>
          <w:sz w:val="28"/>
          <w:szCs w:val="28"/>
          <w:lang w:val="uk-UA"/>
        </w:rPr>
        <w:t>вул. Дубнівській, 36 у м. Луцьку</w:t>
      </w:r>
      <w:r>
        <w:rPr>
          <w:spacing w:val="2"/>
          <w:sz w:val="28"/>
          <w:szCs w:val="28"/>
          <w:lang w:val="uk-UA"/>
        </w:rPr>
        <w:t>, а саме: замінити орендаря “</w:t>
      </w:r>
      <w:r>
        <w:rPr>
          <w:color w:val="000000"/>
          <w:spacing w:val="2"/>
          <w:sz w:val="28"/>
          <w:szCs w:val="28"/>
          <w:lang w:val="uk-UA"/>
        </w:rPr>
        <w:t>ТОВАРИСТВО З ОБМЕЖЕНОЮ ВІДПОВІДАЛЬНІСТЮ</w:t>
      </w:r>
      <w:r>
        <w:rPr>
          <w:color w:val="000000"/>
          <w:spacing w:val="-2"/>
          <w:sz w:val="28"/>
          <w:szCs w:val="28"/>
          <w:lang w:val="uk-UA"/>
        </w:rPr>
        <w:t xml:space="preserve"> «ПАЛЬЧЕ»</w:t>
      </w:r>
      <w:r>
        <w:rPr>
          <w:spacing w:val="-6"/>
          <w:sz w:val="28"/>
          <w:szCs w:val="28"/>
          <w:lang w:val="en-US"/>
        </w:rPr>
        <w:t>”</w:t>
      </w:r>
      <w:r>
        <w:rPr>
          <w:sz w:val="28"/>
          <w:szCs w:val="28"/>
          <w:lang w:val="uk-UA"/>
        </w:rPr>
        <w:t xml:space="preserve"> на орендаря</w:t>
      </w:r>
      <w:r>
        <w:rPr>
          <w:spacing w:val="-4"/>
          <w:sz w:val="28"/>
          <w:szCs w:val="28"/>
          <w:lang w:val="uk-UA"/>
        </w:rPr>
        <w:t xml:space="preserve"> «</w:t>
      </w:r>
      <w:r>
        <w:rPr>
          <w:color w:val="000000"/>
          <w:spacing w:val="-2"/>
          <w:sz w:val="28"/>
          <w:szCs w:val="28"/>
          <w:lang w:val="uk-UA"/>
        </w:rPr>
        <w:t>фізична особа-підприємець Петровський Вадим Валентинович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2"/>
          <w:sz w:val="28"/>
          <w:szCs w:val="28"/>
          <w:lang w:val="uk-UA"/>
        </w:rPr>
        <w:t>, згідно з додатком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Визначити, що права та обов’язки за договором оренди землі від </w:t>
      </w:r>
      <w:r>
        <w:rPr>
          <w:spacing w:val="-2"/>
          <w:sz w:val="28"/>
          <w:szCs w:val="28"/>
          <w:lang w:val="uk-UA"/>
        </w:rPr>
        <w:t>18.05.2023 (право оренди на земельну ділянку зареєстровано в Державному реєстрі речових прав на нерухоме майно 22.05.2023, номер запису про інше речове право: 50385631)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на земельну ділянку з кадастровим номером 0710100000:22:130:0020 </w:t>
      </w:r>
      <w:r>
        <w:rPr>
          <w:color w:val="000000"/>
          <w:spacing w:val="-2"/>
          <w:sz w:val="28"/>
          <w:szCs w:val="28"/>
          <w:lang w:val="uk-UA"/>
        </w:rPr>
        <w:t>фізична особа-підприємець Петровський Вадим Валентинович</w:t>
      </w:r>
      <w:r>
        <w:rPr>
          <w:spacing w:val="2"/>
          <w:sz w:val="28"/>
          <w:szCs w:val="28"/>
          <w:lang w:val="uk-UA"/>
        </w:rPr>
        <w:t xml:space="preserve"> набуває у повному обсязі з моменту укладення додаткової угоди № 1 про заміну сторони в договорі оренди землі та державної реєстрації права оренди в Державному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ТОВАРИСТВО З ОБМЕЖЕНОЮ ВІДПОВІДАЛЬНІСТЮ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«ПАЛЬЧЕ»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фізичну особу-підприємця Петровського Вадима Валентиновича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3.1.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Укласти з міською радою додаткову угоду № 1 про заміну сторони в договорі оренди зе</w:t>
      </w:r>
      <w:r>
        <w:rPr>
          <w:spacing w:val="2"/>
          <w:sz w:val="28"/>
          <w:szCs w:val="28"/>
          <w:lang w:val="uk-U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фізичну особу-підприємця Петровського Вадима Валентиновича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5. У разі, якщо одна із сторін не підписала додаткову угоду № 1 про заміну сторони в договорі оренди землі впродовж шести календарних місяців з моменту </w:t>
      </w:r>
      <w:r>
        <w:rPr>
          <w:sz w:val="28"/>
          <w:szCs w:val="28"/>
          <w:lang w:val="uk-UA"/>
        </w:rPr>
        <w:t>прийняття рішення, воно втрачає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6. Контроль за виконанням рішення покласти на заступника м</w:t>
      </w:r>
      <w:r>
        <w:rPr>
          <w:sz w:val="28"/>
          <w:szCs w:val="28"/>
          <w:lang w:val="uk-UA"/>
        </w:rPr>
        <w:t>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gutter="0" w:header="0" w:top="70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761</TotalTime>
  <Application>LibreOffice/7.4.0.3$Windows_X86_64 LibreOffice_project/f85e47c08ddd19c015c0114a68350214f7066f5a</Application>
  <AppVersion>15.0000</AppVersion>
  <Pages>3</Pages>
  <Words>674</Words>
  <Characters>4357</Characters>
  <CharactersWithSpaces>5187</CharactersWithSpaces>
  <Paragraphs>22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2023-06-26T16:15:47Z</cp:lastPrinted>
  <dcterms:modified xsi:type="dcterms:W3CDTF">2023-06-28T14:14:37Z</dcterms:modified>
  <cp:revision>296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