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371876378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spacing w:val="-8"/>
          <w:sz w:val="28"/>
          <w:szCs w:val="28"/>
        </w:rPr>
        <w:t xml:space="preserve">Про 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надання ПП </w:t>
      </w:r>
      <w:r>
        <w:rPr>
          <w:rFonts w:eastAsia="Times New Roman" w:cs="Times New Roman"/>
          <w:color w:val="auto"/>
          <w:spacing w:val="-8"/>
          <w:sz w:val="28"/>
          <w:szCs w:val="28"/>
          <w:u w:val="none"/>
          <w:lang w:val="uk-UA" w:eastAsia="zh-CN" w:bidi="ar-SA"/>
        </w:rPr>
        <w:t>«Універсам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» </w:t>
      </w:r>
      <w:r>
        <w:rPr>
          <w:sz w:val="28"/>
          <w:szCs w:val="28"/>
          <w:lang w:val="uk-UA"/>
        </w:rPr>
        <w:t>дозволу на</w:t>
      </w:r>
    </w:p>
    <w:p>
      <w:pPr>
        <w:pStyle w:val="Normal"/>
        <w:overflowPunct w:val="false"/>
        <w:ind w:left="0" w:right="-868" w:hanging="0"/>
        <w:jc w:val="both"/>
        <w:rPr>
          <w:spacing w:val="10"/>
        </w:rPr>
      </w:pPr>
      <w:r>
        <w:rPr>
          <w:spacing w:val="10"/>
          <w:sz w:val="28"/>
          <w:szCs w:val="28"/>
          <w:lang w:val="uk-UA"/>
        </w:rPr>
        <w:t>розроблення   проекту   землеустрою</w:t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spacing w:val="6"/>
          <w:sz w:val="28"/>
          <w:szCs w:val="28"/>
        </w:rPr>
        <w:t>щодо  відведення   земельної  ділянки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spacing w:val="-6"/>
          <w:sz w:val="28"/>
          <w:szCs w:val="28"/>
        </w:rPr>
        <w:t>орієнтовною площею 0,0900 га на умовах</w:t>
      </w:r>
    </w:p>
    <w:p>
      <w:pPr>
        <w:pStyle w:val="Normal"/>
        <w:overflowPunct w:val="false"/>
        <w:ind w:left="0" w:right="-868" w:hanging="0"/>
        <w:jc w:val="both"/>
        <w:rPr>
          <w:spacing w:val="-16"/>
        </w:rPr>
      </w:pPr>
      <w:r>
        <w:rPr>
          <w:spacing w:val="0"/>
          <w:sz w:val="28"/>
          <w:szCs w:val="28"/>
        </w:rPr>
        <w:t xml:space="preserve">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для  розміщення та експлуатації</w:t>
      </w:r>
    </w:p>
    <w:p>
      <w:pPr>
        <w:pStyle w:val="Normal"/>
        <w:overflowPunct w:val="false"/>
        <w:ind w:left="0" w:right="-868" w:hanging="0"/>
        <w:jc w:val="both"/>
        <w:rPr>
          <w:spacing w:val="-1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u w:val="none"/>
          <w:lang w:val="uk-UA" w:eastAsia="zh-CN" w:bidi="ar-SA"/>
        </w:rPr>
        <w:t>об’єктів дорожнього сервісу (12.11)</w:t>
      </w:r>
      <w:r>
        <w:rPr>
          <w:spacing w:val="-14"/>
          <w:sz w:val="28"/>
          <w:szCs w:val="28"/>
        </w:rPr>
        <w:t xml:space="preserve"> за межа-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12"/>
          <w:sz w:val="28"/>
          <w:szCs w:val="28"/>
        </w:rPr>
        <w:t xml:space="preserve">ми населених пунктів Луцької міської </w:t>
      </w:r>
      <w:r>
        <w:rPr>
          <w:rFonts w:eastAsia="Times New Roman" w:cs="Times New Roman"/>
          <w:color w:val="000000"/>
          <w:spacing w:val="-12"/>
          <w:sz w:val="28"/>
          <w:szCs w:val="28"/>
          <w:lang w:val="uk-UA" w:eastAsia="zh-CN" w:bidi="ar-SA"/>
        </w:rPr>
        <w:t>тери-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-12"/>
          <w:sz w:val="28"/>
          <w:szCs w:val="28"/>
          <w:lang w:val="uk-UA" w:eastAsia="zh-CN" w:bidi="ar-SA"/>
        </w:rPr>
        <w:t>торіальної громади (с. Прилуцьке)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Розглянувши заяву приватного підприємства «Універсам», про надання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орієнтовною площею 0,0900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на умовах оренди для розміщення та експлуатації об’єктів дорожнього сервісу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(12.11) </w:t>
      </w:r>
      <w:r>
        <w:rPr>
          <w:rFonts w:eastAsia="Times New Roman" w:cs="Times New Roman"/>
          <w:color w:val="auto"/>
          <w:spacing w:val="-14"/>
          <w:sz w:val="28"/>
          <w:szCs w:val="28"/>
          <w:u w:val="none"/>
          <w:lang w:val="uk-UA" w:eastAsia="zh-CN" w:bidi="ar-SA"/>
        </w:rPr>
        <w:t>за межа</w:t>
      </w:r>
      <w:r>
        <w:rPr>
          <w:spacing w:val="-12"/>
          <w:sz w:val="28"/>
          <w:szCs w:val="28"/>
        </w:rPr>
        <w:t xml:space="preserve">ми населених пунктів Луцької міської </w:t>
      </w:r>
      <w:r>
        <w:rPr>
          <w:rFonts w:eastAsia="Times New Roman" w:cs="Times New Roman"/>
          <w:color w:val="000000"/>
          <w:spacing w:val="-12"/>
          <w:sz w:val="28"/>
          <w:szCs w:val="28"/>
          <w:lang w:val="uk-UA" w:eastAsia="zh-CN" w:bidi="ar-SA"/>
        </w:rPr>
        <w:t>тери</w:t>
      </w:r>
      <w:r>
        <w:rPr>
          <w:rFonts w:eastAsia="Times New Roman" w:cs="Times New Roman"/>
          <w:color w:val="000000"/>
          <w:spacing w:val="-12"/>
          <w:sz w:val="28"/>
          <w:szCs w:val="28"/>
          <w:u w:val="none"/>
          <w:lang w:val="uk-UA" w:eastAsia="zh-CN" w:bidi="ar-SA"/>
        </w:rPr>
        <w:t>торіальної громади (с. Прилуцьке)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, генеральний план земельної ділянки з інформаці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єю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79, 93, 122, 123, частиною другою статті 134 Земельного кодексу України, статтями</w:t>
      </w:r>
      <w:r>
        <w:rPr>
          <w:color w:val="000000"/>
          <w:sz w:val="28"/>
          <w:szCs w:val="28"/>
          <w:u w:val="none"/>
          <w:lang w:val="uk-UA"/>
        </w:rPr>
        <w:t xml:space="preserve"> 4, </w:t>
      </w:r>
      <w:r>
        <w:rPr>
          <w:color w:val="000000"/>
          <w:sz w:val="28"/>
          <w:szCs w:val="28"/>
          <w:u w:val="none"/>
          <w:lang w:val="ru-RU"/>
        </w:rPr>
        <w:t>6 Закону України «Про оренду землі»</w:t>
      </w:r>
      <w:r>
        <w:rPr>
          <w:sz w:val="28"/>
          <w:szCs w:val="28"/>
          <w:u w:val="none"/>
        </w:rPr>
        <w:t>, Законом України «Про землеустрій», Законом України «Про Державний земельний кадастр»,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приватному підприємству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«Універсам»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орієнтовною площею 0,0900 га на умовах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для розміщення та експлуатації об’єктів дорожнього сервісу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(12.11)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u w:val="none"/>
          <w:lang w:val="uk-UA" w:eastAsia="zh-CN" w:bidi="ar-SA"/>
        </w:rPr>
        <w:t>за межа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u w:val="none"/>
          <w:lang w:val="uk-UA" w:eastAsia="zh-CN" w:bidi="ar-SA"/>
        </w:rPr>
        <w:t xml:space="preserve">ми населених пунктів Луцької міської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u w:val="none"/>
          <w:lang w:val="uk-UA" w:eastAsia="zh-CN" w:bidi="ar-SA"/>
        </w:rPr>
        <w:t>територіальної громади (с. Прилуцьке)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приватне підприємство «Універсам»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розробити проект землеустрою щодо відведення земельної ділянки орієнтовною площею 0,0900 га на умовах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для розміщення та експлуатації об’єктів дорожнього сервісу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(12.11)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14"/>
          <w:kern w:val="0"/>
          <w:sz w:val="28"/>
          <w:szCs w:val="28"/>
          <w:u w:val="none"/>
          <w:lang w:val="uk-UA" w:eastAsia="zh-CN" w:bidi="ar-SA"/>
        </w:rPr>
        <w:t>за межа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12"/>
          <w:kern w:val="0"/>
          <w:sz w:val="28"/>
          <w:szCs w:val="28"/>
          <w:u w:val="none"/>
          <w:lang w:val="uk-UA" w:eastAsia="zh-CN" w:bidi="ar-SA"/>
        </w:rPr>
        <w:t xml:space="preserve">ми населених пунктів Луцької міської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12"/>
          <w:kern w:val="0"/>
          <w:sz w:val="28"/>
          <w:szCs w:val="28"/>
          <w:u w:val="none"/>
          <w:lang w:val="uk-UA" w:eastAsia="zh-CN" w:bidi="ar-SA"/>
        </w:rPr>
        <w:t>територіальної громади (с. Прилуцьке)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ind w:right="170" w:firstLine="567"/>
        <w:jc w:val="both"/>
        <w:rPr/>
      </w:pP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Style7">
    <w:name w:val="Основной шрифт абзаца"/>
    <w:qFormat/>
    <w:rPr/>
  </w:style>
  <w:style w:type="character" w:styleId="Style8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spacing w:before="0" w:after="12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Application>LibreOffice/7.5.0.3$Windows_X86_64 LibreOffice_project/c21113d003cd3efa8c53188764377a8272d9d6de</Application>
  <AppVersion>15.0000</AppVersion>
  <Pages>2</Pages>
  <Words>347</Words>
  <Characters>2342</Characters>
  <CharactersWithSpaces>2885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2023-05-11T14:41:37Z</cp:lastPrinted>
  <dcterms:modified xsi:type="dcterms:W3CDTF">2023-07-03T10:56:38Z</dcterms:modified>
  <cp:revision>261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