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4925554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en-US" w:eastAsia="zh-CN" w:bidi="ar-SA"/>
        </w:rPr>
        <w:t>З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ОВ «ВОЛБУД» </w:t>
      </w:r>
      <w:r>
        <w:rPr>
          <w:spacing w:val="6"/>
          <w:sz w:val="28"/>
          <w:szCs w:val="28"/>
          <w:lang w:val="uk-UA"/>
        </w:rPr>
        <w:t>на  умовах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оренди земельної ділянки для будівництва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та </w:t>
      </w:r>
      <w:r>
        <w:rPr>
          <w:spacing w:val="-6"/>
          <w:sz w:val="28"/>
          <w:szCs w:val="28"/>
          <w:lang w:val="uk-UA"/>
        </w:rPr>
        <w:t xml:space="preserve">обслуговування виробничої бази </w:t>
      </w:r>
      <w:r>
        <w:rPr>
          <w:spacing w:val="6"/>
          <w:sz w:val="28"/>
          <w:szCs w:val="28"/>
          <w:lang w:val="uk-UA"/>
        </w:rPr>
        <w:t>(11.02) на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Мрії</w:t>
      </w:r>
      <w:r>
        <w:rPr>
          <w:spacing w:val="6"/>
          <w:sz w:val="28"/>
          <w:szCs w:val="28"/>
          <w:lang w:val="uk-UA"/>
        </w:rPr>
        <w:t>, 17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Мрії</w:t>
      </w:r>
      <w:r>
        <w:rPr>
          <w:spacing w:val="6"/>
          <w:sz w:val="28"/>
          <w:szCs w:val="28"/>
          <w:lang w:val="uk-UA"/>
        </w:rPr>
        <w:t>, 17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>обслуговування виробничої бази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Мрії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17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від громадянина Оласюка Георгія Івановича до 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b w:val="false"/>
          <w:bCs w:val="false"/>
          <w:spacing w:val="-2"/>
          <w:sz w:val="28"/>
          <w:szCs w:val="28"/>
          <w:lang w:val="uk-UA"/>
        </w:rPr>
        <w:t>договір купівлі-продажу складу кисневих балонів від 17.02.2022 за № 164</w:t>
      </w:r>
      <w:r>
        <w:rPr>
          <w:spacing w:val="-2"/>
          <w:sz w:val="28"/>
          <w:szCs w:val="28"/>
          <w:lang w:val="uk-UA"/>
        </w:rPr>
        <w:t xml:space="preserve">, відповідно до якого право власності на склад кисневих балонів зареєстровано у Державному реєстрі речових прав на нерухоме майно 17.02.2022, номер запису про право власності: 46765961,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технічний паспорт на об'єкт нерухомого майна, витяг з Державного земельного кадастру про земельну ділянку від </w:t>
      </w:r>
      <w:r>
        <w:rPr>
          <w:b w:val="false"/>
          <w:bCs w:val="false"/>
          <w:spacing w:val="-2"/>
          <w:sz w:val="28"/>
          <w:szCs w:val="28"/>
          <w:lang w:val="en-US"/>
        </w:rPr>
        <w:t>05.11.2019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НВ-000</w:t>
      </w:r>
      <w:r>
        <w:rPr>
          <w:b w:val="false"/>
          <w:bCs w:val="false"/>
          <w:spacing w:val="-2"/>
          <w:sz w:val="28"/>
          <w:szCs w:val="28"/>
          <w:lang w:val="en-US"/>
        </w:rPr>
        <w:t>4025632019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8"/>
          <w:szCs w:val="28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8"/>
          <w:szCs w:val="28"/>
          <w:lang w:val="en-US"/>
        </w:rPr>
        <w:t>2</w:t>
      </w:r>
      <w:r>
        <w:rPr>
          <w:b w:val="false"/>
          <w:bCs w:val="false"/>
          <w:spacing w:val="2"/>
          <w:sz w:val="28"/>
          <w:szCs w:val="28"/>
          <w:lang w:val="uk-UA"/>
        </w:rPr>
        <w:t>:0</w:t>
      </w:r>
      <w:r>
        <w:rPr>
          <w:b w:val="false"/>
          <w:bCs w:val="false"/>
          <w:spacing w:val="2"/>
          <w:sz w:val="28"/>
          <w:szCs w:val="28"/>
          <w:lang w:val="en-US"/>
        </w:rPr>
        <w:t>07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b w:val="false"/>
          <w:bCs w:val="false"/>
          <w:spacing w:val="2"/>
          <w:sz w:val="28"/>
          <w:szCs w:val="28"/>
          <w:lang w:val="en-US"/>
        </w:rPr>
        <w:t>82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pacing w:val="-2"/>
          <w:sz w:val="28"/>
          <w:szCs w:val="28"/>
          <w:lang w:val="en-US"/>
        </w:rPr>
        <w:t>04</w:t>
      </w:r>
      <w:r>
        <w:rPr>
          <w:b w:val="false"/>
          <w:bCs w:val="false"/>
          <w:spacing w:val="-2"/>
          <w:sz w:val="28"/>
          <w:szCs w:val="28"/>
          <w:lang w:val="uk-UA"/>
        </w:rPr>
        <w:t>.</w:t>
      </w:r>
      <w:r>
        <w:rPr>
          <w:b w:val="false"/>
          <w:bCs w:val="false"/>
          <w:spacing w:val="-2"/>
          <w:sz w:val="28"/>
          <w:szCs w:val="28"/>
          <w:lang w:val="en-US"/>
        </w:rPr>
        <w:t>10</w:t>
      </w:r>
      <w:r>
        <w:rPr>
          <w:b w:val="false"/>
          <w:bCs w:val="false"/>
          <w:spacing w:val="-2"/>
          <w:sz w:val="28"/>
          <w:szCs w:val="28"/>
          <w:lang w:val="uk-UA"/>
        </w:rPr>
        <w:t>.201</w:t>
      </w:r>
      <w:r>
        <w:rPr>
          <w:b w:val="false"/>
          <w:bCs w:val="false"/>
          <w:spacing w:val="-2"/>
          <w:sz w:val="28"/>
          <w:szCs w:val="28"/>
          <w:lang w:val="en-US"/>
        </w:rPr>
        <w:t>7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номер запису про право власності: </w:t>
      </w:r>
      <w:r>
        <w:rPr>
          <w:b w:val="false"/>
          <w:bCs w:val="false"/>
          <w:spacing w:val="-2"/>
          <w:sz w:val="28"/>
          <w:szCs w:val="28"/>
          <w:lang w:val="en-US"/>
        </w:rPr>
        <w:t>22725904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враховуючи договір оренди землі, укладений між Луцькою міською радою та громадянином Гопанчуком Володимиром Ніфаїловичем, зареєстрований у Державному реєстрі земель від 05.10.2007 за № 040707700382, строк дії якого закінчився, акт приймання-передачі земельної ділянки від 30.12.2013, рішення Луцької міської ради від 25.01.2017 № 18/53 «Про поділ земельної ділянки комунальної власності на вул. Авіаторів, 1», рішення Луцької міської ради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22.02</w:t>
      </w:r>
      <w:r>
        <w:rPr>
          <w:b w:val="false"/>
          <w:bCs w:val="false"/>
          <w:spacing w:val="-2"/>
          <w:sz w:val="28"/>
          <w:szCs w:val="28"/>
          <w:lang w:val="uk-UA"/>
        </w:rPr>
        <w:t>.2023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41/60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>«Про перейменування вулиці Ціолковського у місті Луцьку»,</w:t>
      </w:r>
      <w:r>
        <w:rPr>
          <w:rFonts w:eastAsia="SimSun;ЛОМе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41-ї сесії Луцької міської ради VIII скликання від 22.02.2023, витяг з протоколу пленарного засідання 44-ї сесії Луцької міської ради VIII скликання від 26.04.2023,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Мрії</w:t>
      </w:r>
      <w:r>
        <w:rPr>
          <w:spacing w:val="6"/>
          <w:sz w:val="28"/>
          <w:szCs w:val="28"/>
          <w:lang w:val="uk-UA"/>
        </w:rPr>
        <w:t>, 17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8"/>
          <w:szCs w:val="28"/>
          <w:lang w:val="uk-UA"/>
        </w:rPr>
        <w:t>10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0,1689 га з кадастровим номером 0710100000:22:007:0082,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>обслуговування виробничої бази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0710100000:22:007:0082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0710100000:22:007:0082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Гула 777 873</w:t>
      </w:r>
    </w:p>
    <w:sectPr>
      <w:type w:val="nextPage"/>
      <w:pgSz w:w="11906" w:h="16838"/>
      <w:pgMar w:left="1417" w:right="850" w:header="0" w:top="850" w:footer="0" w:bottom="23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328</TotalTime>
  <Application>LibreOffice/7.1.5.2$Windows_X86_64 LibreOffice_project/85f04e9f809797b8199d13c421bd8a2b025d52b5</Application>
  <AppVersion>15.0000</AppVersion>
  <Pages>3</Pages>
  <Words>679</Words>
  <Characters>4357</Characters>
  <CharactersWithSpaces>5236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2023-03-21T14:52:55Z</cp:lastPrinted>
  <dcterms:modified xsi:type="dcterms:W3CDTF">2023-07-10T09:47:07Z</dcterms:modified>
  <cp:revision>107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