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462" w:type="dxa"/>
        <w:tblLayout w:type="fixed"/>
        <w:tblLook w:val="0000" w:firstRow="0" w:lastRow="0" w:firstColumn="0" w:lastColumn="0" w:noHBand="0" w:noVBand="0"/>
      </w:tblPr>
      <w:tblGrid>
        <w:gridCol w:w="4677"/>
        <w:gridCol w:w="4785"/>
      </w:tblGrid>
      <w:tr w:rsidR="008036C8">
        <w:tc>
          <w:tcPr>
            <w:tcW w:w="4677" w:type="dxa"/>
          </w:tcPr>
          <w:p w:rsidR="008036C8" w:rsidRDefault="00751F1C">
            <w:pPr>
              <w:pStyle w:val="61"/>
              <w:widowControl w:val="0"/>
              <w:rPr>
                <w:spacing w:val="10"/>
                <w:lang w:val="uk-UA"/>
              </w:rPr>
            </w:pPr>
            <w:r>
              <w:rPr>
                <w:noProof/>
                <w:lang w:val="uk-UA" w:eastAsia="uk-UA"/>
              </w:rPr>
              <mc:AlternateContent>
                <mc:Choice Requires="wps">
                  <w:drawing>
                    <wp:anchor distT="0" distB="0" distL="0" distR="0" simplePos="0" relativeHeight="251650048" behindDoc="0" locked="0" layoutInCell="1" allowOverlap="1">
                      <wp:simplePos x="0" y="0"/>
                      <wp:positionH relativeFrom="column">
                        <wp:posOffset>-12258675</wp:posOffset>
                      </wp:positionH>
                      <wp:positionV relativeFrom="paragraph">
                        <wp:posOffset>-10476865</wp:posOffset>
                      </wp:positionV>
                      <wp:extent cx="10005695" cy="10005695"/>
                      <wp:effectExtent l="0" t="0" r="0" b="0"/>
                      <wp:wrapNone/>
                      <wp:docPr id="1" name="shape_0"/>
                      <wp:cNvGraphicFramePr/>
                      <a:graphic xmlns:a="http://schemas.openxmlformats.org/drawingml/2006/main">
                        <a:graphicData uri="http://schemas.microsoft.com/office/word/2010/wordprocessingShape">
                          <wps:wsp>
                            <wps:cNvSpPr/>
                            <wps:spPr>
                              <a:xfrm>
                                <a:off x="0" y="0"/>
                                <a:ext cx="10005840" cy="10005840"/>
                              </a:xfrm>
                              <a:custGeom>
                                <a:avLst/>
                                <a:gdLst>
                                  <a:gd name="textAreaLeft" fmla="*/ 0 w 5672520"/>
                                  <a:gd name="textAreaRight" fmla="*/ 5672880 w 5672520"/>
                                  <a:gd name="textAreaTop" fmla="*/ 0 h 5672520"/>
                                  <a:gd name="textAreaBottom" fmla="*/ 5672880 h 5672520"/>
                                </a:gdLst>
                                <a:ahLst/>
                                <a:cxnLst/>
                                <a:rect l="textAreaLeft" t="textAreaTop" r="textAreaRight" b="textAreaBottom"/>
                                <a:pathLst>
                                  <a:path w="27795" h="27795">
                                    <a:moveTo>
                                      <a:pt x="27794" y="27794"/>
                                    </a:moveTo>
                                    <a:lnTo>
                                      <a:pt x="0" y="27794"/>
                                    </a:lnTo>
                                    <a:lnTo>
                                      <a:pt x="0" y="0"/>
                                    </a:lnTo>
                                    <a:lnTo>
                                      <a:pt x="27794" y="0"/>
                                    </a:lnTo>
                                    <a:lnTo>
                                      <a:pt x="27794" y="27794"/>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3175" distL="0" distR="0" simplePos="0" relativeHeight="251651072" behindDoc="0" locked="0" layoutInCell="1" allowOverlap="1">
                      <wp:simplePos x="0" y="0"/>
                      <wp:positionH relativeFrom="column">
                        <wp:posOffset>-12212955</wp:posOffset>
                      </wp:positionH>
                      <wp:positionV relativeFrom="paragraph">
                        <wp:posOffset>-10431780</wp:posOffset>
                      </wp:positionV>
                      <wp:extent cx="9959975" cy="9959975"/>
                      <wp:effectExtent l="0" t="0" r="0" b="3175"/>
                      <wp:wrapNone/>
                      <wp:docPr id="2" name="shape_0"/>
                      <wp:cNvGraphicFramePr/>
                      <a:graphic xmlns:a="http://schemas.openxmlformats.org/drawingml/2006/main">
                        <a:graphicData uri="http://schemas.microsoft.com/office/word/2010/wordprocessingShape">
                          <wps:wsp>
                            <wps:cNvSpPr/>
                            <wps:spPr>
                              <a:xfrm>
                                <a:off x="0" y="0"/>
                                <a:ext cx="9960120" cy="9960120"/>
                              </a:xfrm>
                              <a:custGeom>
                                <a:avLst/>
                                <a:gdLst>
                                  <a:gd name="textAreaLeft" fmla="*/ 0 w 5646600"/>
                                  <a:gd name="textAreaRight" fmla="*/ 5646960 w 5646600"/>
                                  <a:gd name="textAreaTop" fmla="*/ 0 h 5646600"/>
                                  <a:gd name="textAreaBottom" fmla="*/ 5646960 h 5646600"/>
                                </a:gdLst>
                                <a:ahLst/>
                                <a:cxnLst/>
                                <a:rect l="textAreaLeft" t="textAreaTop" r="textAreaRight" b="textAreaBottom"/>
                                <a:pathLst>
                                  <a:path w="27668" h="27668">
                                    <a:moveTo>
                                      <a:pt x="27667" y="27667"/>
                                    </a:moveTo>
                                    <a:lnTo>
                                      <a:pt x="0" y="27667"/>
                                    </a:lnTo>
                                    <a:lnTo>
                                      <a:pt x="0" y="0"/>
                                    </a:lnTo>
                                    <a:lnTo>
                                      <a:pt x="27667" y="0"/>
                                    </a:lnTo>
                                    <a:lnTo>
                                      <a:pt x="27667" y="27667"/>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7620" distL="0" distR="0" simplePos="0" relativeHeight="251652096" behindDoc="0" locked="0" layoutInCell="1" allowOverlap="1">
                      <wp:simplePos x="0" y="0"/>
                      <wp:positionH relativeFrom="column">
                        <wp:posOffset>-12208510</wp:posOffset>
                      </wp:positionH>
                      <wp:positionV relativeFrom="paragraph">
                        <wp:posOffset>-10426700</wp:posOffset>
                      </wp:positionV>
                      <wp:extent cx="9954895" cy="9955530"/>
                      <wp:effectExtent l="0" t="0" r="0" b="7620"/>
                      <wp:wrapNone/>
                      <wp:docPr id="3" name="shape_0"/>
                      <wp:cNvGraphicFramePr/>
                      <a:graphic xmlns:a="http://schemas.openxmlformats.org/drawingml/2006/main">
                        <a:graphicData uri="http://schemas.microsoft.com/office/word/2010/wordprocessingShape">
                          <wps:wsp>
                            <wps:cNvSpPr/>
                            <wps:spPr>
                              <a:xfrm>
                                <a:off x="0" y="0"/>
                                <a:ext cx="9954720" cy="9955440"/>
                              </a:xfrm>
                              <a:custGeom>
                                <a:avLst/>
                                <a:gdLst>
                                  <a:gd name="textAreaLeft" fmla="*/ 0 w 5643720"/>
                                  <a:gd name="textAreaRight" fmla="*/ 5644080 w 5643720"/>
                                  <a:gd name="textAreaTop" fmla="*/ 0 h 5644080"/>
                                  <a:gd name="textAreaBottom" fmla="*/ 5644440 h 5644080"/>
                                </a:gdLst>
                                <a:ahLst/>
                                <a:cxnLst/>
                                <a:rect l="textAreaLeft" t="textAreaTop" r="textAreaRight" b="textAreaBottom"/>
                                <a:pathLst>
                                  <a:path w="27654" h="27656">
                                    <a:moveTo>
                                      <a:pt x="27653" y="27655"/>
                                    </a:moveTo>
                                    <a:lnTo>
                                      <a:pt x="0" y="27655"/>
                                    </a:lnTo>
                                    <a:lnTo>
                                      <a:pt x="0" y="0"/>
                                    </a:lnTo>
                                    <a:lnTo>
                                      <a:pt x="27653" y="0"/>
                                    </a:lnTo>
                                    <a:lnTo>
                                      <a:pt x="27653" y="27655"/>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0" distL="0" distR="0" simplePos="0" relativeHeight="251653120" behindDoc="0" locked="0" layoutInCell="1" allowOverlap="1">
                      <wp:simplePos x="0" y="0"/>
                      <wp:positionH relativeFrom="column">
                        <wp:posOffset>-10747375</wp:posOffset>
                      </wp:positionH>
                      <wp:positionV relativeFrom="paragraph">
                        <wp:posOffset>-10326370</wp:posOffset>
                      </wp:positionV>
                      <wp:extent cx="9853295" cy="9855200"/>
                      <wp:effectExtent l="0" t="0" r="0" b="0"/>
                      <wp:wrapNone/>
                      <wp:docPr id="4" name="shape_0"/>
                      <wp:cNvGraphicFramePr/>
                      <a:graphic xmlns:a="http://schemas.openxmlformats.org/drawingml/2006/main">
                        <a:graphicData uri="http://schemas.microsoft.com/office/word/2010/wordprocessingShape">
                          <wps:wsp>
                            <wps:cNvSpPr/>
                            <wps:spPr>
                              <a:xfrm>
                                <a:off x="0" y="0"/>
                                <a:ext cx="9853200" cy="9855360"/>
                              </a:xfrm>
                              <a:custGeom>
                                <a:avLst/>
                                <a:gdLst>
                                  <a:gd name="textAreaLeft" fmla="*/ 0 w 5586120"/>
                                  <a:gd name="textAreaRight" fmla="*/ 5586480 w 5586120"/>
                                  <a:gd name="textAreaTop" fmla="*/ 0 h 5587200"/>
                                  <a:gd name="textAreaBottom" fmla="*/ 5587560 h 5587200"/>
                                </a:gdLst>
                                <a:ahLst/>
                                <a:cxnLst/>
                                <a:rect l="textAreaLeft" t="textAreaTop" r="textAreaRight" b="textAreaBottom"/>
                                <a:pathLst>
                                  <a:path w="27372" h="27377">
                                    <a:moveTo>
                                      <a:pt x="27371" y="27376"/>
                                    </a:moveTo>
                                    <a:lnTo>
                                      <a:pt x="0" y="27376"/>
                                    </a:lnTo>
                                    <a:lnTo>
                                      <a:pt x="0" y="0"/>
                                    </a:lnTo>
                                    <a:lnTo>
                                      <a:pt x="27371" y="0"/>
                                    </a:lnTo>
                                    <a:lnTo>
                                      <a:pt x="27371" y="27376"/>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8890" distL="0" distR="0" simplePos="0" relativeHeight="251654144" behindDoc="0" locked="0" layoutInCell="1" allowOverlap="1">
                      <wp:simplePos x="0" y="0"/>
                      <wp:positionH relativeFrom="column">
                        <wp:posOffset>-10655935</wp:posOffset>
                      </wp:positionH>
                      <wp:positionV relativeFrom="paragraph">
                        <wp:posOffset>-10234930</wp:posOffset>
                      </wp:positionV>
                      <wp:extent cx="9761855" cy="9763760"/>
                      <wp:effectExtent l="0" t="0" r="0" b="8890"/>
                      <wp:wrapNone/>
                      <wp:docPr id="5" name="shape_0"/>
                      <wp:cNvGraphicFramePr/>
                      <a:graphic xmlns:a="http://schemas.openxmlformats.org/drawingml/2006/main">
                        <a:graphicData uri="http://schemas.microsoft.com/office/word/2010/wordprocessingShape">
                          <wps:wsp>
                            <wps:cNvSpPr/>
                            <wps:spPr>
                              <a:xfrm>
                                <a:off x="0" y="0"/>
                                <a:ext cx="9761760" cy="9763920"/>
                              </a:xfrm>
                              <a:custGeom>
                                <a:avLst/>
                                <a:gdLst>
                                  <a:gd name="textAreaLeft" fmla="*/ 0 w 5534280"/>
                                  <a:gd name="textAreaRight" fmla="*/ 5534640 w 5534280"/>
                                  <a:gd name="textAreaTop" fmla="*/ 0 h 5535360"/>
                                  <a:gd name="textAreaBottom" fmla="*/ 5535720 h 5535360"/>
                                </a:gdLst>
                                <a:ahLst/>
                                <a:cxnLst/>
                                <a:rect l="textAreaLeft" t="textAreaTop" r="textAreaRight" b="textAreaBottom"/>
                                <a:pathLst>
                                  <a:path w="27118" h="27123">
                                    <a:moveTo>
                                      <a:pt x="27117" y="27122"/>
                                    </a:moveTo>
                                    <a:lnTo>
                                      <a:pt x="0" y="27122"/>
                                    </a:lnTo>
                                    <a:lnTo>
                                      <a:pt x="0" y="0"/>
                                    </a:lnTo>
                                    <a:lnTo>
                                      <a:pt x="27117" y="0"/>
                                    </a:lnTo>
                                    <a:lnTo>
                                      <a:pt x="27117" y="27122"/>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1905" distL="0" distR="0" simplePos="0" relativeHeight="251655168" behindDoc="0" locked="0" layoutInCell="1" allowOverlap="1">
                      <wp:simplePos x="0" y="0"/>
                      <wp:positionH relativeFrom="column">
                        <wp:posOffset>-10737215</wp:posOffset>
                      </wp:positionH>
                      <wp:positionV relativeFrom="paragraph">
                        <wp:posOffset>-10318115</wp:posOffset>
                      </wp:positionV>
                      <wp:extent cx="9843135" cy="9846945"/>
                      <wp:effectExtent l="0" t="0" r="0" b="1905"/>
                      <wp:wrapNone/>
                      <wp:docPr id="6" name="shape_0"/>
                      <wp:cNvGraphicFramePr/>
                      <a:graphic xmlns:a="http://schemas.openxmlformats.org/drawingml/2006/main">
                        <a:graphicData uri="http://schemas.microsoft.com/office/word/2010/wordprocessingShape">
                          <wps:wsp>
                            <wps:cNvSpPr/>
                            <wps:spPr>
                              <a:xfrm>
                                <a:off x="0" y="0"/>
                                <a:ext cx="9843120" cy="9847080"/>
                              </a:xfrm>
                              <a:custGeom>
                                <a:avLst/>
                                <a:gdLst>
                                  <a:gd name="textAreaLeft" fmla="*/ 0 w 5580360"/>
                                  <a:gd name="textAreaRight" fmla="*/ 5580720 w 5580360"/>
                                  <a:gd name="textAreaTop" fmla="*/ 0 h 5582520"/>
                                  <a:gd name="textAreaBottom" fmla="*/ 5582880 h 5582520"/>
                                </a:gdLst>
                                <a:ahLst/>
                                <a:cxnLst/>
                                <a:rect l="textAreaLeft" t="textAreaTop" r="textAreaRight" b="textAreaBottom"/>
                                <a:pathLst>
                                  <a:path w="27344" h="27354">
                                    <a:moveTo>
                                      <a:pt x="27343" y="27353"/>
                                    </a:moveTo>
                                    <a:lnTo>
                                      <a:pt x="0" y="27353"/>
                                    </a:lnTo>
                                    <a:lnTo>
                                      <a:pt x="0" y="0"/>
                                    </a:lnTo>
                                    <a:lnTo>
                                      <a:pt x="27343" y="0"/>
                                    </a:lnTo>
                                    <a:lnTo>
                                      <a:pt x="27343" y="27353"/>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3175" distL="0" distR="0" simplePos="0" relativeHeight="251656192" behindDoc="0" locked="0" layoutInCell="1" allowOverlap="1">
                      <wp:simplePos x="0" y="0"/>
                      <wp:positionH relativeFrom="column">
                        <wp:posOffset>-10736580</wp:posOffset>
                      </wp:positionH>
                      <wp:positionV relativeFrom="paragraph">
                        <wp:posOffset>-10316845</wp:posOffset>
                      </wp:positionV>
                      <wp:extent cx="9842500" cy="9845675"/>
                      <wp:effectExtent l="0" t="0" r="0" b="3175"/>
                      <wp:wrapNone/>
                      <wp:docPr id="7" name="shape_0"/>
                      <wp:cNvGraphicFramePr/>
                      <a:graphic xmlns:a="http://schemas.openxmlformats.org/drawingml/2006/main">
                        <a:graphicData uri="http://schemas.microsoft.com/office/word/2010/wordprocessingShape">
                          <wps:wsp>
                            <wps:cNvSpPr/>
                            <wps:spPr>
                              <a:xfrm>
                                <a:off x="0" y="0"/>
                                <a:ext cx="9842400" cy="9845640"/>
                              </a:xfrm>
                              <a:custGeom>
                                <a:avLst/>
                                <a:gdLst>
                                  <a:gd name="textAreaLeft" fmla="*/ 0 w 5580000"/>
                                  <a:gd name="textAreaRight" fmla="*/ 5580360 w 5580000"/>
                                  <a:gd name="textAreaTop" fmla="*/ 0 h 5581800"/>
                                  <a:gd name="textAreaBottom" fmla="*/ 5582160 h 5581800"/>
                                </a:gdLst>
                                <a:ahLst/>
                                <a:cxnLst/>
                                <a:rect l="textAreaLeft" t="textAreaTop" r="textAreaRight" b="textAreaBottom"/>
                                <a:pathLst>
                                  <a:path w="27342" h="27351">
                                    <a:moveTo>
                                      <a:pt x="27341" y="27350"/>
                                    </a:moveTo>
                                    <a:lnTo>
                                      <a:pt x="0" y="27350"/>
                                    </a:lnTo>
                                    <a:lnTo>
                                      <a:pt x="0" y="0"/>
                                    </a:lnTo>
                                    <a:lnTo>
                                      <a:pt x="27341" y="0"/>
                                    </a:lnTo>
                                    <a:lnTo>
                                      <a:pt x="27341" y="27350"/>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9525" distL="0" distR="0" simplePos="0" relativeHeight="251657216" behindDoc="0" locked="0" layoutInCell="1" allowOverlap="1">
                      <wp:simplePos x="0" y="0"/>
                      <wp:positionH relativeFrom="column">
                        <wp:posOffset>-10556875</wp:posOffset>
                      </wp:positionH>
                      <wp:positionV relativeFrom="paragraph">
                        <wp:posOffset>-10139680</wp:posOffset>
                      </wp:positionV>
                      <wp:extent cx="9662795" cy="9667875"/>
                      <wp:effectExtent l="0" t="0" r="0" b="9525"/>
                      <wp:wrapNone/>
                      <wp:docPr id="8" name="shape_0"/>
                      <wp:cNvGraphicFramePr/>
                      <a:graphic xmlns:a="http://schemas.openxmlformats.org/drawingml/2006/main">
                        <a:graphicData uri="http://schemas.microsoft.com/office/word/2010/wordprocessingShape">
                          <wps:wsp>
                            <wps:cNvSpPr/>
                            <wps:spPr>
                              <a:xfrm>
                                <a:off x="0" y="0"/>
                                <a:ext cx="9662760" cy="9667800"/>
                              </a:xfrm>
                              <a:custGeom>
                                <a:avLst/>
                                <a:gdLst>
                                  <a:gd name="textAreaLeft" fmla="*/ 0 w 5478120"/>
                                  <a:gd name="textAreaRight" fmla="*/ 5478480 w 5478120"/>
                                  <a:gd name="textAreaTop" fmla="*/ 0 h 5481000"/>
                                  <a:gd name="textAreaBottom" fmla="*/ 5481360 h 5481000"/>
                                </a:gdLst>
                                <a:ahLst/>
                                <a:cxnLst/>
                                <a:rect l="textAreaLeft" t="textAreaTop" r="textAreaRight" b="textAreaBottom"/>
                                <a:pathLst>
                                  <a:path w="26843" h="26857">
                                    <a:moveTo>
                                      <a:pt x="26842" y="26856"/>
                                    </a:moveTo>
                                    <a:lnTo>
                                      <a:pt x="0" y="26856"/>
                                    </a:lnTo>
                                    <a:lnTo>
                                      <a:pt x="0" y="0"/>
                                    </a:lnTo>
                                    <a:lnTo>
                                      <a:pt x="26842" y="0"/>
                                    </a:lnTo>
                                    <a:lnTo>
                                      <a:pt x="26842" y="26856"/>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0" distL="0" distR="0" simplePos="0" relativeHeight="251658240" behindDoc="0" locked="0" layoutInCell="1" allowOverlap="1">
                      <wp:simplePos x="0" y="0"/>
                      <wp:positionH relativeFrom="column">
                        <wp:posOffset>-10838815</wp:posOffset>
                      </wp:positionH>
                      <wp:positionV relativeFrom="paragraph">
                        <wp:posOffset>-10415905</wp:posOffset>
                      </wp:positionV>
                      <wp:extent cx="9944735" cy="9944735"/>
                      <wp:effectExtent l="0" t="0" r="0" b="0"/>
                      <wp:wrapNone/>
                      <wp:docPr id="9" name="shape_0"/>
                      <wp:cNvGraphicFramePr/>
                      <a:graphic xmlns:a="http://schemas.openxmlformats.org/drawingml/2006/main">
                        <a:graphicData uri="http://schemas.microsoft.com/office/word/2010/wordprocessingShape">
                          <wps:wsp>
                            <wps:cNvSpPr/>
                            <wps:spPr>
                              <a:xfrm>
                                <a:off x="0" y="0"/>
                                <a:ext cx="9944640" cy="9944640"/>
                              </a:xfrm>
                              <a:custGeom>
                                <a:avLst/>
                                <a:gdLst>
                                  <a:gd name="textAreaLeft" fmla="*/ 0 w 5637960"/>
                                  <a:gd name="textAreaRight" fmla="*/ 5638320 w 5637960"/>
                                  <a:gd name="textAreaTop" fmla="*/ 0 h 5637960"/>
                                  <a:gd name="textAreaBottom" fmla="*/ 5638320 h 5637960"/>
                                </a:gdLst>
                                <a:ahLst/>
                                <a:cxnLst/>
                                <a:rect l="textAreaLeft" t="textAreaTop" r="textAreaRight" b="textAreaBottom"/>
                                <a:pathLst>
                                  <a:path w="27626" h="27626">
                                    <a:moveTo>
                                      <a:pt x="27625" y="27625"/>
                                    </a:moveTo>
                                    <a:lnTo>
                                      <a:pt x="0" y="27625"/>
                                    </a:lnTo>
                                    <a:lnTo>
                                      <a:pt x="0" y="0"/>
                                    </a:lnTo>
                                    <a:lnTo>
                                      <a:pt x="27625" y="0"/>
                                    </a:lnTo>
                                    <a:lnTo>
                                      <a:pt x="27625" y="27625"/>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0" distL="0" distR="0" simplePos="0" relativeHeight="251659264" behindDoc="0" locked="0" layoutInCell="1" allowOverlap="1">
                      <wp:simplePos x="0" y="0"/>
                      <wp:positionH relativeFrom="column">
                        <wp:posOffset>-10747375</wp:posOffset>
                      </wp:positionH>
                      <wp:positionV relativeFrom="paragraph">
                        <wp:posOffset>-10324465</wp:posOffset>
                      </wp:positionV>
                      <wp:extent cx="9853295" cy="9853295"/>
                      <wp:effectExtent l="0" t="0" r="0" b="0"/>
                      <wp:wrapNone/>
                      <wp:docPr id="10" name="shape_0"/>
                      <wp:cNvGraphicFramePr/>
                      <a:graphic xmlns:a="http://schemas.openxmlformats.org/drawingml/2006/main">
                        <a:graphicData uri="http://schemas.microsoft.com/office/word/2010/wordprocessingShape">
                          <wps:wsp>
                            <wps:cNvSpPr/>
                            <wps:spPr>
                              <a:xfrm>
                                <a:off x="0" y="0"/>
                                <a:ext cx="9853200" cy="9853200"/>
                              </a:xfrm>
                              <a:custGeom>
                                <a:avLst/>
                                <a:gdLst>
                                  <a:gd name="textAreaLeft" fmla="*/ 0 w 5586120"/>
                                  <a:gd name="textAreaRight" fmla="*/ 5586480 w 5586120"/>
                                  <a:gd name="textAreaTop" fmla="*/ 0 h 5586120"/>
                                  <a:gd name="textAreaBottom" fmla="*/ 5586480 h 5586120"/>
                                </a:gdLst>
                                <a:ahLst/>
                                <a:cxnLst/>
                                <a:rect l="textAreaLeft" t="textAreaTop" r="textAreaRight" b="textAreaBottom"/>
                                <a:pathLst>
                                  <a:path w="27372" h="27372">
                                    <a:moveTo>
                                      <a:pt x="27371" y="27371"/>
                                    </a:moveTo>
                                    <a:lnTo>
                                      <a:pt x="0" y="27371"/>
                                    </a:lnTo>
                                    <a:lnTo>
                                      <a:pt x="0" y="0"/>
                                    </a:lnTo>
                                    <a:lnTo>
                                      <a:pt x="27371" y="0"/>
                                    </a:lnTo>
                                    <a:lnTo>
                                      <a:pt x="27371" y="27371"/>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5080" distL="0" distR="0" simplePos="0" relativeHeight="251660288" behindDoc="0" locked="0" layoutInCell="1" allowOverlap="1">
                      <wp:simplePos x="0" y="0"/>
                      <wp:positionH relativeFrom="column">
                        <wp:posOffset>-10887710</wp:posOffset>
                      </wp:positionH>
                      <wp:positionV relativeFrom="paragraph">
                        <wp:posOffset>-10467340</wp:posOffset>
                      </wp:positionV>
                      <wp:extent cx="9993630" cy="9996170"/>
                      <wp:effectExtent l="0" t="0" r="0" b="5080"/>
                      <wp:wrapNone/>
                      <wp:docPr id="11" name="shape_0"/>
                      <wp:cNvGraphicFramePr/>
                      <a:graphic xmlns:a="http://schemas.openxmlformats.org/drawingml/2006/main">
                        <a:graphicData uri="http://schemas.microsoft.com/office/word/2010/wordprocessingShape">
                          <wps:wsp>
                            <wps:cNvSpPr/>
                            <wps:spPr>
                              <a:xfrm>
                                <a:off x="0" y="0"/>
                                <a:ext cx="9993600" cy="9996120"/>
                              </a:xfrm>
                              <a:custGeom>
                                <a:avLst/>
                                <a:gdLst>
                                  <a:gd name="textAreaLeft" fmla="*/ 0 w 5665680"/>
                                  <a:gd name="textAreaRight" fmla="*/ 5666040 w 5665680"/>
                                  <a:gd name="textAreaTop" fmla="*/ 0 h 5667120"/>
                                  <a:gd name="textAreaBottom" fmla="*/ 5667480 h 5667120"/>
                                </a:gdLst>
                                <a:ahLst/>
                                <a:cxnLst/>
                                <a:rect l="textAreaLeft" t="textAreaTop" r="textAreaRight" b="textAreaBottom"/>
                                <a:pathLst>
                                  <a:path w="27762" h="27769">
                                    <a:moveTo>
                                      <a:pt x="27761" y="27768"/>
                                    </a:moveTo>
                                    <a:lnTo>
                                      <a:pt x="0" y="27768"/>
                                    </a:lnTo>
                                    <a:lnTo>
                                      <a:pt x="0" y="0"/>
                                    </a:lnTo>
                                    <a:lnTo>
                                      <a:pt x="27761" y="0"/>
                                    </a:lnTo>
                                    <a:lnTo>
                                      <a:pt x="27761" y="27768"/>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5715" distL="0" distR="0" simplePos="0" relativeHeight="251661312" behindDoc="0" locked="0" layoutInCell="1" allowOverlap="1">
                      <wp:simplePos x="0" y="0"/>
                      <wp:positionH relativeFrom="column">
                        <wp:posOffset>-12113895</wp:posOffset>
                      </wp:positionH>
                      <wp:positionV relativeFrom="paragraph">
                        <wp:posOffset>-10333355</wp:posOffset>
                      </wp:positionV>
                      <wp:extent cx="9860280" cy="9862185"/>
                      <wp:effectExtent l="0" t="0" r="0" b="5715"/>
                      <wp:wrapNone/>
                      <wp:docPr id="12" name="shape_0"/>
                      <wp:cNvGraphicFramePr/>
                      <a:graphic xmlns:a="http://schemas.openxmlformats.org/drawingml/2006/main">
                        <a:graphicData uri="http://schemas.microsoft.com/office/word/2010/wordprocessingShape">
                          <wps:wsp>
                            <wps:cNvSpPr/>
                            <wps:spPr>
                              <a:xfrm>
                                <a:off x="0" y="0"/>
                                <a:ext cx="9860400" cy="9862200"/>
                              </a:xfrm>
                              <a:custGeom>
                                <a:avLst/>
                                <a:gdLst>
                                  <a:gd name="textAreaLeft" fmla="*/ 0 w 5590080"/>
                                  <a:gd name="textAreaRight" fmla="*/ 5590440 w 5590080"/>
                                  <a:gd name="textAreaTop" fmla="*/ 0 h 5591160"/>
                                  <a:gd name="textAreaBottom" fmla="*/ 5591520 h 5591160"/>
                                </a:gdLst>
                                <a:ahLst/>
                                <a:cxnLst/>
                                <a:rect l="textAreaLeft" t="textAreaTop" r="textAreaRight" b="textAreaBottom"/>
                                <a:pathLst>
                                  <a:path w="27393" h="27397">
                                    <a:moveTo>
                                      <a:pt x="27392" y="27396"/>
                                    </a:moveTo>
                                    <a:lnTo>
                                      <a:pt x="0" y="27396"/>
                                    </a:lnTo>
                                    <a:lnTo>
                                      <a:pt x="0" y="0"/>
                                    </a:lnTo>
                                    <a:lnTo>
                                      <a:pt x="27392" y="0"/>
                                    </a:lnTo>
                                    <a:lnTo>
                                      <a:pt x="27392" y="27396"/>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5715" distL="0" distR="0" simplePos="0" relativeHeight="251662336" behindDoc="0" locked="0" layoutInCell="1" allowOverlap="1">
                      <wp:simplePos x="0" y="0"/>
                      <wp:positionH relativeFrom="column">
                        <wp:posOffset>-11885295</wp:posOffset>
                      </wp:positionH>
                      <wp:positionV relativeFrom="paragraph">
                        <wp:posOffset>-10104755</wp:posOffset>
                      </wp:positionV>
                      <wp:extent cx="9631680" cy="9633585"/>
                      <wp:effectExtent l="0" t="0" r="0" b="5715"/>
                      <wp:wrapNone/>
                      <wp:docPr id="13" name="shape_0"/>
                      <wp:cNvGraphicFramePr/>
                      <a:graphic xmlns:a="http://schemas.openxmlformats.org/drawingml/2006/main">
                        <a:graphicData uri="http://schemas.microsoft.com/office/word/2010/wordprocessingShape">
                          <wps:wsp>
                            <wps:cNvSpPr/>
                            <wps:spPr>
                              <a:xfrm>
                                <a:off x="0" y="0"/>
                                <a:ext cx="9631800" cy="9633600"/>
                              </a:xfrm>
                              <a:custGeom>
                                <a:avLst/>
                                <a:gdLst>
                                  <a:gd name="textAreaLeft" fmla="*/ 0 w 5460480"/>
                                  <a:gd name="textAreaRight" fmla="*/ 5460840 w 5460480"/>
                                  <a:gd name="textAreaTop" fmla="*/ 0 h 5461560"/>
                                  <a:gd name="textAreaBottom" fmla="*/ 5461920 h 5461560"/>
                                </a:gdLst>
                                <a:ahLst/>
                                <a:cxnLst/>
                                <a:rect l="textAreaLeft" t="textAreaTop" r="textAreaRight" b="textAreaBottom"/>
                                <a:pathLst>
                                  <a:path w="26758" h="26762">
                                    <a:moveTo>
                                      <a:pt x="26757" y="26761"/>
                                    </a:moveTo>
                                    <a:lnTo>
                                      <a:pt x="0" y="26761"/>
                                    </a:lnTo>
                                    <a:lnTo>
                                      <a:pt x="0" y="0"/>
                                    </a:lnTo>
                                    <a:lnTo>
                                      <a:pt x="26757" y="0"/>
                                    </a:lnTo>
                                    <a:lnTo>
                                      <a:pt x="26757" y="26761"/>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noProof/>
                <w:lang w:val="uk-UA" w:eastAsia="uk-UA"/>
              </w:rPr>
              <mc:AlternateContent>
                <mc:Choice Requires="wps">
                  <w:drawing>
                    <wp:anchor distT="0" distB="1905" distL="0" distR="0" simplePos="0" relativeHeight="251663360" behindDoc="0" locked="0" layoutInCell="1" allowOverlap="1">
                      <wp:simplePos x="0" y="0"/>
                      <wp:positionH relativeFrom="column">
                        <wp:posOffset>-12022455</wp:posOffset>
                      </wp:positionH>
                      <wp:positionV relativeFrom="paragraph">
                        <wp:posOffset>-10242550</wp:posOffset>
                      </wp:positionV>
                      <wp:extent cx="9768840" cy="9770745"/>
                      <wp:effectExtent l="0" t="0" r="0" b="1905"/>
                      <wp:wrapNone/>
                      <wp:docPr id="14" name="shape_0"/>
                      <wp:cNvGraphicFramePr/>
                      <a:graphic xmlns:a="http://schemas.openxmlformats.org/drawingml/2006/main">
                        <a:graphicData uri="http://schemas.microsoft.com/office/word/2010/wordprocessingShape">
                          <wps:wsp>
                            <wps:cNvSpPr/>
                            <wps:spPr>
                              <a:xfrm>
                                <a:off x="0" y="0"/>
                                <a:ext cx="9768960" cy="9770760"/>
                              </a:xfrm>
                              <a:custGeom>
                                <a:avLst/>
                                <a:gdLst>
                                  <a:gd name="textAreaLeft" fmla="*/ 0 w 5538240"/>
                                  <a:gd name="textAreaRight" fmla="*/ 5538600 w 5538240"/>
                                  <a:gd name="textAreaTop" fmla="*/ 0 h 5539320"/>
                                  <a:gd name="textAreaBottom" fmla="*/ 5539680 h 5539320"/>
                                </a:gdLst>
                                <a:ahLst/>
                                <a:cxnLst/>
                                <a:rect l="textAreaLeft" t="textAreaTop" r="textAreaRight" b="textAreaBottom"/>
                                <a:pathLst>
                                  <a:path w="27139" h="27143">
                                    <a:moveTo>
                                      <a:pt x="27138" y="27142"/>
                                    </a:moveTo>
                                    <a:lnTo>
                                      <a:pt x="0" y="27142"/>
                                    </a:lnTo>
                                    <a:lnTo>
                                      <a:pt x="0" y="0"/>
                                    </a:lnTo>
                                    <a:lnTo>
                                      <a:pt x="27138" y="0"/>
                                    </a:lnTo>
                                    <a:lnTo>
                                      <a:pt x="27138" y="27142"/>
                                    </a:lnTo>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lang w:val="uk-UA"/>
              </w:rPr>
              <w:t xml:space="preserve">                                 </w:t>
            </w:r>
            <w:r>
              <w:rPr>
                <w:noProof/>
                <w:lang w:val="uk-UA" w:eastAsia="uk-UA"/>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635</wp:posOffset>
                      </wp:positionV>
                      <wp:extent cx="635000" cy="635000"/>
                      <wp:effectExtent l="0" t="0" r="0" b="0"/>
                      <wp:wrapNone/>
                      <wp:docPr id="15"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_x0000_tole_rId2" path="m0,0l-2147483645,0l-2147483645,-2147483646l0,-2147483646xe" stroked="f" o:allowincell="f" style="position:absolute;margin-left:0pt;margin-top:0pt;width:49.95pt;height:49.95pt;mso-wrap-style:none;v-text-anchor:middle">
                      <v:fill o:detectmouseclick="t" on="false"/>
                      <v:stroke color="#3465a4" joinstyle="round" endcap="flat"/>
                      <w10:wrap type="none"/>
                    </v:rect>
                  </w:pict>
                </mc:Fallback>
              </mc:AlternateContent>
            </w:r>
            <w:r w:rsidR="002B005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margin-left:0;margin-top:0;width:50pt;height:50pt;z-index:251665408;visibility:hidden;mso-position-horizontal-relative:text;mso-position-vertical-relative:text">
                  <o:lock v:ext="edit" selection="t"/>
                </v:shape>
              </w:pict>
            </w:r>
            <w:r>
              <w:object w:dxaOrig="660" w:dyaOrig="870">
                <v:shape id="ole_rId2" o:spid="_x0000_i1025" type="#_x0000_t75" style="width:33pt;height:43.8pt;visibility:visible;mso-wrap-distance-right:0" o:ole="">
                  <v:imagedata r:id="rId8" o:title=""/>
                </v:shape>
                <o:OLEObject Type="Embed" ProgID="Word.Picture.8" ShapeID="ole_rId2" DrawAspect="Content" ObjectID="_1751878942" r:id="rId9"/>
              </w:object>
            </w:r>
          </w:p>
          <w:p w:rsidR="008036C8" w:rsidRDefault="00751F1C">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8036C8" w:rsidRDefault="00751F1C">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8036C8" w:rsidRDefault="00751F1C">
            <w:pPr>
              <w:widowControl w:val="0"/>
              <w:ind w:right="-82"/>
              <w:jc w:val="center"/>
              <w:rPr>
                <w:sz w:val="28"/>
                <w:szCs w:val="28"/>
                <w:lang w:val="uk-UA"/>
              </w:rPr>
            </w:pPr>
            <w:r>
              <w:rPr>
                <w:sz w:val="28"/>
                <w:szCs w:val="28"/>
                <w:lang w:val="uk-UA"/>
              </w:rPr>
              <w:t>вул. Богдана Хмельницького, 19,</w:t>
            </w:r>
          </w:p>
          <w:p w:rsidR="008036C8" w:rsidRDefault="00751F1C">
            <w:pPr>
              <w:widowControl w:val="0"/>
              <w:ind w:right="-82"/>
              <w:jc w:val="center"/>
              <w:rPr>
                <w:sz w:val="28"/>
                <w:szCs w:val="28"/>
                <w:lang w:val="uk-UA"/>
              </w:rPr>
            </w:pPr>
            <w:r>
              <w:rPr>
                <w:sz w:val="28"/>
                <w:szCs w:val="28"/>
                <w:lang w:val="uk-UA"/>
              </w:rPr>
              <w:t>м. Луцьк, 43025</w:t>
            </w:r>
          </w:p>
          <w:p w:rsidR="008036C8" w:rsidRDefault="00751F1C">
            <w:pPr>
              <w:widowControl w:val="0"/>
              <w:ind w:right="-82"/>
              <w:jc w:val="center"/>
              <w:rPr>
                <w:sz w:val="28"/>
                <w:szCs w:val="28"/>
                <w:lang w:val="uk-UA"/>
              </w:rPr>
            </w:pPr>
            <w:r>
              <w:rPr>
                <w:sz w:val="28"/>
                <w:szCs w:val="28"/>
                <w:lang w:val="uk-UA"/>
              </w:rPr>
              <w:t>Тел.(0332) 724885,</w:t>
            </w:r>
          </w:p>
          <w:p w:rsidR="008036C8" w:rsidRDefault="00751F1C">
            <w:pPr>
              <w:widowControl w:val="0"/>
              <w:ind w:right="-82"/>
              <w:jc w:val="center"/>
              <w:rPr>
                <w:sz w:val="28"/>
                <w:szCs w:val="28"/>
                <w:lang w:val="uk-UA"/>
              </w:rPr>
            </w:pPr>
            <w:r>
              <w:rPr>
                <w:sz w:val="28"/>
                <w:szCs w:val="28"/>
                <w:lang w:val="uk-UA"/>
              </w:rPr>
              <w:t>е-mail: fin@lutskrada.gov.ua</w:t>
            </w:r>
          </w:p>
          <w:p w:rsidR="008036C8" w:rsidRDefault="00751F1C">
            <w:pPr>
              <w:widowControl w:val="0"/>
              <w:ind w:right="-82"/>
              <w:jc w:val="center"/>
            </w:pPr>
            <w:r>
              <w:rPr>
                <w:sz w:val="28"/>
                <w:szCs w:val="28"/>
                <w:lang w:val="en-US"/>
              </w:rPr>
              <w:t>w</w:t>
            </w:r>
            <w:proofErr w:type="spellStart"/>
            <w:r>
              <w:rPr>
                <w:sz w:val="28"/>
                <w:szCs w:val="28"/>
                <w:lang w:val="uk-UA"/>
              </w:rPr>
              <w:t>eb</w:t>
            </w:r>
            <w:proofErr w:type="spellEnd"/>
            <w:r>
              <w:rPr>
                <w:sz w:val="28"/>
                <w:szCs w:val="28"/>
                <w:lang w:val="uk-UA"/>
              </w:rPr>
              <w:t xml:space="preserve">: http:// </w:t>
            </w:r>
            <w:hyperlink r:id="rId10">
              <w:r>
                <w:rPr>
                  <w:color w:val="000000"/>
                  <w:sz w:val="28"/>
                  <w:szCs w:val="28"/>
                  <w:lang w:val="uk-UA"/>
                </w:rPr>
                <w:t>www.lutskrada.gov.ua</w:t>
              </w:r>
            </w:hyperlink>
          </w:p>
          <w:p w:rsidR="008036C8" w:rsidRDefault="008036C8">
            <w:pPr>
              <w:widowControl w:val="0"/>
              <w:tabs>
                <w:tab w:val="left" w:pos="7201"/>
              </w:tabs>
              <w:ind w:right="-82"/>
              <w:rPr>
                <w:lang w:val="uk-UA"/>
              </w:rPr>
            </w:pPr>
          </w:p>
        </w:tc>
        <w:tc>
          <w:tcPr>
            <w:tcW w:w="4784" w:type="dxa"/>
          </w:tcPr>
          <w:p w:rsidR="008036C8" w:rsidRDefault="008036C8">
            <w:pPr>
              <w:widowControl w:val="0"/>
              <w:tabs>
                <w:tab w:val="left" w:pos="6954"/>
              </w:tabs>
              <w:snapToGrid w:val="0"/>
              <w:ind w:right="-82"/>
              <w:jc w:val="both"/>
              <w:rPr>
                <w:sz w:val="28"/>
                <w:szCs w:val="28"/>
                <w:lang w:val="uk-UA"/>
              </w:rPr>
            </w:pPr>
          </w:p>
          <w:p w:rsidR="008036C8" w:rsidRDefault="008036C8">
            <w:pPr>
              <w:widowControl w:val="0"/>
              <w:tabs>
                <w:tab w:val="left" w:pos="6954"/>
              </w:tabs>
              <w:ind w:right="-82"/>
              <w:jc w:val="both"/>
              <w:rPr>
                <w:sz w:val="28"/>
                <w:szCs w:val="28"/>
                <w:lang w:val="uk-UA"/>
              </w:rPr>
            </w:pPr>
          </w:p>
          <w:p w:rsidR="008036C8" w:rsidRDefault="008036C8">
            <w:pPr>
              <w:widowControl w:val="0"/>
              <w:tabs>
                <w:tab w:val="left" w:pos="6954"/>
              </w:tabs>
              <w:ind w:right="-82"/>
              <w:jc w:val="both"/>
              <w:rPr>
                <w:sz w:val="28"/>
                <w:szCs w:val="28"/>
                <w:lang w:val="uk-UA"/>
              </w:rPr>
            </w:pPr>
          </w:p>
          <w:p w:rsidR="008036C8" w:rsidRDefault="008036C8">
            <w:pPr>
              <w:widowControl w:val="0"/>
              <w:tabs>
                <w:tab w:val="left" w:pos="6954"/>
              </w:tabs>
              <w:ind w:right="-82"/>
              <w:jc w:val="both"/>
              <w:rPr>
                <w:sz w:val="28"/>
                <w:szCs w:val="28"/>
                <w:lang w:val="uk-UA"/>
              </w:rPr>
            </w:pPr>
          </w:p>
          <w:p w:rsidR="008036C8" w:rsidRDefault="008036C8">
            <w:pPr>
              <w:widowControl w:val="0"/>
              <w:tabs>
                <w:tab w:val="left" w:pos="6954"/>
              </w:tabs>
              <w:ind w:right="-82"/>
              <w:jc w:val="both"/>
              <w:rPr>
                <w:sz w:val="28"/>
                <w:szCs w:val="28"/>
                <w:lang w:val="uk-UA"/>
              </w:rPr>
            </w:pPr>
          </w:p>
          <w:p w:rsidR="008036C8" w:rsidRDefault="008036C8">
            <w:pPr>
              <w:widowControl w:val="0"/>
              <w:ind w:right="-82"/>
              <w:rPr>
                <w:sz w:val="28"/>
                <w:szCs w:val="28"/>
                <w:lang w:val="uk-UA"/>
              </w:rPr>
            </w:pPr>
          </w:p>
          <w:p w:rsidR="008036C8" w:rsidRDefault="00751F1C">
            <w:pPr>
              <w:widowControl w:val="0"/>
              <w:ind w:right="-82"/>
              <w:jc w:val="center"/>
              <w:rPr>
                <w:sz w:val="28"/>
                <w:szCs w:val="28"/>
                <w:lang w:val="uk-UA"/>
              </w:rPr>
            </w:pPr>
            <w:r>
              <w:rPr>
                <w:sz w:val="28"/>
                <w:szCs w:val="28"/>
                <w:lang w:val="uk-UA"/>
              </w:rPr>
              <w:t>Луцька міська рада</w:t>
            </w:r>
          </w:p>
        </w:tc>
      </w:tr>
    </w:tbl>
    <w:p w:rsidR="008036C8" w:rsidRDefault="00751F1C">
      <w:pPr>
        <w:pStyle w:val="ad"/>
        <w:ind w:right="-82"/>
        <w:jc w:val="left"/>
        <w:rPr>
          <w:b/>
          <w:bCs/>
          <w:szCs w:val="28"/>
        </w:rPr>
      </w:pPr>
      <w:r>
        <w:rPr>
          <w:b/>
          <w:bCs/>
          <w:szCs w:val="28"/>
        </w:rPr>
        <w:t>Пояснювальна записка</w:t>
      </w:r>
      <w:r>
        <w:rPr>
          <w:b/>
          <w:bCs/>
          <w:szCs w:val="28"/>
          <w:lang w:val="ru-RU"/>
        </w:rPr>
        <w:tab/>
      </w:r>
      <w:r>
        <w:rPr>
          <w:b/>
          <w:bCs/>
          <w:szCs w:val="28"/>
          <w:lang w:val="ru-RU"/>
        </w:rPr>
        <w:tab/>
      </w:r>
      <w:r>
        <w:rPr>
          <w:b/>
          <w:bCs/>
          <w:szCs w:val="28"/>
          <w:lang w:val="ru-RU"/>
        </w:rPr>
        <w:tab/>
      </w:r>
      <w:r>
        <w:rPr>
          <w:b/>
          <w:bCs/>
          <w:szCs w:val="28"/>
          <w:lang w:val="ru-RU"/>
        </w:rPr>
        <w:tab/>
      </w:r>
      <w:r>
        <w:rPr>
          <w:b/>
          <w:bCs/>
          <w:szCs w:val="28"/>
        </w:rPr>
        <w:tab/>
      </w:r>
    </w:p>
    <w:p w:rsidR="008036C8" w:rsidRDefault="00751F1C">
      <w:pPr>
        <w:pStyle w:val="ab"/>
        <w:rPr>
          <w:sz w:val="28"/>
          <w:szCs w:val="28"/>
          <w:lang w:val="uk-UA"/>
        </w:rPr>
      </w:pPr>
      <w:r>
        <w:rPr>
          <w:sz w:val="28"/>
          <w:szCs w:val="28"/>
          <w:lang w:val="uk-UA"/>
        </w:rPr>
        <w:t>до рішення</w:t>
      </w:r>
    </w:p>
    <w:p w:rsidR="008036C8" w:rsidRDefault="00751F1C">
      <w:pPr>
        <w:rPr>
          <w:lang w:val="uk-UA"/>
        </w:rPr>
      </w:pPr>
      <w:r>
        <w:rPr>
          <w:bCs/>
          <w:sz w:val="28"/>
          <w:lang w:val="uk-UA"/>
        </w:rPr>
        <w:t>Про внесення змін до рішення</w:t>
      </w:r>
    </w:p>
    <w:p w:rsidR="008036C8" w:rsidRDefault="00751F1C">
      <w:pPr>
        <w:jc w:val="both"/>
        <w:rPr>
          <w:lang w:val="uk-UA"/>
        </w:rPr>
      </w:pPr>
      <w:r>
        <w:rPr>
          <w:bCs/>
          <w:sz w:val="28"/>
          <w:szCs w:val="28"/>
          <w:lang w:val="uk-UA"/>
        </w:rPr>
        <w:t>міської ради від 13.12.2022 № 38/19</w:t>
      </w:r>
    </w:p>
    <w:p w:rsidR="008036C8" w:rsidRDefault="00751F1C">
      <w:pPr>
        <w:jc w:val="both"/>
        <w:rPr>
          <w:lang w:val="uk-UA"/>
        </w:rPr>
      </w:pPr>
      <w:r>
        <w:rPr>
          <w:bCs/>
          <w:sz w:val="28"/>
          <w:lang w:val="uk-UA"/>
        </w:rPr>
        <w:t>„Про бюджет  Луцької міської</w:t>
      </w:r>
    </w:p>
    <w:p w:rsidR="008036C8" w:rsidRDefault="00751F1C">
      <w:pPr>
        <w:rPr>
          <w:lang w:val="uk-UA"/>
        </w:rPr>
      </w:pPr>
      <w:r>
        <w:rPr>
          <w:bCs/>
          <w:sz w:val="28"/>
          <w:lang w:val="uk-UA"/>
        </w:rPr>
        <w:t>територіальної громади на 2023 рік”</w:t>
      </w:r>
    </w:p>
    <w:p w:rsidR="008036C8" w:rsidRDefault="00751F1C">
      <w:pPr>
        <w:pStyle w:val="ad"/>
        <w:ind w:right="-82"/>
        <w:jc w:val="both"/>
        <w:rPr>
          <w:bCs/>
        </w:rPr>
      </w:pPr>
      <w:r>
        <w:rPr>
          <w:bCs/>
        </w:rPr>
        <w:t>з врахуванням змін, внесених рішеннями</w:t>
      </w:r>
    </w:p>
    <w:p w:rsidR="008036C8" w:rsidRDefault="00751F1C">
      <w:pPr>
        <w:pStyle w:val="ab"/>
        <w:rPr>
          <w:sz w:val="28"/>
          <w:szCs w:val="28"/>
          <w:lang w:val="uk-UA"/>
        </w:rPr>
      </w:pPr>
      <w:r>
        <w:rPr>
          <w:sz w:val="28"/>
          <w:szCs w:val="28"/>
          <w:lang w:val="uk-UA"/>
        </w:rPr>
        <w:t>від 21.12.2022 № 39/43, від 25.01.2023 № 40/100,</w:t>
      </w:r>
    </w:p>
    <w:p w:rsidR="008036C8" w:rsidRDefault="00751F1C">
      <w:pPr>
        <w:pStyle w:val="ab"/>
        <w:rPr>
          <w:sz w:val="28"/>
          <w:szCs w:val="28"/>
          <w:lang w:val="uk-UA"/>
        </w:rPr>
      </w:pPr>
      <w:r>
        <w:rPr>
          <w:sz w:val="28"/>
          <w:szCs w:val="28"/>
          <w:lang w:val="uk-UA"/>
        </w:rPr>
        <w:t>від 22.02.2023 № 41/77, від 07.03.2023 № 42/1,</w:t>
      </w:r>
    </w:p>
    <w:p w:rsidR="008036C8" w:rsidRDefault="00751F1C">
      <w:pPr>
        <w:pStyle w:val="ab"/>
        <w:rPr>
          <w:sz w:val="28"/>
          <w:szCs w:val="28"/>
          <w:lang w:val="uk-UA"/>
        </w:rPr>
      </w:pPr>
      <w:r>
        <w:rPr>
          <w:sz w:val="28"/>
          <w:szCs w:val="28"/>
          <w:lang w:val="uk-UA"/>
        </w:rPr>
        <w:t>від 31.03.2023 № 43/70, від 26.04.2023 № 44/49,</w:t>
      </w:r>
    </w:p>
    <w:p w:rsidR="008036C8" w:rsidRDefault="00751F1C">
      <w:pPr>
        <w:pStyle w:val="ab"/>
        <w:rPr>
          <w:sz w:val="28"/>
          <w:szCs w:val="28"/>
          <w:lang w:val="uk-UA"/>
        </w:rPr>
      </w:pPr>
      <w:r>
        <w:rPr>
          <w:sz w:val="28"/>
          <w:szCs w:val="28"/>
          <w:lang w:val="uk-UA"/>
        </w:rPr>
        <w:t>від 31.05.2023 № 45/70, від 28.06.2023 № 47/84</w:t>
      </w:r>
    </w:p>
    <w:p w:rsidR="008036C8" w:rsidRDefault="008036C8">
      <w:pPr>
        <w:pStyle w:val="ab"/>
        <w:rPr>
          <w:sz w:val="28"/>
          <w:szCs w:val="28"/>
          <w:lang w:val="uk-UA"/>
        </w:rPr>
      </w:pPr>
    </w:p>
    <w:p w:rsidR="008036C8" w:rsidRDefault="00751F1C">
      <w:pPr>
        <w:pStyle w:val="ad"/>
        <w:ind w:right="-82" w:firstLine="708"/>
        <w:jc w:val="both"/>
        <w:rPr>
          <w:b/>
          <w:bCs/>
          <w:szCs w:val="28"/>
        </w:rPr>
      </w:pPr>
      <w:r>
        <w:rPr>
          <w:b/>
          <w:bCs/>
          <w:szCs w:val="28"/>
        </w:rPr>
        <w:t>Потреба і мета прийняття рішення:</w:t>
      </w:r>
    </w:p>
    <w:p w:rsidR="008036C8" w:rsidRDefault="008036C8">
      <w:pPr>
        <w:pStyle w:val="ab"/>
        <w:rPr>
          <w:lang w:val="uk-UA"/>
        </w:rPr>
      </w:pPr>
    </w:p>
    <w:p w:rsidR="005819F2" w:rsidRDefault="005819F2" w:rsidP="005819F2">
      <w:pPr>
        <w:ind w:right="-82" w:firstLine="567"/>
        <w:jc w:val="both"/>
        <w:rPr>
          <w:bCs/>
          <w:sz w:val="28"/>
          <w:szCs w:val="28"/>
          <w:lang w:val="uk-UA"/>
        </w:rPr>
      </w:pPr>
      <w:r>
        <w:rPr>
          <w:bCs/>
          <w:sz w:val="28"/>
          <w:szCs w:val="28"/>
          <w:lang w:val="uk-UA"/>
        </w:rPr>
        <w:t xml:space="preserve">1. Відповідно до рішення міської ради від 24.02.2021 №7/75 про «Програму виконання доручень виборців та здійснення депутатських повноважень депутатами Луцької міської ради VIII скликання на 2021-2025 роки» зі змінами спрямувати кошти депутатського фонду в сумі </w:t>
      </w:r>
      <w:r w:rsidRPr="008C5239">
        <w:rPr>
          <w:bCs/>
          <w:sz w:val="28"/>
          <w:szCs w:val="28"/>
          <w:lang w:val="uk-UA"/>
        </w:rPr>
        <w:t>4</w:t>
      </w:r>
      <w:r>
        <w:rPr>
          <w:bCs/>
          <w:sz w:val="28"/>
          <w:szCs w:val="28"/>
          <w:lang w:val="uk-UA"/>
        </w:rPr>
        <w:t>1</w:t>
      </w:r>
      <w:r w:rsidRPr="008C5239">
        <w:rPr>
          <w:bCs/>
          <w:sz w:val="28"/>
          <w:szCs w:val="28"/>
          <w:lang w:val="uk-UA"/>
        </w:rPr>
        <w:t>0 000 грн:</w:t>
      </w:r>
    </w:p>
    <w:p w:rsidR="005819F2" w:rsidRDefault="005819F2" w:rsidP="005819F2">
      <w:pPr>
        <w:tabs>
          <w:tab w:val="left" w:pos="709"/>
        </w:tabs>
        <w:ind w:firstLine="567"/>
        <w:jc w:val="both"/>
        <w:rPr>
          <w:bCs/>
          <w:sz w:val="28"/>
          <w:szCs w:val="28"/>
          <w:lang w:val="uk-UA"/>
        </w:rPr>
      </w:pPr>
      <w:r>
        <w:rPr>
          <w:bCs/>
          <w:sz w:val="28"/>
          <w:szCs w:val="28"/>
          <w:lang w:val="uk-UA"/>
        </w:rPr>
        <w:t>1.1. Виконавчому комітету у сумі 360 000 грн:</w:t>
      </w:r>
    </w:p>
    <w:p w:rsidR="005819F2" w:rsidRDefault="005819F2" w:rsidP="005819F2">
      <w:pPr>
        <w:tabs>
          <w:tab w:val="left" w:pos="709"/>
        </w:tabs>
        <w:ind w:firstLine="567"/>
        <w:jc w:val="both"/>
        <w:rPr>
          <w:bCs/>
          <w:sz w:val="28"/>
          <w:szCs w:val="28"/>
          <w:lang w:val="uk-UA"/>
        </w:rPr>
      </w:pPr>
      <w:r>
        <w:rPr>
          <w:bCs/>
          <w:sz w:val="28"/>
          <w:szCs w:val="28"/>
          <w:lang w:val="uk-UA"/>
        </w:rPr>
        <w:t xml:space="preserve">для придбання </w:t>
      </w:r>
      <w:r>
        <w:rPr>
          <w:bCs/>
          <w:sz w:val="28"/>
          <w:szCs w:val="28"/>
          <w:lang w:val="en-US"/>
        </w:rPr>
        <w:t>Motorola</w:t>
      </w:r>
      <w:r w:rsidRPr="00B47893">
        <w:rPr>
          <w:bCs/>
          <w:sz w:val="28"/>
          <w:szCs w:val="28"/>
        </w:rPr>
        <w:t xml:space="preserve"> </w:t>
      </w:r>
      <w:r>
        <w:rPr>
          <w:bCs/>
          <w:sz w:val="28"/>
          <w:szCs w:val="28"/>
          <w:lang w:val="en-US"/>
        </w:rPr>
        <w:t>SLR</w:t>
      </w:r>
      <w:r w:rsidRPr="00B47893">
        <w:rPr>
          <w:bCs/>
          <w:sz w:val="28"/>
          <w:szCs w:val="28"/>
        </w:rPr>
        <w:t xml:space="preserve">5500  </w:t>
      </w:r>
      <w:r>
        <w:rPr>
          <w:bCs/>
          <w:sz w:val="28"/>
          <w:szCs w:val="28"/>
          <w:lang w:val="uk-UA"/>
        </w:rPr>
        <w:t xml:space="preserve">(ретранслятор 136-174 МГц) на 100 бригаду територіальної оборони у сумі 15 000 </w:t>
      </w:r>
      <w:proofErr w:type="spellStart"/>
      <w:r>
        <w:rPr>
          <w:bCs/>
          <w:sz w:val="28"/>
          <w:szCs w:val="28"/>
          <w:lang w:val="uk-UA"/>
        </w:rPr>
        <w:t>грн</w:t>
      </w:r>
      <w:proofErr w:type="spellEnd"/>
      <w:r>
        <w:rPr>
          <w:bCs/>
          <w:sz w:val="28"/>
          <w:szCs w:val="28"/>
          <w:lang w:val="uk-UA"/>
        </w:rPr>
        <w:t xml:space="preserve"> (депутат </w:t>
      </w:r>
      <w:proofErr w:type="spellStart"/>
      <w:r>
        <w:rPr>
          <w:bCs/>
          <w:sz w:val="28"/>
          <w:szCs w:val="28"/>
          <w:lang w:val="uk-UA"/>
        </w:rPr>
        <w:t>Пшибельський</w:t>
      </w:r>
      <w:proofErr w:type="spellEnd"/>
      <w:r>
        <w:rPr>
          <w:bCs/>
          <w:sz w:val="28"/>
          <w:szCs w:val="28"/>
          <w:lang w:val="uk-UA"/>
        </w:rPr>
        <w:t xml:space="preserve"> В.В.);</w:t>
      </w:r>
    </w:p>
    <w:p w:rsidR="005819F2" w:rsidRDefault="005819F2" w:rsidP="005819F2">
      <w:pPr>
        <w:tabs>
          <w:tab w:val="left" w:pos="709"/>
        </w:tabs>
        <w:ind w:firstLine="567"/>
        <w:jc w:val="both"/>
        <w:rPr>
          <w:bCs/>
          <w:sz w:val="28"/>
          <w:szCs w:val="28"/>
          <w:lang w:val="uk-UA"/>
        </w:rPr>
      </w:pPr>
      <w:r>
        <w:rPr>
          <w:bCs/>
          <w:sz w:val="28"/>
          <w:szCs w:val="28"/>
          <w:lang w:val="uk-UA"/>
        </w:rPr>
        <w:t xml:space="preserve">для придбання </w:t>
      </w:r>
      <w:r>
        <w:rPr>
          <w:bCs/>
          <w:sz w:val="28"/>
          <w:szCs w:val="28"/>
          <w:lang w:val="en-US"/>
        </w:rPr>
        <w:t>Motorola</w:t>
      </w:r>
      <w:r w:rsidRPr="00B47893">
        <w:rPr>
          <w:bCs/>
          <w:sz w:val="28"/>
          <w:szCs w:val="28"/>
        </w:rPr>
        <w:t xml:space="preserve"> </w:t>
      </w:r>
      <w:r>
        <w:rPr>
          <w:bCs/>
          <w:sz w:val="28"/>
          <w:szCs w:val="28"/>
          <w:lang w:val="en-US"/>
        </w:rPr>
        <w:t>SLR</w:t>
      </w:r>
      <w:r w:rsidRPr="00B47893">
        <w:rPr>
          <w:bCs/>
          <w:sz w:val="28"/>
          <w:szCs w:val="28"/>
        </w:rPr>
        <w:t xml:space="preserve">5500  </w:t>
      </w:r>
      <w:r>
        <w:rPr>
          <w:bCs/>
          <w:sz w:val="28"/>
          <w:szCs w:val="28"/>
          <w:lang w:val="uk-UA"/>
        </w:rPr>
        <w:t>(ретранслятор 136-174 МГц) на 100 бригаду територіальної оборони у сумі 20 000 грн (депутат Білан А.В.);</w:t>
      </w:r>
    </w:p>
    <w:p w:rsidR="005819F2" w:rsidRDefault="005819F2" w:rsidP="005819F2">
      <w:pPr>
        <w:tabs>
          <w:tab w:val="left" w:pos="709"/>
        </w:tabs>
        <w:ind w:firstLine="567"/>
        <w:jc w:val="both"/>
        <w:rPr>
          <w:bCs/>
          <w:sz w:val="28"/>
          <w:szCs w:val="28"/>
          <w:lang w:val="uk-UA"/>
        </w:rPr>
      </w:pPr>
      <w:r>
        <w:rPr>
          <w:bCs/>
          <w:sz w:val="28"/>
          <w:szCs w:val="28"/>
          <w:lang w:val="uk-UA"/>
        </w:rPr>
        <w:t xml:space="preserve">для придбання </w:t>
      </w:r>
      <w:r>
        <w:rPr>
          <w:bCs/>
          <w:sz w:val="28"/>
          <w:szCs w:val="28"/>
          <w:lang w:val="en-US"/>
        </w:rPr>
        <w:t>Motorola</w:t>
      </w:r>
      <w:r w:rsidRPr="00B47893">
        <w:rPr>
          <w:bCs/>
          <w:sz w:val="28"/>
          <w:szCs w:val="28"/>
        </w:rPr>
        <w:t xml:space="preserve"> </w:t>
      </w:r>
      <w:r>
        <w:rPr>
          <w:bCs/>
          <w:sz w:val="28"/>
          <w:szCs w:val="28"/>
          <w:lang w:val="en-US"/>
        </w:rPr>
        <w:t>SLR</w:t>
      </w:r>
      <w:r w:rsidRPr="00B47893">
        <w:rPr>
          <w:bCs/>
          <w:sz w:val="28"/>
          <w:szCs w:val="28"/>
        </w:rPr>
        <w:t xml:space="preserve">5500  </w:t>
      </w:r>
      <w:r>
        <w:rPr>
          <w:bCs/>
          <w:sz w:val="28"/>
          <w:szCs w:val="28"/>
          <w:lang w:val="uk-UA"/>
        </w:rPr>
        <w:t xml:space="preserve">(ретранслятор 136-174 МГц) на 100 бригаду територіальної оборони у сумі 20 000 </w:t>
      </w:r>
      <w:proofErr w:type="spellStart"/>
      <w:r>
        <w:rPr>
          <w:bCs/>
          <w:sz w:val="28"/>
          <w:szCs w:val="28"/>
          <w:lang w:val="uk-UA"/>
        </w:rPr>
        <w:t>грн</w:t>
      </w:r>
      <w:proofErr w:type="spellEnd"/>
      <w:r>
        <w:rPr>
          <w:bCs/>
          <w:sz w:val="28"/>
          <w:szCs w:val="28"/>
          <w:lang w:val="uk-UA"/>
        </w:rPr>
        <w:t xml:space="preserve"> (депутат </w:t>
      </w:r>
      <w:proofErr w:type="spellStart"/>
      <w:r>
        <w:rPr>
          <w:bCs/>
          <w:sz w:val="28"/>
          <w:szCs w:val="28"/>
          <w:lang w:val="uk-UA"/>
        </w:rPr>
        <w:t>Федік</w:t>
      </w:r>
      <w:proofErr w:type="spellEnd"/>
      <w:r>
        <w:rPr>
          <w:bCs/>
          <w:sz w:val="28"/>
          <w:szCs w:val="28"/>
          <w:lang w:val="uk-UA"/>
        </w:rPr>
        <w:t xml:space="preserve"> М.М.);</w:t>
      </w:r>
    </w:p>
    <w:p w:rsidR="005819F2" w:rsidRDefault="005819F2" w:rsidP="005819F2">
      <w:pPr>
        <w:tabs>
          <w:tab w:val="left" w:pos="709"/>
        </w:tabs>
        <w:ind w:firstLine="567"/>
        <w:jc w:val="both"/>
        <w:rPr>
          <w:bCs/>
          <w:sz w:val="28"/>
          <w:szCs w:val="28"/>
          <w:lang w:val="uk-UA"/>
        </w:rPr>
      </w:pPr>
      <w:r>
        <w:rPr>
          <w:bCs/>
          <w:sz w:val="28"/>
          <w:szCs w:val="28"/>
          <w:lang w:val="uk-UA"/>
        </w:rPr>
        <w:t xml:space="preserve">для придбання </w:t>
      </w:r>
      <w:r>
        <w:rPr>
          <w:bCs/>
          <w:sz w:val="28"/>
          <w:szCs w:val="28"/>
          <w:lang w:val="en-US"/>
        </w:rPr>
        <w:t>Motorola</w:t>
      </w:r>
      <w:r w:rsidRPr="00B47893">
        <w:rPr>
          <w:bCs/>
          <w:sz w:val="28"/>
          <w:szCs w:val="28"/>
        </w:rPr>
        <w:t xml:space="preserve"> </w:t>
      </w:r>
      <w:r>
        <w:rPr>
          <w:bCs/>
          <w:sz w:val="28"/>
          <w:szCs w:val="28"/>
          <w:lang w:val="en-US"/>
        </w:rPr>
        <w:t>SLR</w:t>
      </w:r>
      <w:r w:rsidRPr="00B47893">
        <w:rPr>
          <w:bCs/>
          <w:sz w:val="28"/>
          <w:szCs w:val="28"/>
        </w:rPr>
        <w:t xml:space="preserve">5500  </w:t>
      </w:r>
      <w:r>
        <w:rPr>
          <w:bCs/>
          <w:sz w:val="28"/>
          <w:szCs w:val="28"/>
          <w:lang w:val="uk-UA"/>
        </w:rPr>
        <w:t>(ретранслятор 136-174 МГц) на 100 бригаду територіальної оборони у сумі 55 000 грн (депутат Щур М.В.);</w:t>
      </w:r>
    </w:p>
    <w:p w:rsidR="005819F2" w:rsidRDefault="005819F2" w:rsidP="005819F2">
      <w:pPr>
        <w:tabs>
          <w:tab w:val="left" w:pos="709"/>
        </w:tabs>
        <w:ind w:firstLine="567"/>
        <w:jc w:val="both"/>
        <w:rPr>
          <w:bCs/>
          <w:sz w:val="28"/>
          <w:szCs w:val="28"/>
          <w:lang w:val="uk-UA"/>
        </w:rPr>
      </w:pPr>
      <w:r>
        <w:rPr>
          <w:bCs/>
          <w:sz w:val="28"/>
          <w:szCs w:val="28"/>
          <w:lang w:val="uk-UA"/>
        </w:rPr>
        <w:t xml:space="preserve">для придбання </w:t>
      </w:r>
      <w:r>
        <w:rPr>
          <w:bCs/>
          <w:sz w:val="28"/>
          <w:szCs w:val="28"/>
          <w:lang w:val="en-US"/>
        </w:rPr>
        <w:t>Motorola</w:t>
      </w:r>
      <w:r w:rsidRPr="00B47893">
        <w:rPr>
          <w:bCs/>
          <w:sz w:val="28"/>
          <w:szCs w:val="28"/>
        </w:rPr>
        <w:t xml:space="preserve"> </w:t>
      </w:r>
      <w:r>
        <w:rPr>
          <w:bCs/>
          <w:sz w:val="28"/>
          <w:szCs w:val="28"/>
          <w:lang w:val="en-US"/>
        </w:rPr>
        <w:t>SLR</w:t>
      </w:r>
      <w:r w:rsidRPr="00B47893">
        <w:rPr>
          <w:bCs/>
          <w:sz w:val="28"/>
          <w:szCs w:val="28"/>
        </w:rPr>
        <w:t xml:space="preserve">5500  </w:t>
      </w:r>
      <w:r>
        <w:rPr>
          <w:bCs/>
          <w:sz w:val="28"/>
          <w:szCs w:val="28"/>
          <w:lang w:val="uk-UA"/>
        </w:rPr>
        <w:t xml:space="preserve">(ретранслятор 136-174 МГц) на 100 бригаду територіальної оборони у сумі 100 000 </w:t>
      </w:r>
      <w:proofErr w:type="spellStart"/>
      <w:r>
        <w:rPr>
          <w:bCs/>
          <w:sz w:val="28"/>
          <w:szCs w:val="28"/>
          <w:lang w:val="uk-UA"/>
        </w:rPr>
        <w:t>грн</w:t>
      </w:r>
      <w:proofErr w:type="spellEnd"/>
      <w:r>
        <w:rPr>
          <w:bCs/>
          <w:sz w:val="28"/>
          <w:szCs w:val="28"/>
          <w:lang w:val="uk-UA"/>
        </w:rPr>
        <w:t xml:space="preserve"> (депутат </w:t>
      </w:r>
      <w:proofErr w:type="spellStart"/>
      <w:r>
        <w:rPr>
          <w:bCs/>
          <w:sz w:val="28"/>
          <w:szCs w:val="28"/>
          <w:lang w:val="uk-UA"/>
        </w:rPr>
        <w:t>Жупанюк</w:t>
      </w:r>
      <w:proofErr w:type="spellEnd"/>
      <w:r>
        <w:rPr>
          <w:bCs/>
          <w:sz w:val="28"/>
          <w:szCs w:val="28"/>
          <w:lang w:val="uk-UA"/>
        </w:rPr>
        <w:t xml:space="preserve"> А. Ю.);</w:t>
      </w:r>
    </w:p>
    <w:p w:rsidR="005819F2" w:rsidRDefault="005819F2" w:rsidP="005819F2">
      <w:pPr>
        <w:tabs>
          <w:tab w:val="left" w:pos="709"/>
        </w:tabs>
        <w:ind w:firstLine="567"/>
        <w:jc w:val="both"/>
        <w:rPr>
          <w:bCs/>
          <w:sz w:val="28"/>
          <w:szCs w:val="28"/>
          <w:lang w:val="uk-UA"/>
        </w:rPr>
      </w:pPr>
      <w:r>
        <w:rPr>
          <w:bCs/>
          <w:sz w:val="28"/>
          <w:szCs w:val="28"/>
          <w:lang w:val="uk-UA"/>
        </w:rPr>
        <w:t xml:space="preserve">на закупівлю наборів тактичної медицини у сумі 50 000 </w:t>
      </w:r>
      <w:proofErr w:type="spellStart"/>
      <w:r>
        <w:rPr>
          <w:bCs/>
          <w:sz w:val="28"/>
          <w:szCs w:val="28"/>
          <w:lang w:val="uk-UA"/>
        </w:rPr>
        <w:t>грн</w:t>
      </w:r>
      <w:proofErr w:type="spellEnd"/>
      <w:r>
        <w:rPr>
          <w:bCs/>
          <w:sz w:val="28"/>
          <w:szCs w:val="28"/>
          <w:lang w:val="uk-UA"/>
        </w:rPr>
        <w:t xml:space="preserve"> (депутат </w:t>
      </w:r>
      <w:proofErr w:type="spellStart"/>
      <w:r>
        <w:rPr>
          <w:bCs/>
          <w:sz w:val="28"/>
          <w:szCs w:val="28"/>
          <w:lang w:val="uk-UA"/>
        </w:rPr>
        <w:t>Хаймик</w:t>
      </w:r>
      <w:proofErr w:type="spellEnd"/>
      <w:r>
        <w:rPr>
          <w:bCs/>
          <w:sz w:val="28"/>
          <w:szCs w:val="28"/>
          <w:lang w:val="uk-UA"/>
        </w:rPr>
        <w:t xml:space="preserve"> В.Ф.);</w:t>
      </w:r>
    </w:p>
    <w:p w:rsidR="005819F2" w:rsidRDefault="005819F2" w:rsidP="005819F2">
      <w:pPr>
        <w:tabs>
          <w:tab w:val="left" w:pos="709"/>
        </w:tabs>
        <w:ind w:firstLine="567"/>
        <w:jc w:val="both"/>
        <w:rPr>
          <w:bCs/>
          <w:sz w:val="28"/>
          <w:szCs w:val="28"/>
          <w:lang w:val="uk-UA"/>
        </w:rPr>
      </w:pPr>
      <w:r>
        <w:rPr>
          <w:bCs/>
          <w:sz w:val="28"/>
          <w:szCs w:val="28"/>
          <w:lang w:val="uk-UA"/>
        </w:rPr>
        <w:t>на закупівлю наборів тактичної медицини у сумі 100 000 грн (депутат Надточій А.В.);</w:t>
      </w:r>
    </w:p>
    <w:p w:rsidR="005819F2" w:rsidRDefault="005819F2" w:rsidP="005819F2">
      <w:pPr>
        <w:tabs>
          <w:tab w:val="left" w:pos="709"/>
        </w:tabs>
        <w:ind w:firstLine="567"/>
        <w:jc w:val="both"/>
        <w:rPr>
          <w:bCs/>
          <w:sz w:val="28"/>
          <w:szCs w:val="28"/>
          <w:lang w:val="uk-UA"/>
        </w:rPr>
      </w:pPr>
    </w:p>
    <w:p w:rsidR="005819F2" w:rsidRDefault="005819F2" w:rsidP="005819F2">
      <w:pPr>
        <w:tabs>
          <w:tab w:val="left" w:pos="709"/>
        </w:tabs>
        <w:ind w:firstLine="567"/>
        <w:jc w:val="both"/>
        <w:rPr>
          <w:bCs/>
          <w:sz w:val="28"/>
          <w:szCs w:val="28"/>
          <w:lang w:val="uk-UA"/>
        </w:rPr>
      </w:pPr>
      <w:r>
        <w:rPr>
          <w:bCs/>
          <w:sz w:val="28"/>
          <w:szCs w:val="28"/>
          <w:lang w:val="uk-UA"/>
        </w:rPr>
        <w:lastRenderedPageBreak/>
        <w:t xml:space="preserve">1.2.Департаменту молоді та спорту  на фінансову підтримку ГО «Федерація важкої атлетики </w:t>
      </w:r>
      <w:proofErr w:type="spellStart"/>
      <w:r>
        <w:rPr>
          <w:bCs/>
          <w:sz w:val="28"/>
          <w:szCs w:val="28"/>
          <w:lang w:val="uk-UA"/>
        </w:rPr>
        <w:t>м.Луцька</w:t>
      </w:r>
      <w:proofErr w:type="spellEnd"/>
      <w:r>
        <w:rPr>
          <w:bCs/>
          <w:sz w:val="28"/>
          <w:szCs w:val="28"/>
          <w:lang w:val="uk-UA"/>
        </w:rPr>
        <w:t>» для проведення</w:t>
      </w:r>
      <w:r w:rsidR="002B0054">
        <w:rPr>
          <w:bCs/>
          <w:sz w:val="28"/>
          <w:szCs w:val="28"/>
          <w:lang w:val="uk-UA"/>
        </w:rPr>
        <w:t xml:space="preserve"> навчально-тренувальних зборів у</w:t>
      </w:r>
      <w:bookmarkStart w:id="0" w:name="_GoBack"/>
      <w:bookmarkEnd w:id="0"/>
      <w:r>
        <w:rPr>
          <w:bCs/>
          <w:sz w:val="28"/>
          <w:szCs w:val="28"/>
          <w:lang w:val="uk-UA"/>
        </w:rPr>
        <w:t xml:space="preserve"> сумі  40 000 грн. (депутат </w:t>
      </w:r>
      <w:proofErr w:type="spellStart"/>
      <w:r>
        <w:rPr>
          <w:bCs/>
          <w:sz w:val="28"/>
          <w:szCs w:val="28"/>
          <w:lang w:val="uk-UA"/>
        </w:rPr>
        <w:t>Федік</w:t>
      </w:r>
      <w:proofErr w:type="spellEnd"/>
      <w:r>
        <w:rPr>
          <w:bCs/>
          <w:sz w:val="28"/>
          <w:szCs w:val="28"/>
          <w:lang w:val="uk-UA"/>
        </w:rPr>
        <w:t xml:space="preserve"> М.М).</w:t>
      </w:r>
    </w:p>
    <w:p w:rsidR="005819F2" w:rsidRDefault="005819F2" w:rsidP="005819F2">
      <w:pPr>
        <w:ind w:right="-82" w:firstLine="567"/>
        <w:jc w:val="both"/>
        <w:rPr>
          <w:bCs/>
          <w:sz w:val="28"/>
          <w:szCs w:val="28"/>
          <w:lang w:val="uk-UA"/>
        </w:rPr>
      </w:pPr>
      <w:r>
        <w:rPr>
          <w:bCs/>
          <w:sz w:val="28"/>
          <w:szCs w:val="28"/>
          <w:lang w:val="uk-UA"/>
        </w:rPr>
        <w:t>1.3 Департаменту освіти у сумі 10 000 грн:</w:t>
      </w:r>
    </w:p>
    <w:p w:rsidR="005819F2" w:rsidRDefault="005819F2" w:rsidP="005819F2">
      <w:pPr>
        <w:ind w:right="-82" w:firstLine="567"/>
        <w:jc w:val="both"/>
        <w:rPr>
          <w:bCs/>
          <w:sz w:val="28"/>
          <w:szCs w:val="28"/>
          <w:lang w:val="uk-UA"/>
        </w:rPr>
      </w:pPr>
      <w:r>
        <w:rPr>
          <w:bCs/>
          <w:sz w:val="28"/>
          <w:szCs w:val="28"/>
          <w:lang w:val="uk-UA"/>
        </w:rPr>
        <w:t xml:space="preserve">на поточні видатки на придбання електричної плити для ЗДО №15 у сумі 10 000 </w:t>
      </w:r>
      <w:proofErr w:type="spellStart"/>
      <w:r>
        <w:rPr>
          <w:bCs/>
          <w:sz w:val="28"/>
          <w:szCs w:val="28"/>
          <w:lang w:val="uk-UA"/>
        </w:rPr>
        <w:t>грн</w:t>
      </w:r>
      <w:proofErr w:type="spellEnd"/>
      <w:r>
        <w:rPr>
          <w:bCs/>
          <w:sz w:val="28"/>
          <w:szCs w:val="28"/>
          <w:lang w:val="uk-UA"/>
        </w:rPr>
        <w:t xml:space="preserve"> (депутат </w:t>
      </w:r>
      <w:proofErr w:type="spellStart"/>
      <w:r>
        <w:rPr>
          <w:bCs/>
          <w:sz w:val="28"/>
          <w:szCs w:val="28"/>
          <w:lang w:val="uk-UA"/>
        </w:rPr>
        <w:t>Дацюк</w:t>
      </w:r>
      <w:proofErr w:type="spellEnd"/>
      <w:r>
        <w:rPr>
          <w:bCs/>
          <w:sz w:val="28"/>
          <w:szCs w:val="28"/>
          <w:lang w:val="uk-UA"/>
        </w:rPr>
        <w:t xml:space="preserve"> Ю. М.).</w:t>
      </w:r>
    </w:p>
    <w:p w:rsidR="005819F2" w:rsidRDefault="005819F2" w:rsidP="005819F2">
      <w:pPr>
        <w:tabs>
          <w:tab w:val="left" w:pos="709"/>
        </w:tabs>
        <w:ind w:firstLine="567"/>
        <w:jc w:val="both"/>
        <w:rPr>
          <w:bCs/>
          <w:sz w:val="28"/>
          <w:szCs w:val="28"/>
          <w:lang w:val="uk-UA"/>
        </w:rPr>
      </w:pPr>
    </w:p>
    <w:p w:rsidR="008036C8" w:rsidRDefault="00751F1C">
      <w:pPr>
        <w:ind w:right="-82" w:firstLine="567"/>
        <w:jc w:val="both"/>
        <w:rPr>
          <w:bCs/>
          <w:sz w:val="28"/>
          <w:szCs w:val="28"/>
          <w:lang w:val="uk-UA"/>
        </w:rPr>
      </w:pPr>
      <w:r>
        <w:rPr>
          <w:bCs/>
          <w:sz w:val="28"/>
          <w:szCs w:val="28"/>
          <w:lang w:val="uk-UA"/>
        </w:rPr>
        <w:t>2. Відповідно до рішення міської ради від 24.02.2021 №7/75 про «Програму виконання доручень виборців та здійснення депутатських повноважень депутатами Луцької міської ради VIII скликання на 2021-2025 роки» зі змінами здійснити перерозподіл коштів депутатського фонду:</w:t>
      </w:r>
    </w:p>
    <w:p w:rsidR="008036C8" w:rsidRDefault="00751F1C">
      <w:pPr>
        <w:ind w:right="-82" w:firstLine="567"/>
        <w:jc w:val="both"/>
        <w:rPr>
          <w:bCs/>
          <w:sz w:val="28"/>
          <w:szCs w:val="28"/>
          <w:lang w:val="uk-UA"/>
        </w:rPr>
      </w:pPr>
      <w:r>
        <w:rPr>
          <w:bCs/>
          <w:sz w:val="28"/>
          <w:szCs w:val="28"/>
          <w:lang w:val="uk-UA"/>
        </w:rPr>
        <w:t>2.1. Виконавчому комітету для забезпечення оплати видатків на придбання обладнання і предметів довгострокового користування по заходах та роботі з територіальної оборони</w:t>
      </w:r>
      <w:r>
        <w:rPr>
          <w:bCs/>
          <w:sz w:val="28"/>
          <w:szCs w:val="28"/>
        </w:rPr>
        <w:t>:</w:t>
      </w:r>
      <w:r>
        <w:rPr>
          <w:bCs/>
          <w:sz w:val="28"/>
          <w:szCs w:val="28"/>
          <w:lang w:val="uk-UA"/>
        </w:rPr>
        <w:t xml:space="preserve"> </w:t>
      </w:r>
    </w:p>
    <w:p w:rsidR="008036C8" w:rsidRDefault="00751F1C">
      <w:pPr>
        <w:ind w:right="-82" w:firstLine="567"/>
        <w:jc w:val="both"/>
        <w:rPr>
          <w:bCs/>
          <w:sz w:val="28"/>
          <w:szCs w:val="28"/>
          <w:lang w:val="uk-UA"/>
        </w:rPr>
      </w:pPr>
      <w:bookmarkStart w:id="1" w:name="_Hlk139617357"/>
      <w:r>
        <w:rPr>
          <w:bCs/>
          <w:sz w:val="28"/>
          <w:szCs w:val="28"/>
          <w:lang w:val="uk-UA"/>
        </w:rPr>
        <w:t>зменшити поточні видатки в сумі 290 400 грн;</w:t>
      </w:r>
      <w:bookmarkEnd w:id="1"/>
    </w:p>
    <w:p w:rsidR="008036C8" w:rsidRDefault="00751F1C">
      <w:pPr>
        <w:ind w:right="-82" w:firstLine="567"/>
        <w:jc w:val="both"/>
        <w:rPr>
          <w:bCs/>
          <w:sz w:val="28"/>
          <w:szCs w:val="28"/>
          <w:lang w:val="uk-UA"/>
        </w:rPr>
      </w:pPr>
      <w:r>
        <w:rPr>
          <w:bCs/>
          <w:sz w:val="28"/>
          <w:szCs w:val="28"/>
          <w:lang w:val="uk-UA"/>
        </w:rPr>
        <w:t>збільшити капітальні видатки в сумі 290 400 грн.</w:t>
      </w:r>
    </w:p>
    <w:p w:rsidR="008036C8" w:rsidRDefault="008036C8">
      <w:pPr>
        <w:ind w:right="-82" w:firstLine="567"/>
        <w:jc w:val="both"/>
        <w:rPr>
          <w:b/>
          <w:sz w:val="28"/>
          <w:szCs w:val="28"/>
          <w:lang w:val="uk-UA"/>
        </w:rPr>
      </w:pPr>
    </w:p>
    <w:p w:rsidR="005819F2" w:rsidRDefault="00F662F8" w:rsidP="005819F2">
      <w:pPr>
        <w:tabs>
          <w:tab w:val="left" w:pos="709"/>
        </w:tabs>
        <w:ind w:firstLine="567"/>
        <w:jc w:val="both"/>
        <w:rPr>
          <w:sz w:val="28"/>
          <w:szCs w:val="28"/>
          <w:lang w:val="uk-UA"/>
        </w:rPr>
      </w:pPr>
      <w:r>
        <w:rPr>
          <w:bCs/>
          <w:sz w:val="28"/>
          <w:szCs w:val="28"/>
          <w:lang w:val="uk-UA"/>
        </w:rPr>
        <w:t>3</w:t>
      </w:r>
      <w:r w:rsidR="005819F2">
        <w:rPr>
          <w:bCs/>
          <w:sz w:val="28"/>
          <w:szCs w:val="28"/>
          <w:lang w:val="uk-UA"/>
        </w:rPr>
        <w:t xml:space="preserve">. </w:t>
      </w:r>
      <w:r w:rsidR="005819F2">
        <w:rPr>
          <w:sz w:val="28"/>
          <w:szCs w:val="28"/>
          <w:lang w:val="uk-UA"/>
        </w:rPr>
        <w:t>Здійснити перерозподіл видатків бюджету Луцької міської територіальної громади:</w:t>
      </w:r>
    </w:p>
    <w:p w:rsidR="005819F2" w:rsidRPr="00E70A91" w:rsidRDefault="00F662F8" w:rsidP="005819F2">
      <w:pPr>
        <w:tabs>
          <w:tab w:val="left" w:pos="709"/>
        </w:tabs>
        <w:ind w:firstLine="567"/>
        <w:jc w:val="both"/>
        <w:rPr>
          <w:sz w:val="28"/>
          <w:szCs w:val="28"/>
        </w:rPr>
      </w:pPr>
      <w:r>
        <w:rPr>
          <w:sz w:val="28"/>
          <w:szCs w:val="28"/>
          <w:lang w:val="uk-UA"/>
        </w:rPr>
        <w:t>3</w:t>
      </w:r>
      <w:r w:rsidR="005819F2">
        <w:rPr>
          <w:sz w:val="28"/>
          <w:szCs w:val="28"/>
          <w:lang w:val="uk-UA"/>
        </w:rPr>
        <w:t>.1. Управлінню капітального будівництва</w:t>
      </w:r>
      <w:r w:rsidR="005819F2" w:rsidRPr="00E70A91">
        <w:rPr>
          <w:sz w:val="28"/>
          <w:szCs w:val="28"/>
        </w:rPr>
        <w:t>:</w:t>
      </w:r>
    </w:p>
    <w:p w:rsidR="005819F2" w:rsidRPr="00DF3335" w:rsidRDefault="005819F2" w:rsidP="005819F2">
      <w:pPr>
        <w:tabs>
          <w:tab w:val="left" w:pos="709"/>
        </w:tabs>
        <w:ind w:firstLine="567"/>
        <w:jc w:val="both"/>
        <w:rPr>
          <w:sz w:val="28"/>
          <w:szCs w:val="28"/>
          <w:lang w:val="uk-UA"/>
        </w:rPr>
      </w:pPr>
      <w:r>
        <w:rPr>
          <w:sz w:val="28"/>
          <w:szCs w:val="28"/>
          <w:lang w:val="uk-UA"/>
        </w:rPr>
        <w:t>збільшити видатки на капітальний ремонт підвального приміщення під укриття по пр. Волі КП «Медичний</w:t>
      </w:r>
      <w:r w:rsidRPr="002E288B">
        <w:rPr>
          <w:sz w:val="28"/>
          <w:szCs w:val="28"/>
          <w:lang w:val="uk-UA"/>
        </w:rPr>
        <w:t xml:space="preserve"> центр реабілітації учасників бойових дій "</w:t>
      </w:r>
      <w:r>
        <w:rPr>
          <w:sz w:val="28"/>
          <w:szCs w:val="28"/>
          <w:lang w:val="uk-UA"/>
        </w:rPr>
        <w:t xml:space="preserve"> в сумі 300 000 грн .</w:t>
      </w:r>
    </w:p>
    <w:p w:rsidR="005819F2" w:rsidRDefault="005819F2" w:rsidP="005819F2">
      <w:pPr>
        <w:tabs>
          <w:tab w:val="left" w:pos="709"/>
        </w:tabs>
        <w:ind w:firstLine="567"/>
        <w:jc w:val="both"/>
        <w:rPr>
          <w:sz w:val="28"/>
          <w:szCs w:val="28"/>
          <w:lang w:val="uk-UA"/>
        </w:rPr>
      </w:pPr>
      <w:r>
        <w:rPr>
          <w:sz w:val="28"/>
          <w:szCs w:val="28"/>
          <w:lang w:val="uk-UA"/>
        </w:rPr>
        <w:t>зменшити видатки на</w:t>
      </w:r>
      <w:r w:rsidRPr="002E288B">
        <w:rPr>
          <w:sz w:val="28"/>
          <w:szCs w:val="28"/>
          <w:lang w:val="uk-UA"/>
        </w:rPr>
        <w:t xml:space="preserve"> реконструкці</w:t>
      </w:r>
      <w:r>
        <w:rPr>
          <w:sz w:val="28"/>
          <w:szCs w:val="28"/>
          <w:lang w:val="uk-UA"/>
        </w:rPr>
        <w:t>ю</w:t>
      </w:r>
      <w:r w:rsidRPr="002E288B">
        <w:rPr>
          <w:sz w:val="28"/>
          <w:szCs w:val="28"/>
          <w:lang w:val="uk-UA"/>
        </w:rPr>
        <w:t xml:space="preserve"> цокольного приміщення під укриття по пр. Волі</w:t>
      </w:r>
      <w:r>
        <w:rPr>
          <w:sz w:val="28"/>
          <w:szCs w:val="28"/>
          <w:lang w:val="uk-UA"/>
        </w:rPr>
        <w:t xml:space="preserve"> </w:t>
      </w:r>
      <w:r w:rsidRPr="002E288B">
        <w:rPr>
          <w:sz w:val="28"/>
          <w:szCs w:val="28"/>
          <w:lang w:val="uk-UA"/>
        </w:rPr>
        <w:t>КП "Медичний центр реабілітації учасників бойових дій "</w:t>
      </w:r>
      <w:r>
        <w:rPr>
          <w:sz w:val="28"/>
          <w:szCs w:val="28"/>
          <w:lang w:val="uk-UA"/>
        </w:rPr>
        <w:t xml:space="preserve"> в сумі 300 000 грн.</w:t>
      </w:r>
    </w:p>
    <w:p w:rsidR="005819F2" w:rsidRDefault="00F662F8" w:rsidP="005819F2">
      <w:pPr>
        <w:tabs>
          <w:tab w:val="left" w:pos="709"/>
        </w:tabs>
        <w:ind w:firstLine="567"/>
        <w:jc w:val="both"/>
        <w:rPr>
          <w:sz w:val="28"/>
          <w:szCs w:val="28"/>
          <w:lang w:val="uk-UA"/>
        </w:rPr>
      </w:pPr>
      <w:r>
        <w:rPr>
          <w:sz w:val="28"/>
          <w:szCs w:val="28"/>
          <w:lang w:val="uk-UA"/>
        </w:rPr>
        <w:t>3</w:t>
      </w:r>
      <w:r w:rsidR="005819F2">
        <w:rPr>
          <w:sz w:val="28"/>
          <w:szCs w:val="28"/>
          <w:lang w:val="uk-UA"/>
        </w:rPr>
        <w:t>.2. Д</w:t>
      </w:r>
      <w:r w:rsidR="005819F2" w:rsidRPr="00CF514F">
        <w:rPr>
          <w:sz w:val="28"/>
          <w:szCs w:val="28"/>
          <w:lang w:val="uk-UA"/>
        </w:rPr>
        <w:t>епартаменту житлово-комунального господарства</w:t>
      </w:r>
      <w:r w:rsidR="005819F2" w:rsidRPr="00DF3335">
        <w:rPr>
          <w:sz w:val="28"/>
          <w:szCs w:val="28"/>
        </w:rPr>
        <w:t>:</w:t>
      </w:r>
    </w:p>
    <w:p w:rsidR="005819F2" w:rsidRDefault="005819F2" w:rsidP="005819F2">
      <w:pPr>
        <w:tabs>
          <w:tab w:val="left" w:pos="709"/>
        </w:tabs>
        <w:ind w:firstLine="567"/>
        <w:jc w:val="both"/>
        <w:rPr>
          <w:sz w:val="28"/>
          <w:szCs w:val="28"/>
          <w:lang w:val="uk-UA"/>
        </w:rPr>
      </w:pPr>
      <w:r>
        <w:rPr>
          <w:sz w:val="28"/>
          <w:szCs w:val="28"/>
          <w:lang w:val="uk-UA"/>
        </w:rPr>
        <w:t>збільшити капітальні видатки на розробку схеми організації дорожнього руху в сумі 200 000 грн.</w:t>
      </w:r>
    </w:p>
    <w:p w:rsidR="005819F2" w:rsidRDefault="005819F2" w:rsidP="005819F2">
      <w:pPr>
        <w:tabs>
          <w:tab w:val="left" w:pos="709"/>
        </w:tabs>
        <w:ind w:firstLine="567"/>
        <w:jc w:val="both"/>
        <w:rPr>
          <w:sz w:val="28"/>
          <w:szCs w:val="28"/>
          <w:lang w:val="uk-UA"/>
        </w:rPr>
      </w:pPr>
      <w:r>
        <w:rPr>
          <w:sz w:val="28"/>
          <w:szCs w:val="28"/>
          <w:lang w:val="uk-UA"/>
        </w:rPr>
        <w:t>зменшити видатки на капітальний ремонт вулиць в сумі 200 000 грн.</w:t>
      </w:r>
    </w:p>
    <w:p w:rsidR="005819F2" w:rsidRDefault="00F662F8" w:rsidP="005819F2">
      <w:pPr>
        <w:ind w:right="-82" w:firstLine="567"/>
        <w:jc w:val="both"/>
        <w:rPr>
          <w:sz w:val="28"/>
          <w:szCs w:val="28"/>
          <w:lang w:val="uk-UA"/>
        </w:rPr>
      </w:pPr>
      <w:r>
        <w:rPr>
          <w:sz w:val="28"/>
          <w:szCs w:val="28"/>
          <w:lang w:val="uk-UA"/>
        </w:rPr>
        <w:t>3</w:t>
      </w:r>
      <w:r w:rsidR="005819F2">
        <w:rPr>
          <w:sz w:val="28"/>
          <w:szCs w:val="28"/>
          <w:lang w:val="uk-UA"/>
        </w:rPr>
        <w:t xml:space="preserve">.3. Департаменту фінансів, бюджету та аудиту кошти для військової частини А4554 на проведення лабораторного відділення лікувального корпусу Луцького військового госпіталю в сумі 580 000 грн передбачити через КЕВ </w:t>
      </w:r>
      <w:proofErr w:type="spellStart"/>
      <w:r w:rsidR="005819F2">
        <w:rPr>
          <w:sz w:val="28"/>
          <w:szCs w:val="28"/>
          <w:lang w:val="uk-UA"/>
        </w:rPr>
        <w:t>м.Володимир</w:t>
      </w:r>
      <w:proofErr w:type="spellEnd"/>
      <w:r w:rsidR="005819F2">
        <w:rPr>
          <w:sz w:val="28"/>
          <w:szCs w:val="28"/>
          <w:lang w:val="uk-UA"/>
        </w:rPr>
        <w:t xml:space="preserve">. </w:t>
      </w:r>
    </w:p>
    <w:p w:rsidR="005819F2" w:rsidRDefault="00F662F8" w:rsidP="005819F2">
      <w:pPr>
        <w:ind w:right="-82" w:firstLine="567"/>
        <w:jc w:val="both"/>
        <w:rPr>
          <w:sz w:val="28"/>
          <w:szCs w:val="28"/>
        </w:rPr>
      </w:pPr>
      <w:r>
        <w:rPr>
          <w:sz w:val="28"/>
          <w:szCs w:val="28"/>
          <w:lang w:val="uk-UA"/>
        </w:rPr>
        <w:t>3</w:t>
      </w:r>
      <w:r w:rsidR="005819F2">
        <w:rPr>
          <w:sz w:val="28"/>
          <w:szCs w:val="28"/>
          <w:lang w:val="uk-UA"/>
        </w:rPr>
        <w:t xml:space="preserve">.4. </w:t>
      </w:r>
      <w:r w:rsidR="005819F2" w:rsidRPr="00933EBF">
        <w:rPr>
          <w:sz w:val="28"/>
          <w:szCs w:val="28"/>
          <w:lang w:val="uk-UA"/>
        </w:rPr>
        <w:t>Департамент</w:t>
      </w:r>
      <w:r w:rsidR="005819F2">
        <w:rPr>
          <w:sz w:val="28"/>
          <w:szCs w:val="28"/>
          <w:lang w:val="uk-UA"/>
        </w:rPr>
        <w:t>у</w:t>
      </w:r>
      <w:r w:rsidR="005819F2" w:rsidRPr="00933EBF">
        <w:rPr>
          <w:sz w:val="28"/>
          <w:szCs w:val="28"/>
          <w:lang w:val="uk-UA"/>
        </w:rPr>
        <w:t xml:space="preserve"> муніципальної варти</w:t>
      </w:r>
      <w:r w:rsidR="005819F2" w:rsidRPr="00B270E6">
        <w:rPr>
          <w:sz w:val="28"/>
          <w:szCs w:val="28"/>
        </w:rPr>
        <w:t>:</w:t>
      </w:r>
    </w:p>
    <w:p w:rsidR="005819F2" w:rsidRDefault="005819F2" w:rsidP="005819F2">
      <w:pPr>
        <w:ind w:right="-82" w:firstLine="567"/>
        <w:jc w:val="both"/>
        <w:rPr>
          <w:sz w:val="28"/>
          <w:szCs w:val="28"/>
          <w:lang w:val="uk-UA"/>
        </w:rPr>
      </w:pPr>
      <w:r>
        <w:rPr>
          <w:sz w:val="28"/>
          <w:szCs w:val="28"/>
          <w:lang w:val="uk-UA"/>
        </w:rPr>
        <w:t>збільшити видатки на обслуговування камер відеоспостереження системи «Безпечне місто Луцьк» в сумі  230 000 грн.</w:t>
      </w:r>
    </w:p>
    <w:p w:rsidR="005819F2" w:rsidRDefault="005819F2" w:rsidP="005819F2">
      <w:pPr>
        <w:ind w:right="-82" w:firstLine="567"/>
        <w:jc w:val="both"/>
        <w:rPr>
          <w:sz w:val="28"/>
          <w:szCs w:val="28"/>
          <w:lang w:val="uk-UA"/>
        </w:rPr>
      </w:pPr>
      <w:r>
        <w:rPr>
          <w:sz w:val="28"/>
          <w:szCs w:val="28"/>
          <w:lang w:val="uk-UA"/>
        </w:rPr>
        <w:t xml:space="preserve">збільшити видатки на створення </w:t>
      </w:r>
      <w:r w:rsidRPr="005B218C">
        <w:rPr>
          <w:sz w:val="28"/>
          <w:szCs w:val="28"/>
          <w:lang w:val="uk-UA"/>
        </w:rPr>
        <w:t>аварійно-відновлювального фонду системи "Безпечн</w:t>
      </w:r>
      <w:r>
        <w:rPr>
          <w:sz w:val="28"/>
          <w:szCs w:val="28"/>
          <w:lang w:val="uk-UA"/>
        </w:rPr>
        <w:t xml:space="preserve">е </w:t>
      </w:r>
      <w:r w:rsidRPr="005B218C">
        <w:rPr>
          <w:sz w:val="28"/>
          <w:szCs w:val="28"/>
          <w:lang w:val="uk-UA"/>
        </w:rPr>
        <w:t xml:space="preserve"> міст</w:t>
      </w:r>
      <w:r>
        <w:rPr>
          <w:sz w:val="28"/>
          <w:szCs w:val="28"/>
          <w:lang w:val="uk-UA"/>
        </w:rPr>
        <w:t>о</w:t>
      </w:r>
      <w:r w:rsidRPr="005B218C">
        <w:rPr>
          <w:sz w:val="28"/>
          <w:szCs w:val="28"/>
          <w:lang w:val="uk-UA"/>
        </w:rPr>
        <w:t xml:space="preserve"> Луцьк"</w:t>
      </w:r>
      <w:r>
        <w:rPr>
          <w:sz w:val="28"/>
          <w:szCs w:val="28"/>
          <w:lang w:val="uk-UA"/>
        </w:rPr>
        <w:t xml:space="preserve"> в сумі 150 000 грн.</w:t>
      </w:r>
    </w:p>
    <w:p w:rsidR="005819F2" w:rsidRDefault="005819F2" w:rsidP="005819F2">
      <w:pPr>
        <w:ind w:right="-82" w:firstLine="567"/>
        <w:jc w:val="both"/>
        <w:rPr>
          <w:sz w:val="28"/>
          <w:szCs w:val="28"/>
          <w:lang w:val="uk-UA"/>
        </w:rPr>
      </w:pPr>
      <w:r>
        <w:rPr>
          <w:sz w:val="28"/>
          <w:szCs w:val="28"/>
          <w:lang w:val="uk-UA"/>
        </w:rPr>
        <w:t>зменшити видатки на н</w:t>
      </w:r>
      <w:r w:rsidRPr="005B218C">
        <w:rPr>
          <w:sz w:val="28"/>
          <w:szCs w:val="28"/>
          <w:lang w:val="uk-UA"/>
        </w:rPr>
        <w:t>ове будівництво з встановлення  камер відео спостереження по пр.</w:t>
      </w:r>
      <w:r>
        <w:rPr>
          <w:sz w:val="28"/>
          <w:szCs w:val="28"/>
          <w:lang w:val="uk-UA"/>
        </w:rPr>
        <w:t xml:space="preserve"> </w:t>
      </w:r>
      <w:r w:rsidRPr="005B218C">
        <w:rPr>
          <w:sz w:val="28"/>
          <w:szCs w:val="28"/>
          <w:lang w:val="uk-UA"/>
        </w:rPr>
        <w:t>Відродження (програма "Безпечне місто Луцьк")</w:t>
      </w:r>
      <w:r>
        <w:rPr>
          <w:sz w:val="28"/>
          <w:szCs w:val="28"/>
          <w:lang w:val="uk-UA"/>
        </w:rPr>
        <w:t xml:space="preserve"> в сумі 380 000 грн.</w:t>
      </w:r>
    </w:p>
    <w:p w:rsidR="005819F2" w:rsidRPr="00F47254" w:rsidRDefault="005819F2" w:rsidP="005819F2">
      <w:pPr>
        <w:ind w:right="-82" w:firstLine="567"/>
        <w:jc w:val="both"/>
        <w:rPr>
          <w:sz w:val="28"/>
          <w:szCs w:val="28"/>
          <w:lang w:val="uk-UA"/>
        </w:rPr>
      </w:pPr>
    </w:p>
    <w:p w:rsidR="005819F2" w:rsidRPr="00232703" w:rsidRDefault="005819F2" w:rsidP="005819F2">
      <w:pPr>
        <w:ind w:right="-82" w:firstLine="567"/>
        <w:jc w:val="both"/>
        <w:rPr>
          <w:sz w:val="28"/>
          <w:szCs w:val="28"/>
          <w:lang w:val="uk-UA"/>
        </w:rPr>
      </w:pPr>
      <w:r>
        <w:rPr>
          <w:sz w:val="28"/>
          <w:szCs w:val="28"/>
          <w:lang w:val="uk-UA"/>
        </w:rPr>
        <w:lastRenderedPageBreak/>
        <w:t>3</w:t>
      </w:r>
      <w:r w:rsidRPr="00232703">
        <w:rPr>
          <w:sz w:val="28"/>
          <w:szCs w:val="28"/>
          <w:lang w:val="uk-UA"/>
        </w:rPr>
        <w:t xml:space="preserve">. Відповідно до рішення </w:t>
      </w:r>
      <w:proofErr w:type="spellStart"/>
      <w:r>
        <w:rPr>
          <w:sz w:val="28"/>
          <w:szCs w:val="28"/>
          <w:lang w:val="uk-UA"/>
        </w:rPr>
        <w:t>Боратин</w:t>
      </w:r>
      <w:r w:rsidRPr="00232703">
        <w:rPr>
          <w:sz w:val="28"/>
          <w:szCs w:val="28"/>
          <w:lang w:val="uk-UA"/>
        </w:rPr>
        <w:t>ської</w:t>
      </w:r>
      <w:proofErr w:type="spellEnd"/>
      <w:r w:rsidRPr="00232703">
        <w:rPr>
          <w:sz w:val="28"/>
          <w:szCs w:val="28"/>
          <w:lang w:val="uk-UA"/>
        </w:rPr>
        <w:t xml:space="preserve"> сільської ради від </w:t>
      </w:r>
      <w:r>
        <w:rPr>
          <w:sz w:val="28"/>
          <w:szCs w:val="28"/>
          <w:lang w:val="uk-UA"/>
        </w:rPr>
        <w:t>13</w:t>
      </w:r>
      <w:r w:rsidRPr="00232703">
        <w:rPr>
          <w:sz w:val="28"/>
          <w:szCs w:val="28"/>
          <w:lang w:val="uk-UA"/>
        </w:rPr>
        <w:t xml:space="preserve"> </w:t>
      </w:r>
      <w:r>
        <w:rPr>
          <w:sz w:val="28"/>
          <w:szCs w:val="28"/>
          <w:lang w:val="uk-UA"/>
        </w:rPr>
        <w:t>лип</w:t>
      </w:r>
      <w:r w:rsidRPr="00232703">
        <w:rPr>
          <w:sz w:val="28"/>
          <w:szCs w:val="28"/>
          <w:lang w:val="uk-UA"/>
        </w:rPr>
        <w:t>ня 2023</w:t>
      </w:r>
      <w:r>
        <w:rPr>
          <w:sz w:val="28"/>
          <w:szCs w:val="28"/>
          <w:lang w:val="uk-UA"/>
        </w:rPr>
        <w:t> року</w:t>
      </w:r>
      <w:r w:rsidRPr="00232703">
        <w:rPr>
          <w:sz w:val="28"/>
          <w:szCs w:val="28"/>
          <w:lang w:val="uk-UA"/>
        </w:rPr>
        <w:t xml:space="preserve"> №</w:t>
      </w:r>
      <w:r>
        <w:rPr>
          <w:sz w:val="28"/>
          <w:szCs w:val="28"/>
          <w:lang w:val="uk-UA"/>
        </w:rPr>
        <w:t>17</w:t>
      </w:r>
      <w:r w:rsidRPr="00232703">
        <w:rPr>
          <w:sz w:val="28"/>
          <w:szCs w:val="28"/>
          <w:lang w:val="uk-UA"/>
        </w:rPr>
        <w:t>/</w:t>
      </w:r>
      <w:r>
        <w:rPr>
          <w:sz w:val="28"/>
          <w:szCs w:val="28"/>
          <w:lang w:val="uk-UA"/>
        </w:rPr>
        <w:t>14</w:t>
      </w:r>
      <w:r w:rsidRPr="00232703">
        <w:rPr>
          <w:sz w:val="28"/>
          <w:szCs w:val="28"/>
          <w:lang w:val="uk-UA"/>
        </w:rPr>
        <w:t xml:space="preserve"> «Про внесення змін до рішення сільської ради </w:t>
      </w:r>
      <w:r>
        <w:rPr>
          <w:sz w:val="28"/>
          <w:szCs w:val="28"/>
          <w:lang w:val="uk-UA"/>
        </w:rPr>
        <w:t>від 23.12.2022 №14/11 «</w:t>
      </w:r>
      <w:r w:rsidRPr="00232703">
        <w:rPr>
          <w:sz w:val="28"/>
          <w:szCs w:val="28"/>
          <w:lang w:val="uk-UA"/>
        </w:rPr>
        <w:t xml:space="preserve">Про бюджет сільської </w:t>
      </w:r>
      <w:r>
        <w:rPr>
          <w:sz w:val="28"/>
          <w:szCs w:val="28"/>
          <w:lang w:val="uk-UA"/>
        </w:rPr>
        <w:t>т</w:t>
      </w:r>
      <w:r w:rsidRPr="00232703">
        <w:rPr>
          <w:sz w:val="28"/>
          <w:szCs w:val="28"/>
          <w:lang w:val="uk-UA"/>
        </w:rPr>
        <w:t>ериторіальної громади на 2023 рік</w:t>
      </w:r>
      <w:r>
        <w:rPr>
          <w:sz w:val="28"/>
          <w:szCs w:val="28"/>
          <w:lang w:val="uk-UA"/>
        </w:rPr>
        <w:t>»</w:t>
      </w:r>
      <w:r w:rsidRPr="00232703">
        <w:rPr>
          <w:sz w:val="28"/>
          <w:szCs w:val="28"/>
          <w:lang w:val="uk-UA"/>
        </w:rPr>
        <w:t>:</w:t>
      </w:r>
    </w:p>
    <w:p w:rsidR="005819F2" w:rsidRPr="00232703" w:rsidRDefault="005819F2" w:rsidP="005819F2">
      <w:pPr>
        <w:ind w:right="-82" w:firstLine="567"/>
        <w:jc w:val="both"/>
        <w:rPr>
          <w:sz w:val="28"/>
          <w:szCs w:val="28"/>
          <w:lang w:val="uk-UA"/>
        </w:rPr>
      </w:pPr>
      <w:r>
        <w:rPr>
          <w:sz w:val="28"/>
          <w:szCs w:val="28"/>
          <w:lang w:val="uk-UA"/>
        </w:rPr>
        <w:t>3</w:t>
      </w:r>
      <w:r w:rsidRPr="00232703">
        <w:rPr>
          <w:sz w:val="28"/>
          <w:szCs w:val="28"/>
          <w:lang w:val="uk-UA"/>
        </w:rPr>
        <w:t xml:space="preserve">.1. Збільшити доходи загального фонду бюджету Луцької міської територіальної громади за рахунок іншої субвенції з місцевого бюджету на забезпечення безперебійного функціонування полігону твердих побутових відходів у с. </w:t>
      </w:r>
      <w:proofErr w:type="spellStart"/>
      <w:r w:rsidRPr="00232703">
        <w:rPr>
          <w:sz w:val="28"/>
          <w:szCs w:val="28"/>
          <w:lang w:val="uk-UA"/>
        </w:rPr>
        <w:t>Брище</w:t>
      </w:r>
      <w:proofErr w:type="spellEnd"/>
      <w:r w:rsidRPr="00232703">
        <w:rPr>
          <w:sz w:val="28"/>
          <w:szCs w:val="28"/>
          <w:lang w:val="uk-UA"/>
        </w:rPr>
        <w:t xml:space="preserve"> в сумі 1 </w:t>
      </w:r>
      <w:r>
        <w:rPr>
          <w:sz w:val="28"/>
          <w:szCs w:val="28"/>
          <w:lang w:val="uk-UA"/>
        </w:rPr>
        <w:t>0</w:t>
      </w:r>
      <w:r w:rsidRPr="00232703">
        <w:rPr>
          <w:sz w:val="28"/>
          <w:szCs w:val="28"/>
          <w:lang w:val="uk-UA"/>
        </w:rPr>
        <w:t>00 000 грн.</w:t>
      </w:r>
    </w:p>
    <w:p w:rsidR="005819F2" w:rsidRDefault="005819F2" w:rsidP="005819F2">
      <w:pPr>
        <w:ind w:firstLine="567"/>
        <w:jc w:val="both"/>
        <w:rPr>
          <w:sz w:val="28"/>
          <w:szCs w:val="28"/>
          <w:lang w:val="uk-UA"/>
        </w:rPr>
      </w:pPr>
      <w:r>
        <w:rPr>
          <w:sz w:val="28"/>
          <w:szCs w:val="28"/>
          <w:lang w:val="uk-UA"/>
        </w:rPr>
        <w:t>3</w:t>
      </w:r>
      <w:r w:rsidRPr="00232703">
        <w:rPr>
          <w:sz w:val="28"/>
          <w:szCs w:val="28"/>
          <w:lang w:val="uk-UA"/>
        </w:rPr>
        <w:t xml:space="preserve">.2. </w:t>
      </w:r>
      <w:r w:rsidRPr="00CF514F">
        <w:rPr>
          <w:sz w:val="28"/>
          <w:szCs w:val="28"/>
          <w:lang w:val="uk-UA"/>
        </w:rPr>
        <w:t>Збільшити видатки бюджету розвитку за рахунок іншої субвенції з місцевого бюджету</w:t>
      </w:r>
      <w:r>
        <w:rPr>
          <w:sz w:val="28"/>
          <w:szCs w:val="28"/>
          <w:lang w:val="uk-UA"/>
        </w:rPr>
        <w:t>, переданої з загального фонду бюджету</w:t>
      </w:r>
      <w:r w:rsidRPr="00CF514F">
        <w:rPr>
          <w:sz w:val="28"/>
          <w:szCs w:val="28"/>
          <w:lang w:val="uk-UA"/>
        </w:rPr>
        <w:t xml:space="preserve"> департаменту житлово-комунального господарства на внески до статутного капіталу ЛСКАП «</w:t>
      </w:r>
      <w:proofErr w:type="spellStart"/>
      <w:r w:rsidRPr="00CF514F">
        <w:rPr>
          <w:sz w:val="28"/>
          <w:szCs w:val="28"/>
          <w:lang w:val="uk-UA"/>
        </w:rPr>
        <w:t>Луцькспецкомунтранс</w:t>
      </w:r>
      <w:proofErr w:type="spellEnd"/>
      <w:r w:rsidRPr="00CF514F">
        <w:rPr>
          <w:sz w:val="28"/>
          <w:szCs w:val="28"/>
          <w:lang w:val="uk-UA"/>
        </w:rPr>
        <w:t>» на придбання спецтехніки для забезпечення безперебійного функціонування полігону твердих побутових відходів у с. </w:t>
      </w:r>
      <w:proofErr w:type="spellStart"/>
      <w:r w:rsidRPr="00CF514F">
        <w:rPr>
          <w:sz w:val="28"/>
          <w:szCs w:val="28"/>
          <w:lang w:val="uk-UA"/>
        </w:rPr>
        <w:t>Брище</w:t>
      </w:r>
      <w:proofErr w:type="spellEnd"/>
      <w:r w:rsidRPr="00CF514F">
        <w:rPr>
          <w:sz w:val="28"/>
          <w:szCs w:val="28"/>
          <w:lang w:val="uk-UA"/>
        </w:rPr>
        <w:t xml:space="preserve"> в сумі 1 </w:t>
      </w:r>
      <w:r>
        <w:rPr>
          <w:sz w:val="28"/>
          <w:szCs w:val="28"/>
          <w:lang w:val="uk-UA"/>
        </w:rPr>
        <w:t>0</w:t>
      </w:r>
      <w:r w:rsidRPr="00CF514F">
        <w:rPr>
          <w:sz w:val="28"/>
          <w:szCs w:val="28"/>
          <w:lang w:val="uk-UA"/>
        </w:rPr>
        <w:t>00 000 грн.</w:t>
      </w:r>
    </w:p>
    <w:p w:rsidR="005819F2" w:rsidRPr="00232703" w:rsidRDefault="005819F2" w:rsidP="005819F2">
      <w:pPr>
        <w:ind w:right="-82" w:firstLine="567"/>
        <w:jc w:val="both"/>
        <w:rPr>
          <w:sz w:val="28"/>
          <w:szCs w:val="28"/>
          <w:lang w:val="uk-UA"/>
        </w:rPr>
      </w:pPr>
    </w:p>
    <w:p w:rsidR="005819F2" w:rsidRDefault="005819F2" w:rsidP="005819F2">
      <w:pPr>
        <w:ind w:right="-82" w:firstLine="567"/>
        <w:jc w:val="both"/>
        <w:rPr>
          <w:sz w:val="28"/>
          <w:szCs w:val="28"/>
          <w:lang w:val="uk-UA"/>
        </w:rPr>
      </w:pPr>
      <w:r>
        <w:rPr>
          <w:color w:val="000000" w:themeColor="text1"/>
          <w:sz w:val="28"/>
          <w:szCs w:val="28"/>
          <w:lang w:val="uk-UA"/>
        </w:rPr>
        <w:t xml:space="preserve">4. Здійснити </w:t>
      </w:r>
      <w:r>
        <w:rPr>
          <w:sz w:val="28"/>
          <w:szCs w:val="28"/>
          <w:lang w:val="uk-UA"/>
        </w:rPr>
        <w:t>перерозподіл вільного залишку бюджетних коштів загального фонду бюджету, який склався на 01.01.2023 року, відповідно до додатку 1 пояснювальної записки.</w:t>
      </w:r>
    </w:p>
    <w:p w:rsidR="00F662F8" w:rsidRDefault="00F662F8" w:rsidP="00F662F8">
      <w:pPr>
        <w:tabs>
          <w:tab w:val="left" w:pos="0"/>
        </w:tabs>
        <w:suppressAutoHyphens w:val="0"/>
        <w:jc w:val="both"/>
        <w:rPr>
          <w:rFonts w:eastAsia="Times New Roman"/>
          <w:color w:val="000000"/>
          <w:sz w:val="28"/>
          <w:szCs w:val="28"/>
          <w:lang w:val="uk-UA" w:eastAsia="uk-UA"/>
        </w:rPr>
      </w:pPr>
    </w:p>
    <w:p w:rsidR="00F662F8" w:rsidRPr="00F662F8" w:rsidRDefault="00F662F8" w:rsidP="00F662F8">
      <w:pPr>
        <w:tabs>
          <w:tab w:val="left" w:pos="0"/>
        </w:tabs>
        <w:suppressAutoHyphens w:val="0"/>
        <w:jc w:val="both"/>
        <w:rPr>
          <w:rFonts w:eastAsia="Times New Roman"/>
          <w:color w:val="000000"/>
          <w:sz w:val="28"/>
          <w:szCs w:val="28"/>
          <w:lang w:val="uk-UA" w:eastAsia="uk-UA"/>
        </w:rPr>
      </w:pPr>
      <w:r>
        <w:rPr>
          <w:rFonts w:eastAsia="Times New Roman"/>
          <w:color w:val="000000"/>
          <w:sz w:val="28"/>
          <w:szCs w:val="28"/>
          <w:lang w:val="uk-UA" w:eastAsia="uk-UA"/>
        </w:rPr>
        <w:tab/>
        <w:t>5. </w:t>
      </w:r>
      <w:r w:rsidRPr="00F662F8">
        <w:rPr>
          <w:rFonts w:eastAsia="Times New Roman"/>
          <w:color w:val="000000"/>
          <w:sz w:val="28"/>
          <w:szCs w:val="28"/>
          <w:lang w:val="uk-UA" w:eastAsia="uk-UA"/>
        </w:rPr>
        <w:t>Відповідно до статті 78 Бюджетного кодексу України, у зв'язку з перевиконанням доходів бюджету за 6 місяців 2023 року та враховуючи динаміку надходжень до кінця 2023 року:</w:t>
      </w:r>
    </w:p>
    <w:p w:rsidR="00F662F8" w:rsidRPr="00F662F8" w:rsidRDefault="00F662F8" w:rsidP="00F662F8">
      <w:pPr>
        <w:tabs>
          <w:tab w:val="left" w:pos="0"/>
        </w:tabs>
        <w:suppressAutoHyphens w:val="0"/>
        <w:jc w:val="both"/>
        <w:rPr>
          <w:rFonts w:eastAsia="Times New Roman"/>
          <w:sz w:val="28"/>
          <w:szCs w:val="28"/>
          <w:lang w:val="uk-UA" w:eastAsia="uk-UA"/>
        </w:rPr>
      </w:pPr>
      <w:r w:rsidRPr="00F662F8">
        <w:rPr>
          <w:rFonts w:eastAsia="Times New Roman"/>
          <w:color w:val="000000"/>
          <w:sz w:val="28"/>
          <w:szCs w:val="28"/>
          <w:lang w:val="uk-UA" w:eastAsia="uk-UA"/>
        </w:rPr>
        <w:tab/>
      </w:r>
      <w:r>
        <w:rPr>
          <w:rFonts w:eastAsia="Times New Roman"/>
          <w:color w:val="000000"/>
          <w:sz w:val="28"/>
          <w:szCs w:val="28"/>
          <w:lang w:val="uk-UA" w:eastAsia="uk-UA"/>
        </w:rPr>
        <w:t>5.1. </w:t>
      </w:r>
      <w:r w:rsidRPr="00F662F8">
        <w:rPr>
          <w:rFonts w:eastAsia="Times New Roman"/>
          <w:color w:val="000000"/>
          <w:sz w:val="28"/>
          <w:szCs w:val="28"/>
          <w:lang w:val="uk-UA" w:eastAsia="uk-UA"/>
        </w:rPr>
        <w:t>Збільшити доходи загального фонду на</w:t>
      </w:r>
      <w:r w:rsidRPr="00F662F8">
        <w:rPr>
          <w:rFonts w:eastAsia="Times New Roman"/>
          <w:color w:val="FF0000"/>
          <w:sz w:val="28"/>
          <w:szCs w:val="28"/>
          <w:lang w:val="uk-UA" w:eastAsia="uk-UA"/>
        </w:rPr>
        <w:t xml:space="preserve"> </w:t>
      </w:r>
      <w:r w:rsidRPr="00F662F8">
        <w:rPr>
          <w:rFonts w:eastAsia="Times New Roman"/>
          <w:sz w:val="28"/>
          <w:szCs w:val="28"/>
          <w:lang w:val="uk-UA" w:eastAsia="uk-UA"/>
        </w:rPr>
        <w:t>102</w:t>
      </w:r>
      <w:r>
        <w:rPr>
          <w:rFonts w:eastAsia="Times New Roman"/>
          <w:sz w:val="28"/>
          <w:szCs w:val="28"/>
          <w:lang w:val="uk-UA" w:eastAsia="uk-UA"/>
        </w:rPr>
        <w:t> 000 000 </w:t>
      </w:r>
      <w:r w:rsidRPr="00F662F8">
        <w:rPr>
          <w:rFonts w:eastAsia="Times New Roman"/>
          <w:sz w:val="28"/>
          <w:szCs w:val="28"/>
          <w:lang w:val="uk-UA" w:eastAsia="uk-UA"/>
        </w:rPr>
        <w:t>грн</w:t>
      </w:r>
      <w:r w:rsidRPr="00F662F8">
        <w:rPr>
          <w:rFonts w:eastAsia="Times New Roman"/>
          <w:color w:val="FF0000"/>
          <w:sz w:val="28"/>
          <w:szCs w:val="28"/>
          <w:lang w:val="uk-UA" w:eastAsia="uk-UA"/>
        </w:rPr>
        <w:t xml:space="preserve"> </w:t>
      </w:r>
      <w:r w:rsidRPr="00F662F8">
        <w:rPr>
          <w:rFonts w:eastAsia="Times New Roman"/>
          <w:color w:val="000000"/>
          <w:sz w:val="28"/>
          <w:szCs w:val="28"/>
          <w:lang w:val="uk-UA" w:eastAsia="uk-UA"/>
        </w:rPr>
        <w:t xml:space="preserve">за рахунок </w:t>
      </w:r>
      <w:r w:rsidRPr="00F662F8">
        <w:rPr>
          <w:rFonts w:eastAsia="Times New Roman"/>
          <w:sz w:val="28"/>
          <w:szCs w:val="28"/>
          <w:lang w:val="uk-UA" w:eastAsia="uk-UA"/>
        </w:rPr>
        <w:t>податку на доходи фізичних осіб, що сплачується податковими агентами, із доходів платника податку у вигляді заробітної плати.</w:t>
      </w:r>
    </w:p>
    <w:p w:rsidR="00F662F8" w:rsidRPr="00F662F8" w:rsidRDefault="00F662F8" w:rsidP="00F662F8">
      <w:pPr>
        <w:suppressAutoHyphens w:val="0"/>
        <w:jc w:val="both"/>
        <w:rPr>
          <w:rFonts w:ascii="Arial" w:eastAsia="Times New Roman" w:hAnsi="Arial" w:cs="Arial"/>
          <w:sz w:val="30"/>
          <w:szCs w:val="30"/>
          <w:lang w:val="uk-UA" w:eastAsia="uk-UA"/>
        </w:rPr>
      </w:pPr>
      <w:r w:rsidRPr="00F662F8">
        <w:rPr>
          <w:rFonts w:eastAsia="Times New Roman"/>
          <w:sz w:val="28"/>
          <w:szCs w:val="28"/>
          <w:lang w:val="uk-UA" w:eastAsia="uk-UA"/>
        </w:rPr>
        <w:tab/>
      </w:r>
      <w:r>
        <w:rPr>
          <w:rFonts w:eastAsia="Times New Roman"/>
          <w:sz w:val="28"/>
          <w:szCs w:val="28"/>
          <w:lang w:val="uk-UA" w:eastAsia="uk-UA"/>
        </w:rPr>
        <w:t>5.2. </w:t>
      </w:r>
      <w:r w:rsidRPr="00F662F8">
        <w:rPr>
          <w:rFonts w:eastAsia="Times New Roman"/>
          <w:sz w:val="28"/>
          <w:szCs w:val="28"/>
          <w:lang w:val="uk-UA" w:eastAsia="uk-UA"/>
        </w:rPr>
        <w:t>Збільшити видатки виконавчому комітету на виконання Програми покращення матеріально-технічного забезпечення військових частин, проведення заходів мобілізаційної підготовки на 2023 рік в сумі 102</w:t>
      </w:r>
      <w:r>
        <w:rPr>
          <w:rFonts w:eastAsia="Times New Roman"/>
          <w:sz w:val="28"/>
          <w:szCs w:val="28"/>
          <w:lang w:val="uk-UA" w:eastAsia="uk-UA"/>
        </w:rPr>
        <w:t> 000</w:t>
      </w:r>
      <w:r w:rsidRPr="00F662F8">
        <w:rPr>
          <w:rFonts w:eastAsia="Times New Roman"/>
          <w:sz w:val="28"/>
          <w:szCs w:val="28"/>
          <w:lang w:val="uk-UA" w:eastAsia="uk-UA"/>
        </w:rPr>
        <w:t> </w:t>
      </w:r>
      <w:r>
        <w:rPr>
          <w:rFonts w:eastAsia="Times New Roman"/>
          <w:sz w:val="28"/>
          <w:szCs w:val="28"/>
          <w:lang w:val="uk-UA" w:eastAsia="uk-UA"/>
        </w:rPr>
        <w:t>000</w:t>
      </w:r>
      <w:r w:rsidRPr="00F662F8">
        <w:rPr>
          <w:rFonts w:eastAsia="Times New Roman"/>
          <w:sz w:val="28"/>
          <w:szCs w:val="28"/>
          <w:lang w:val="uk-UA" w:eastAsia="uk-UA"/>
        </w:rPr>
        <w:t xml:space="preserve"> грн, з них поточні видатки </w:t>
      </w:r>
      <w:r w:rsidRPr="00F662F8">
        <w:rPr>
          <w:rFonts w:eastAsia="Times New Roman"/>
          <w:sz w:val="28"/>
          <w:szCs w:val="28"/>
          <w:lang w:val="uk-UA" w:eastAsia="uk-UA"/>
        </w:rPr>
        <w:noBreakHyphen/>
        <w:t> 50</w:t>
      </w:r>
      <w:r>
        <w:rPr>
          <w:rFonts w:eastAsia="Times New Roman"/>
          <w:sz w:val="28"/>
          <w:szCs w:val="28"/>
          <w:lang w:val="uk-UA" w:eastAsia="uk-UA"/>
        </w:rPr>
        <w:t> 000 000 </w:t>
      </w:r>
      <w:r w:rsidRPr="00F662F8">
        <w:rPr>
          <w:rFonts w:eastAsia="Times New Roman"/>
          <w:sz w:val="28"/>
          <w:szCs w:val="28"/>
          <w:lang w:val="uk-UA" w:eastAsia="uk-UA"/>
        </w:rPr>
        <w:t>грн, капітальні видатки – 52</w:t>
      </w:r>
      <w:r>
        <w:rPr>
          <w:rFonts w:eastAsia="Times New Roman"/>
          <w:sz w:val="28"/>
          <w:szCs w:val="28"/>
          <w:lang w:val="uk-UA" w:eastAsia="uk-UA"/>
        </w:rPr>
        <w:t> 000 000 </w:t>
      </w:r>
      <w:r w:rsidRPr="00F662F8">
        <w:rPr>
          <w:rFonts w:eastAsia="Times New Roman"/>
          <w:sz w:val="28"/>
          <w:szCs w:val="28"/>
          <w:lang w:val="uk-UA" w:eastAsia="uk-UA"/>
        </w:rPr>
        <w:t xml:space="preserve">грн.  </w:t>
      </w:r>
    </w:p>
    <w:p w:rsidR="005819F2" w:rsidRPr="00F662F8" w:rsidRDefault="005819F2" w:rsidP="005819F2">
      <w:pPr>
        <w:ind w:right="-82" w:firstLine="567"/>
        <w:jc w:val="both"/>
        <w:rPr>
          <w:b/>
          <w:sz w:val="28"/>
          <w:szCs w:val="28"/>
          <w:lang w:val="uk-UA"/>
        </w:rPr>
      </w:pPr>
    </w:p>
    <w:p w:rsidR="008036C8" w:rsidRDefault="00751F1C">
      <w:pPr>
        <w:ind w:right="-82" w:firstLine="567"/>
        <w:jc w:val="both"/>
        <w:rPr>
          <w:lang w:val="uk-UA"/>
        </w:rPr>
      </w:pPr>
      <w:r>
        <w:rPr>
          <w:b/>
          <w:sz w:val="28"/>
          <w:szCs w:val="28"/>
          <w:lang w:val="uk-UA"/>
        </w:rPr>
        <w:t xml:space="preserve">Прогнозовані суспільні, економічні, фінансові та юридичні наслідки прийняття рішення: </w:t>
      </w:r>
      <w:r>
        <w:rPr>
          <w:sz w:val="28"/>
          <w:szCs w:val="28"/>
          <w:lang w:val="uk-UA"/>
        </w:rPr>
        <w:t>Можливість проведення фінансування головних розпорядників відповідно до потреби.</w:t>
      </w:r>
    </w:p>
    <w:p w:rsidR="008036C8" w:rsidRDefault="008036C8">
      <w:pPr>
        <w:ind w:right="-79" w:firstLine="567"/>
        <w:jc w:val="both"/>
        <w:rPr>
          <w:sz w:val="28"/>
          <w:szCs w:val="28"/>
          <w:lang w:val="uk-UA"/>
        </w:rPr>
      </w:pPr>
    </w:p>
    <w:p w:rsidR="008036C8" w:rsidRDefault="008036C8">
      <w:pPr>
        <w:ind w:right="-82"/>
        <w:jc w:val="both"/>
        <w:rPr>
          <w:sz w:val="28"/>
          <w:szCs w:val="28"/>
          <w:lang w:val="uk-UA"/>
        </w:rPr>
      </w:pPr>
    </w:p>
    <w:p w:rsidR="008036C8" w:rsidRDefault="008036C8">
      <w:pPr>
        <w:ind w:right="-82"/>
        <w:jc w:val="both"/>
        <w:rPr>
          <w:sz w:val="28"/>
          <w:szCs w:val="28"/>
          <w:lang w:val="uk-UA"/>
        </w:rPr>
      </w:pPr>
    </w:p>
    <w:p w:rsidR="008036C8" w:rsidRDefault="00751F1C">
      <w:pPr>
        <w:ind w:right="-82"/>
        <w:jc w:val="both"/>
        <w:rPr>
          <w:sz w:val="28"/>
          <w:szCs w:val="28"/>
          <w:lang w:val="uk-UA"/>
        </w:rPr>
      </w:pPr>
      <w:r>
        <w:rPr>
          <w:sz w:val="28"/>
          <w:szCs w:val="28"/>
          <w:lang w:val="uk-UA"/>
        </w:rPr>
        <w:t xml:space="preserve">Директор департаменту  </w:t>
      </w:r>
    </w:p>
    <w:p w:rsidR="008036C8" w:rsidRDefault="00751F1C">
      <w:pPr>
        <w:ind w:right="-82"/>
        <w:jc w:val="both"/>
        <w:rPr>
          <w:sz w:val="28"/>
          <w:szCs w:val="28"/>
          <w:lang w:val="uk-UA"/>
        </w:rPr>
      </w:pPr>
      <w:r>
        <w:rPr>
          <w:sz w:val="28"/>
          <w:szCs w:val="28"/>
          <w:lang w:val="uk-UA"/>
        </w:rPr>
        <w:t>фінансів, бюджету та аудиту                                                                  Лілія ЄЛОВА</w:t>
      </w:r>
    </w:p>
    <w:p w:rsidR="008036C8" w:rsidRDefault="008036C8">
      <w:pPr>
        <w:ind w:right="-82"/>
        <w:jc w:val="both"/>
        <w:rPr>
          <w:sz w:val="28"/>
          <w:szCs w:val="28"/>
          <w:lang w:val="uk-UA"/>
        </w:rPr>
      </w:pPr>
    </w:p>
    <w:sectPr w:rsidR="008036C8">
      <w:headerReference w:type="default" r:id="rId11"/>
      <w:pgSz w:w="11906" w:h="16838"/>
      <w:pgMar w:top="765" w:right="850" w:bottom="1276" w:left="1417"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087" w:rsidRDefault="00751F1C">
      <w:r>
        <w:separator/>
      </w:r>
    </w:p>
  </w:endnote>
  <w:endnote w:type="continuationSeparator" w:id="0">
    <w:p w:rsidR="00590087" w:rsidRDefault="0075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Liberation Serif;Times New Roma">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font>
  <w:font w:name="TimesNewRomanPSMT">
    <w:charset w:val="CC"/>
    <w:family w:val="roman"/>
    <w:pitch w:val="variable"/>
  </w:font>
  <w:font w:name="0">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087" w:rsidRDefault="00751F1C">
      <w:r>
        <w:separator/>
      </w:r>
    </w:p>
  </w:footnote>
  <w:footnote w:type="continuationSeparator" w:id="0">
    <w:p w:rsidR="00590087" w:rsidRDefault="00751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777132"/>
      <w:docPartObj>
        <w:docPartGallery w:val="Page Numbers (Top of Page)"/>
        <w:docPartUnique/>
      </w:docPartObj>
    </w:sdtPr>
    <w:sdtEndPr/>
    <w:sdtContent>
      <w:p w:rsidR="008036C8" w:rsidRDefault="00751F1C">
        <w:pPr>
          <w:pStyle w:val="8"/>
          <w:jc w:val="right"/>
        </w:pPr>
        <w:r>
          <w:fldChar w:fldCharType="begin"/>
        </w:r>
        <w:r>
          <w:instrText xml:space="preserve"> PAGE </w:instrText>
        </w:r>
        <w:r>
          <w:fldChar w:fldCharType="separate"/>
        </w:r>
        <w:r w:rsidR="002B0054">
          <w:rPr>
            <w:noProof/>
          </w:rPr>
          <w:t>2</w:t>
        </w:r>
        <w:r>
          <w:fldChar w:fldCharType="end"/>
        </w:r>
      </w:p>
    </w:sdtContent>
  </w:sdt>
  <w:p w:rsidR="008036C8" w:rsidRDefault="008036C8">
    <w:pPr>
      <w:pStyle w:val="1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6C8"/>
    <w:rsid w:val="002B0054"/>
    <w:rsid w:val="005819F2"/>
    <w:rsid w:val="00590087"/>
    <w:rsid w:val="00751F1C"/>
    <w:rsid w:val="008036C8"/>
    <w:rsid w:val="00A75D45"/>
    <w:rsid w:val="00F662F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F3"/>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9">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semiHidden/>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a">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link w:val="2b"/>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styleId="ac">
    <w:name w:val="Hyperlink"/>
    <w:rPr>
      <w:color w:val="000080"/>
      <w:u w:val="single"/>
    </w:rPr>
  </w:style>
  <w:style w:type="paragraph" w:customStyle="1" w:styleId="ad">
    <w:name w:val="Заголовок"/>
    <w:basedOn w:val="a"/>
    <w:next w:val="ab"/>
    <w:uiPriority w:val="99"/>
    <w:qFormat/>
    <w:rsid w:val="00574AF3"/>
    <w:pPr>
      <w:jc w:val="center"/>
    </w:pPr>
    <w:rPr>
      <w:sz w:val="28"/>
      <w:lang w:val="uk-UA"/>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styleId="af">
    <w:name w:val="caption"/>
    <w:basedOn w:val="a"/>
    <w:uiPriority w:val="99"/>
    <w:qFormat/>
    <w:rsid w:val="00574AF3"/>
    <w:pPr>
      <w:suppressLineNumbers/>
      <w:spacing w:before="120" w:after="120"/>
    </w:pPr>
    <w:rPr>
      <w:rFonts w:cs="Arial"/>
      <w:i/>
      <w:iCs/>
    </w:rPr>
  </w:style>
  <w:style w:type="paragraph" w:customStyle="1" w:styleId="af0">
    <w:name w:val="Покажчик"/>
    <w:basedOn w:val="a"/>
    <w:uiPriority w:val="99"/>
    <w:qFormat/>
    <w:rsid w:val="00574AF3"/>
    <w:pPr>
      <w:suppressLineNumbers/>
    </w:pPr>
    <w:rPr>
      <w:rFonts w:cs="Lucida Sans"/>
    </w:rPr>
  </w:style>
  <w:style w:type="paragraph" w:customStyle="1" w:styleId="1b">
    <w:name w:val="Название объекта1"/>
    <w:basedOn w:val="a"/>
    <w:uiPriority w:val="99"/>
    <w:qFormat/>
    <w:rsid w:val="00574AF3"/>
    <w:pPr>
      <w:suppressLineNumbers/>
      <w:spacing w:before="120" w:after="120"/>
    </w:pPr>
    <w:rPr>
      <w:szCs w:val="20"/>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
    <w:name w:val="Caption1"/>
    <w:basedOn w:val="a"/>
    <w:uiPriority w:val="99"/>
    <w:qFormat/>
    <w:rsid w:val="00574AF3"/>
    <w:pPr>
      <w:suppressLineNumbers/>
      <w:spacing w:before="120" w:after="120"/>
    </w:pPr>
    <w:rPr>
      <w:rFonts w:cs="Arial"/>
      <w:i/>
      <w:iCs/>
    </w:rPr>
  </w:style>
  <w:style w:type="paragraph" w:customStyle="1" w:styleId="Caption11">
    <w:name w:val="Caption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d">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af8">
    <w:name w:val="Верхній і нижній колонтитули"/>
    <w:basedOn w:val="a"/>
    <w:uiPriority w:val="99"/>
    <w:qFormat/>
    <w:rsid w:val="00574AF3"/>
    <w:pPr>
      <w:suppressLineNumbers/>
      <w:tabs>
        <w:tab w:val="center" w:pos="4819"/>
        <w:tab w:val="right" w:pos="9638"/>
      </w:tabs>
    </w:pPr>
  </w:style>
  <w:style w:type="paragraph" w:customStyle="1" w:styleId="1e">
    <w:name w:val="Верхний колонтитул1"/>
    <w:basedOn w:val="a"/>
    <w:uiPriority w:val="99"/>
    <w:qFormat/>
    <w:rsid w:val="00574AF3"/>
    <w:pPr>
      <w:tabs>
        <w:tab w:val="center" w:pos="4677"/>
        <w:tab w:val="right" w:pos="9355"/>
      </w:tabs>
    </w:pPr>
    <w:rPr>
      <w:sz w:val="2"/>
      <w:szCs w:val="20"/>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
    <w:name w:val="Абзац списка1"/>
    <w:basedOn w:val="a"/>
    <w:uiPriority w:val="99"/>
    <w:qFormat/>
    <w:rsid w:val="00574AF3"/>
    <w:pPr>
      <w:ind w:left="720"/>
      <w:contextualSpacing/>
    </w:pPr>
    <w:rPr>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d">
    <w:name w:val="Balloon Text"/>
    <w:basedOn w:val="a"/>
    <w:uiPriority w:val="99"/>
    <w:qFormat/>
    <w:rsid w:val="00574AF3"/>
    <w:rPr>
      <w:rFonts w:ascii="Liberation Serif" w:hAnsi="Liberation Serif"/>
      <w:szCs w:val="20"/>
    </w:rPr>
  </w:style>
  <w:style w:type="paragraph" w:customStyle="1" w:styleId="afe">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1">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aff">
    <w:name w:val="Вміст таблиці"/>
    <w:basedOn w:val="a"/>
    <w:uiPriority w:val="99"/>
    <w:qFormat/>
    <w:rsid w:val="00574AF3"/>
    <w:pPr>
      <w:suppressLineNumbers/>
    </w:pPr>
  </w:style>
  <w:style w:type="paragraph" w:customStyle="1" w:styleId="aff0">
    <w:name w:val="Заголовок таблиці"/>
    <w:basedOn w:val="a"/>
    <w:uiPriority w:val="99"/>
    <w:qFormat/>
    <w:rsid w:val="00574AF3"/>
    <w:pPr>
      <w:suppressLineNumbers/>
      <w:jc w:val="center"/>
    </w:pPr>
    <w:rPr>
      <w:b/>
      <w:bCs/>
      <w:sz w:val="20"/>
      <w:szCs w:val="20"/>
    </w:rPr>
  </w:style>
  <w:style w:type="paragraph" w:customStyle="1" w:styleId="1f8">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9">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aff1">
    <w:name w:val="Вміст рамки"/>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f2">
    <w:name w:val="List Paragraph"/>
    <w:basedOn w:val="a"/>
    <w:uiPriority w:val="34"/>
    <w:qFormat/>
    <w:rsid w:val="00574AF3"/>
    <w:pPr>
      <w:ind w:left="246" w:firstLine="720"/>
      <w:jc w:val="both"/>
    </w:pPr>
    <w:rPr>
      <w:lang w:val="uk-UA" w:eastAsia="en-US"/>
    </w:rPr>
  </w:style>
  <w:style w:type="paragraph" w:customStyle="1" w:styleId="Header1">
    <w:name w:val="Header1"/>
    <w:basedOn w:val="af8"/>
    <w:uiPriority w:val="99"/>
    <w:qFormat/>
    <w:rsid w:val="00574AF3"/>
  </w:style>
  <w:style w:type="paragraph" w:customStyle="1" w:styleId="Header2">
    <w:name w:val="Header2"/>
    <w:basedOn w:val="af8"/>
    <w:uiPriority w:val="99"/>
    <w:qFormat/>
    <w:rsid w:val="00574AF3"/>
  </w:style>
  <w:style w:type="paragraph" w:customStyle="1" w:styleId="2f1">
    <w:name w:val="Верхний колонтитул2"/>
    <w:basedOn w:val="af8"/>
    <w:uiPriority w:val="99"/>
    <w:qFormat/>
    <w:rsid w:val="00574AF3"/>
  </w:style>
  <w:style w:type="paragraph" w:customStyle="1" w:styleId="37">
    <w:name w:val="Верхний колонтитул3"/>
    <w:basedOn w:val="af8"/>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af8"/>
    <w:qFormat/>
    <w:rsid w:val="00136E4C"/>
  </w:style>
  <w:style w:type="paragraph" w:customStyle="1" w:styleId="52">
    <w:name w:val="Верхний колонтитул5"/>
    <w:basedOn w:val="af8"/>
    <w:qFormat/>
    <w:rsid w:val="00F41877"/>
  </w:style>
  <w:style w:type="paragraph" w:customStyle="1" w:styleId="61">
    <w:name w:val="Верхний колонтитул6"/>
    <w:basedOn w:val="af8"/>
    <w:qFormat/>
    <w:rsid w:val="008F2A54"/>
  </w:style>
  <w:style w:type="paragraph" w:customStyle="1" w:styleId="7">
    <w:name w:val="Верхний колонтитул7"/>
    <w:basedOn w:val="af8"/>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b">
    <w:name w:val="Нижний колонтитул2"/>
    <w:basedOn w:val="a"/>
    <w:link w:val="34"/>
    <w:uiPriority w:val="99"/>
    <w:unhideWhenUsed/>
    <w:qFormat/>
    <w:rsid w:val="00371986"/>
    <w:pPr>
      <w:tabs>
        <w:tab w:val="center" w:pos="4819"/>
        <w:tab w:val="right" w:pos="9639"/>
      </w:tabs>
    </w:pPr>
  </w:style>
  <w:style w:type="paragraph" w:styleId="aff3">
    <w:name w:val="header"/>
    <w:basedOn w:val="af8"/>
    <w:rsid w:val="00276D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F3"/>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9">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semiHidden/>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a">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link w:val="2b"/>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styleId="ac">
    <w:name w:val="Hyperlink"/>
    <w:rPr>
      <w:color w:val="000080"/>
      <w:u w:val="single"/>
    </w:rPr>
  </w:style>
  <w:style w:type="paragraph" w:customStyle="1" w:styleId="ad">
    <w:name w:val="Заголовок"/>
    <w:basedOn w:val="a"/>
    <w:next w:val="ab"/>
    <w:uiPriority w:val="99"/>
    <w:qFormat/>
    <w:rsid w:val="00574AF3"/>
    <w:pPr>
      <w:jc w:val="center"/>
    </w:pPr>
    <w:rPr>
      <w:sz w:val="28"/>
      <w:lang w:val="uk-UA"/>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styleId="af">
    <w:name w:val="caption"/>
    <w:basedOn w:val="a"/>
    <w:uiPriority w:val="99"/>
    <w:qFormat/>
    <w:rsid w:val="00574AF3"/>
    <w:pPr>
      <w:suppressLineNumbers/>
      <w:spacing w:before="120" w:after="120"/>
    </w:pPr>
    <w:rPr>
      <w:rFonts w:cs="Arial"/>
      <w:i/>
      <w:iCs/>
    </w:rPr>
  </w:style>
  <w:style w:type="paragraph" w:customStyle="1" w:styleId="af0">
    <w:name w:val="Покажчик"/>
    <w:basedOn w:val="a"/>
    <w:uiPriority w:val="99"/>
    <w:qFormat/>
    <w:rsid w:val="00574AF3"/>
    <w:pPr>
      <w:suppressLineNumbers/>
    </w:pPr>
    <w:rPr>
      <w:rFonts w:cs="Lucida Sans"/>
    </w:rPr>
  </w:style>
  <w:style w:type="paragraph" w:customStyle="1" w:styleId="1b">
    <w:name w:val="Название объекта1"/>
    <w:basedOn w:val="a"/>
    <w:uiPriority w:val="99"/>
    <w:qFormat/>
    <w:rsid w:val="00574AF3"/>
    <w:pPr>
      <w:suppressLineNumbers/>
      <w:spacing w:before="120" w:after="120"/>
    </w:pPr>
    <w:rPr>
      <w:szCs w:val="20"/>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
    <w:name w:val="Caption1"/>
    <w:basedOn w:val="a"/>
    <w:uiPriority w:val="99"/>
    <w:qFormat/>
    <w:rsid w:val="00574AF3"/>
    <w:pPr>
      <w:suppressLineNumbers/>
      <w:spacing w:before="120" w:after="120"/>
    </w:pPr>
    <w:rPr>
      <w:rFonts w:cs="Arial"/>
      <w:i/>
      <w:iCs/>
    </w:rPr>
  </w:style>
  <w:style w:type="paragraph" w:customStyle="1" w:styleId="Caption11">
    <w:name w:val="Caption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d">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af8">
    <w:name w:val="Верхній і нижній колонтитули"/>
    <w:basedOn w:val="a"/>
    <w:uiPriority w:val="99"/>
    <w:qFormat/>
    <w:rsid w:val="00574AF3"/>
    <w:pPr>
      <w:suppressLineNumbers/>
      <w:tabs>
        <w:tab w:val="center" w:pos="4819"/>
        <w:tab w:val="right" w:pos="9638"/>
      </w:tabs>
    </w:pPr>
  </w:style>
  <w:style w:type="paragraph" w:customStyle="1" w:styleId="1e">
    <w:name w:val="Верхний колонтитул1"/>
    <w:basedOn w:val="a"/>
    <w:uiPriority w:val="99"/>
    <w:qFormat/>
    <w:rsid w:val="00574AF3"/>
    <w:pPr>
      <w:tabs>
        <w:tab w:val="center" w:pos="4677"/>
        <w:tab w:val="right" w:pos="9355"/>
      </w:tabs>
    </w:pPr>
    <w:rPr>
      <w:sz w:val="2"/>
      <w:szCs w:val="20"/>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
    <w:name w:val="Абзац списка1"/>
    <w:basedOn w:val="a"/>
    <w:uiPriority w:val="99"/>
    <w:qFormat/>
    <w:rsid w:val="00574AF3"/>
    <w:pPr>
      <w:ind w:left="720"/>
      <w:contextualSpacing/>
    </w:pPr>
    <w:rPr>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d">
    <w:name w:val="Balloon Text"/>
    <w:basedOn w:val="a"/>
    <w:uiPriority w:val="99"/>
    <w:qFormat/>
    <w:rsid w:val="00574AF3"/>
    <w:rPr>
      <w:rFonts w:ascii="Liberation Serif" w:hAnsi="Liberation Serif"/>
      <w:szCs w:val="20"/>
    </w:rPr>
  </w:style>
  <w:style w:type="paragraph" w:customStyle="1" w:styleId="afe">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1">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aff">
    <w:name w:val="Вміст таблиці"/>
    <w:basedOn w:val="a"/>
    <w:uiPriority w:val="99"/>
    <w:qFormat/>
    <w:rsid w:val="00574AF3"/>
    <w:pPr>
      <w:suppressLineNumbers/>
    </w:pPr>
  </w:style>
  <w:style w:type="paragraph" w:customStyle="1" w:styleId="aff0">
    <w:name w:val="Заголовок таблиці"/>
    <w:basedOn w:val="a"/>
    <w:uiPriority w:val="99"/>
    <w:qFormat/>
    <w:rsid w:val="00574AF3"/>
    <w:pPr>
      <w:suppressLineNumbers/>
      <w:jc w:val="center"/>
    </w:pPr>
    <w:rPr>
      <w:b/>
      <w:bCs/>
      <w:sz w:val="20"/>
      <w:szCs w:val="20"/>
    </w:rPr>
  </w:style>
  <w:style w:type="paragraph" w:customStyle="1" w:styleId="1f8">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9">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aff1">
    <w:name w:val="Вміст рамки"/>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f2">
    <w:name w:val="List Paragraph"/>
    <w:basedOn w:val="a"/>
    <w:uiPriority w:val="34"/>
    <w:qFormat/>
    <w:rsid w:val="00574AF3"/>
    <w:pPr>
      <w:ind w:left="246" w:firstLine="720"/>
      <w:jc w:val="both"/>
    </w:pPr>
    <w:rPr>
      <w:lang w:val="uk-UA" w:eastAsia="en-US"/>
    </w:rPr>
  </w:style>
  <w:style w:type="paragraph" w:customStyle="1" w:styleId="Header1">
    <w:name w:val="Header1"/>
    <w:basedOn w:val="af8"/>
    <w:uiPriority w:val="99"/>
    <w:qFormat/>
    <w:rsid w:val="00574AF3"/>
  </w:style>
  <w:style w:type="paragraph" w:customStyle="1" w:styleId="Header2">
    <w:name w:val="Header2"/>
    <w:basedOn w:val="af8"/>
    <w:uiPriority w:val="99"/>
    <w:qFormat/>
    <w:rsid w:val="00574AF3"/>
  </w:style>
  <w:style w:type="paragraph" w:customStyle="1" w:styleId="2f1">
    <w:name w:val="Верхний колонтитул2"/>
    <w:basedOn w:val="af8"/>
    <w:uiPriority w:val="99"/>
    <w:qFormat/>
    <w:rsid w:val="00574AF3"/>
  </w:style>
  <w:style w:type="paragraph" w:customStyle="1" w:styleId="37">
    <w:name w:val="Верхний колонтитул3"/>
    <w:basedOn w:val="af8"/>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af8"/>
    <w:qFormat/>
    <w:rsid w:val="00136E4C"/>
  </w:style>
  <w:style w:type="paragraph" w:customStyle="1" w:styleId="52">
    <w:name w:val="Верхний колонтитул5"/>
    <w:basedOn w:val="af8"/>
    <w:qFormat/>
    <w:rsid w:val="00F41877"/>
  </w:style>
  <w:style w:type="paragraph" w:customStyle="1" w:styleId="61">
    <w:name w:val="Верхний колонтитул6"/>
    <w:basedOn w:val="af8"/>
    <w:qFormat/>
    <w:rsid w:val="008F2A54"/>
  </w:style>
  <w:style w:type="paragraph" w:customStyle="1" w:styleId="7">
    <w:name w:val="Верхний колонтитул7"/>
    <w:basedOn w:val="af8"/>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b">
    <w:name w:val="Нижний колонтитул2"/>
    <w:basedOn w:val="a"/>
    <w:link w:val="34"/>
    <w:uiPriority w:val="99"/>
    <w:unhideWhenUsed/>
    <w:qFormat/>
    <w:rsid w:val="00371986"/>
    <w:pPr>
      <w:tabs>
        <w:tab w:val="center" w:pos="4819"/>
        <w:tab w:val="right" w:pos="9639"/>
      </w:tabs>
    </w:pPr>
  </w:style>
  <w:style w:type="paragraph" w:styleId="aff3">
    <w:name w:val="header"/>
    <w:basedOn w:val="af8"/>
    <w:rsid w:val="0027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utskrada.gov.u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1A279-BC96-482E-9E3E-CBB090CF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3879</Words>
  <Characters>2212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админ</cp:lastModifiedBy>
  <cp:revision>5</cp:revision>
  <cp:lastPrinted>2023-05-31T11:52:00Z</cp:lastPrinted>
  <dcterms:created xsi:type="dcterms:W3CDTF">2023-07-26T08:35:00Z</dcterms:created>
  <dcterms:modified xsi:type="dcterms:W3CDTF">2023-07-26T09:16:00Z</dcterms:modified>
  <dc:language>uk-UA</dc:language>
</cp:coreProperties>
</file>