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51475608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819" w:hanging="0"/>
        <w:jc w:val="both"/>
        <w:rPr/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Про надання виконавчому комітету Луцької міської ради дозволів на розроблення проектів землеустрою щодо відведення земельних ділянок комунальної власності несільськогоспо-дарського призначення на вул. Ранковій у м. Луцьку, які виставлятимуться на земельні торги (аукціон), та проведення їх експертних грошових оцінок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>З метою підготовки проведення земельних торгів з продажу у власність громадян чи юридичних осіб земельних ділянок комунальної власності несільськогосподарського призначення Луцьк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 міської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територіальної громади,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6, 7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20-23 Закону України «Про оцінку земель», статтями 10, 15, 16, 23, 24 Закону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ли на розроблення проект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ділянок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 Ранковій у м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. Луцьку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для підготовки до їх продажу на земельних торгах,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зазначених в д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одатк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ах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1 і 2.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між виконавчим комітетом Луцької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ої ради та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ми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виконавця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ми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ють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сертифікати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,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 xml:space="preserve">ння послуг із землеустрою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для</w:t>
      </w:r>
      <w:r>
        <w:rPr>
          <w:rFonts w:ascii="Times New Roman" w:hAnsi="Times New Roman"/>
          <w:color w:val="auto"/>
          <w:sz w:val="28"/>
          <w:szCs w:val="28"/>
        </w:rPr>
        <w:t xml:space="preserve">  розроблення проектів землеустрою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ділянок,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в цьому рішенні, з видами цільового призначення земельних ділянок та умовами відведення, зазначених в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додатку 3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 xml:space="preserve">2.2. Забезпечити укладення між виконавчим комітетом Луцької міської ради та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суб’єкта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ми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оціночної діяльності у сфері оцінки земель, як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відповідно до Закону України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«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Про оцінку майна, майнових прав і професійну оціночну діяльність в Україні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»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отрима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ли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сертифікати суб’єкт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оціночної діяльності,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ascii="Times New Roman" w:hAnsi="Times New Roman"/>
          <w:color w:val="auto"/>
          <w:sz w:val="28"/>
          <w:szCs w:val="28"/>
        </w:rPr>
        <w:t xml:space="preserve"> на проведення експертн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грошов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оцінок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ділянок,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в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додатку 3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 xml:space="preserve">2.3. Після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розроблення </w:t>
      </w:r>
      <w:r>
        <w:rPr>
          <w:rFonts w:ascii="Times New Roman" w:hAnsi="Times New Roman"/>
          <w:color w:val="auto"/>
          <w:sz w:val="28"/>
          <w:szCs w:val="28"/>
        </w:rPr>
        <w:t>проект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ділянок,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у додатку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3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до</w:t>
      </w:r>
      <w:r>
        <w:rPr>
          <w:rFonts w:ascii="Times New Roman" w:hAnsi="Times New Roman"/>
          <w:color w:val="auto"/>
          <w:sz w:val="28"/>
          <w:szCs w:val="28"/>
        </w:rPr>
        <w:t xml:space="preserve">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я</w:t>
      </w:r>
      <w:r>
        <w:rPr>
          <w:rFonts w:ascii="Times New Roman" w:hAnsi="Times New Roman"/>
          <w:color w:val="auto"/>
          <w:sz w:val="28"/>
          <w:szCs w:val="28"/>
        </w:rPr>
        <w:t xml:space="preserve"> —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подати</w:t>
      </w:r>
      <w:r>
        <w:rPr>
          <w:rFonts w:ascii="Times New Roman" w:hAnsi="Times New Roman"/>
          <w:color w:val="auto"/>
          <w:sz w:val="28"/>
          <w:szCs w:val="28"/>
        </w:rPr>
        <w:t xml:space="preserve"> розроблені проекти землеустрою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міської ради.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650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kern w:val="2"/>
          <w:sz w:val="24"/>
          <w:szCs w:val="24"/>
          <w:lang w:val="uk-UA" w:eastAsia="zh-CN" w:bidi="hi-IN"/>
        </w:rPr>
        <w:t>Гула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 xml:space="preserve"> 777 873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2925</TotalTime>
  <Application>LibreOffice/7.0.0.3$Windows_X86_64 LibreOffice_project/8061b3e9204bef6b321a21033174034a5e2ea88e</Application>
  <Pages>2</Pages>
  <Words>366</Words>
  <Characters>2427</Characters>
  <CharactersWithSpaces>2865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>Василь Демчук</cp:lastModifiedBy>
  <cp:lastPrinted>2022-11-07T13:04:23Z</cp:lastPrinted>
  <dcterms:modified xsi:type="dcterms:W3CDTF">2023-07-10T16:43:58Z</dcterms:modified>
  <cp:revision>138</cp:revision>
  <dc:subject/>
  <dc:title>mvk</dc:title>
</cp:coreProperties>
</file>