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0D71" w:rsidRDefault="00830D7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50578354" r:id="rId8"/>
        </w:object>
      </w:r>
    </w:p>
    <w:p w:rsidR="00830D71" w:rsidRDefault="00830D71">
      <w:pPr>
        <w:jc w:val="center"/>
        <w:rPr>
          <w:sz w:val="16"/>
          <w:szCs w:val="16"/>
        </w:rPr>
      </w:pPr>
    </w:p>
    <w:p w:rsidR="00830D71" w:rsidRDefault="00830D71">
      <w:pPr>
        <w:pStyle w:val="1"/>
      </w:pPr>
      <w:r>
        <w:rPr>
          <w:sz w:val="28"/>
          <w:szCs w:val="28"/>
        </w:rPr>
        <w:t>ЛУЦЬКА  МІСЬКА  РАДА</w:t>
      </w:r>
    </w:p>
    <w:p w:rsidR="00830D71" w:rsidRDefault="00830D71">
      <w:pPr>
        <w:rPr>
          <w:sz w:val="20"/>
          <w:szCs w:val="20"/>
        </w:rPr>
      </w:pPr>
    </w:p>
    <w:p w:rsidR="00830D71" w:rsidRDefault="00830D71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30D71" w:rsidRDefault="00830D71">
      <w:pPr>
        <w:jc w:val="center"/>
        <w:rPr>
          <w:b/>
          <w:bCs w:val="0"/>
          <w:i/>
          <w:sz w:val="40"/>
          <w:szCs w:val="40"/>
        </w:rPr>
      </w:pPr>
    </w:p>
    <w:p w:rsidR="00830D71" w:rsidRDefault="00830D71">
      <w:pPr>
        <w:tabs>
          <w:tab w:val="left" w:pos="4687"/>
          <w:tab w:val="left" w:pos="4860"/>
        </w:tabs>
        <w:jc w:val="both"/>
      </w:pPr>
      <w:r>
        <w:rPr>
          <w:sz w:val="24"/>
        </w:rPr>
        <w:t>________________                                           Луцьк                                         №______________</w:t>
      </w:r>
    </w:p>
    <w:p w:rsidR="00830D71" w:rsidRDefault="00830D71">
      <w:pPr>
        <w:rPr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063"/>
      </w:tblGrid>
      <w:tr w:rsidR="00830D71">
        <w:trPr>
          <w:trHeight w:val="1683"/>
        </w:trPr>
        <w:tc>
          <w:tcPr>
            <w:tcW w:w="5637" w:type="dxa"/>
            <w:shd w:val="clear" w:color="auto" w:fill="auto"/>
          </w:tcPr>
          <w:p w:rsidR="00830D71" w:rsidRDefault="00830D71">
            <w:pPr>
              <w:pStyle w:val="210"/>
              <w:spacing w:line="317" w:lineRule="exact"/>
            </w:pPr>
            <w:bookmarkStart w:id="0" w:name="_Hlk94686528"/>
            <w:r>
              <w:t>Про внесення змін до Програми розвитку агропромислового комплексу Луцької міської територіальної громади на</w:t>
            </w:r>
          </w:p>
          <w:p w:rsidR="00830D71" w:rsidRDefault="00830D71">
            <w:pPr>
              <w:pStyle w:val="210"/>
              <w:spacing w:line="317" w:lineRule="exact"/>
            </w:pPr>
            <w:r>
              <w:t>2021 –</w:t>
            </w:r>
            <w:r w:rsidR="00B604B0">
              <w:t> </w:t>
            </w:r>
            <w:r>
              <w:t>2025 роки</w:t>
            </w:r>
            <w:bookmarkEnd w:id="0"/>
          </w:p>
        </w:tc>
        <w:tc>
          <w:tcPr>
            <w:tcW w:w="4063" w:type="dxa"/>
            <w:shd w:val="clear" w:color="auto" w:fill="auto"/>
          </w:tcPr>
          <w:p w:rsidR="00830D71" w:rsidRDefault="00830D71">
            <w:pPr>
              <w:snapToGrid w:val="0"/>
              <w:rPr>
                <w:sz w:val="24"/>
              </w:rPr>
            </w:pPr>
          </w:p>
        </w:tc>
      </w:tr>
    </w:tbl>
    <w:p w:rsidR="00830D71" w:rsidRDefault="00830D71">
      <w:pPr>
        <w:ind w:right="-16" w:firstLine="737"/>
        <w:jc w:val="both"/>
      </w:pPr>
      <w:r>
        <w:rPr>
          <w:szCs w:val="28"/>
        </w:rPr>
        <w:t xml:space="preserve">Керуючись статтею 26 Закону України «Про місцеве самоврядування в Україні», розпорядженням Кабінету Міністрів </w:t>
      </w:r>
      <w:r w:rsidR="006F7AE3">
        <w:rPr>
          <w:szCs w:val="28"/>
        </w:rPr>
        <w:t xml:space="preserve">України </w:t>
      </w:r>
      <w:r>
        <w:rPr>
          <w:szCs w:val="28"/>
        </w:rPr>
        <w:t>від 29.04.2022 № 327-р «Про затвердження плану заходів забезпечення продовольчої безпеки в умова</w:t>
      </w:r>
      <w:r>
        <w:rPr>
          <w:color w:val="000000"/>
          <w:kern w:val="2"/>
          <w:szCs w:val="28"/>
          <w:highlight w:val="white"/>
        </w:rPr>
        <w:t>х воєнного стану»</w:t>
      </w:r>
      <w:r w:rsidR="00801109">
        <w:rPr>
          <w:color w:val="000000"/>
          <w:kern w:val="2"/>
          <w:szCs w:val="28"/>
        </w:rPr>
        <w:t>,</w:t>
      </w:r>
      <w:r>
        <w:rPr>
          <w:szCs w:val="28"/>
        </w:rPr>
        <w:t xml:space="preserve"> міська рада</w:t>
      </w:r>
    </w:p>
    <w:p w:rsidR="00830D71" w:rsidRDefault="00830D71">
      <w:pPr>
        <w:shd w:val="clear" w:color="auto" w:fill="FFFFFF"/>
        <w:ind w:firstLine="567"/>
        <w:jc w:val="both"/>
        <w:rPr>
          <w:spacing w:val="-1"/>
          <w:szCs w:val="28"/>
        </w:rPr>
      </w:pPr>
    </w:p>
    <w:p w:rsidR="00830D71" w:rsidRDefault="00830D71">
      <w:pPr>
        <w:shd w:val="clear" w:color="auto" w:fill="FFFFFF"/>
        <w:jc w:val="both"/>
      </w:pPr>
      <w:r>
        <w:rPr>
          <w:szCs w:val="28"/>
        </w:rPr>
        <w:t>ВИРІШИЛА:</w:t>
      </w:r>
    </w:p>
    <w:p w:rsidR="00830D71" w:rsidRDefault="00830D71">
      <w:pPr>
        <w:ind w:firstLine="567"/>
        <w:jc w:val="both"/>
        <w:rPr>
          <w:szCs w:val="28"/>
        </w:rPr>
      </w:pPr>
    </w:p>
    <w:p w:rsidR="006F34C0" w:rsidRDefault="00830D71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1. Внести зміни до Програми розвитку агропромислового комплексу Луцької міської територіальної громади на 2021 –</w:t>
      </w:r>
      <w:r w:rsidR="00687024">
        <w:rPr>
          <w:szCs w:val="28"/>
        </w:rPr>
        <w:t> </w:t>
      </w:r>
      <w:r>
        <w:rPr>
          <w:szCs w:val="28"/>
        </w:rPr>
        <w:t>2025</w:t>
      </w:r>
      <w:r w:rsidR="00D71D44">
        <w:rPr>
          <w:szCs w:val="28"/>
        </w:rPr>
        <w:t> </w:t>
      </w:r>
      <w:r>
        <w:rPr>
          <w:szCs w:val="28"/>
        </w:rPr>
        <w:t>роки,</w:t>
      </w:r>
      <w:r w:rsidR="002070A5">
        <w:rPr>
          <w:szCs w:val="28"/>
        </w:rPr>
        <w:t xml:space="preserve"> затвердженої рішенням міської ради від 26.08</w:t>
      </w:r>
      <w:r w:rsidR="006F34C0">
        <w:rPr>
          <w:szCs w:val="28"/>
        </w:rPr>
        <w:t>.2021 № 17/65, (далі</w:t>
      </w:r>
      <w:r w:rsidR="001E3ED6">
        <w:rPr>
          <w:szCs w:val="28"/>
        </w:rPr>
        <w:t> – </w:t>
      </w:r>
      <w:r w:rsidR="006F34C0">
        <w:rPr>
          <w:szCs w:val="28"/>
        </w:rPr>
        <w:t>Програма):</w:t>
      </w:r>
    </w:p>
    <w:p w:rsidR="00830D71" w:rsidRDefault="006F34C0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1.1 В</w:t>
      </w:r>
      <w:r w:rsidR="00830D71">
        <w:rPr>
          <w:szCs w:val="28"/>
        </w:rPr>
        <w:t xml:space="preserve">иклавши </w:t>
      </w:r>
      <w:r w:rsidR="00E25ED0">
        <w:rPr>
          <w:szCs w:val="28"/>
        </w:rPr>
        <w:t>П</w:t>
      </w:r>
      <w:r w:rsidR="00830D71">
        <w:rPr>
          <w:szCs w:val="28"/>
        </w:rPr>
        <w:t xml:space="preserve">аспорт </w:t>
      </w:r>
      <w:r w:rsidR="005B7383">
        <w:rPr>
          <w:szCs w:val="28"/>
        </w:rPr>
        <w:t>П</w:t>
      </w:r>
      <w:r w:rsidR="00830D71">
        <w:rPr>
          <w:szCs w:val="28"/>
        </w:rPr>
        <w:t xml:space="preserve">рограми, додаток 1 та додаток 2 до Програми </w:t>
      </w:r>
      <w:r w:rsidR="00A51B1F">
        <w:rPr>
          <w:szCs w:val="28"/>
        </w:rPr>
        <w:t>в</w:t>
      </w:r>
      <w:r w:rsidR="005B7383">
        <w:rPr>
          <w:szCs w:val="28"/>
        </w:rPr>
        <w:t xml:space="preserve"> </w:t>
      </w:r>
      <w:r w:rsidR="00830D71">
        <w:rPr>
          <w:szCs w:val="28"/>
        </w:rPr>
        <w:t xml:space="preserve">новій редакції </w:t>
      </w:r>
      <w:r w:rsidR="00593B04">
        <w:rPr>
          <w:szCs w:val="28"/>
        </w:rPr>
        <w:t>(додається)</w:t>
      </w:r>
      <w:r w:rsidR="00830D71">
        <w:rPr>
          <w:szCs w:val="28"/>
        </w:rPr>
        <w:t>.</w:t>
      </w:r>
    </w:p>
    <w:p w:rsidR="006F34C0" w:rsidRDefault="006F34C0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1.2.</w:t>
      </w:r>
      <w:r w:rsidR="00D533EB">
        <w:rPr>
          <w:szCs w:val="28"/>
        </w:rPr>
        <w:t> </w:t>
      </w:r>
      <w:r>
        <w:rPr>
          <w:szCs w:val="28"/>
        </w:rPr>
        <w:t>Доповнивши розділ</w:t>
      </w:r>
      <w:r w:rsidR="001E3ED6">
        <w:rPr>
          <w:szCs w:val="28"/>
        </w:rPr>
        <w:t> 3</w:t>
      </w:r>
      <w:r>
        <w:rPr>
          <w:szCs w:val="28"/>
        </w:rPr>
        <w:t xml:space="preserve"> Програми «</w:t>
      </w:r>
      <w:r w:rsidR="001E3ED6">
        <w:rPr>
          <w:szCs w:val="28"/>
        </w:rPr>
        <w:t xml:space="preserve">Обґрунтування шляхів і засобів </w:t>
      </w:r>
      <w:proofErr w:type="spellStart"/>
      <w:r w:rsidR="001E3ED6">
        <w:rPr>
          <w:szCs w:val="28"/>
        </w:rPr>
        <w:t>розв</w:t>
      </w:r>
      <w:proofErr w:type="spellEnd"/>
      <w:r w:rsidR="001E3ED6">
        <w:rPr>
          <w:szCs w:val="28"/>
          <w:lang w:val="en-US"/>
        </w:rPr>
        <w:t>’</w:t>
      </w:r>
      <w:proofErr w:type="spellStart"/>
      <w:r w:rsidR="001E3ED6">
        <w:rPr>
          <w:szCs w:val="28"/>
        </w:rPr>
        <w:t>язання</w:t>
      </w:r>
      <w:proofErr w:type="spellEnd"/>
      <w:r w:rsidR="001E3ED6">
        <w:rPr>
          <w:szCs w:val="28"/>
        </w:rPr>
        <w:t xml:space="preserve"> проблеми, обсягів та джерел фінансування, терміни виконання завдань та заходів</w:t>
      </w:r>
      <w:r>
        <w:rPr>
          <w:szCs w:val="28"/>
        </w:rPr>
        <w:t>» абзацами</w:t>
      </w:r>
      <w:r w:rsidR="001E3ED6">
        <w:rPr>
          <w:szCs w:val="28"/>
        </w:rPr>
        <w:t xml:space="preserve"> 3-7</w:t>
      </w:r>
      <w:r>
        <w:rPr>
          <w:szCs w:val="28"/>
        </w:rPr>
        <w:t xml:space="preserve"> наступного змісту:</w:t>
      </w:r>
    </w:p>
    <w:p w:rsidR="006F34C0" w:rsidRDefault="006F34C0" w:rsidP="006F34C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B74EC1">
        <w:rPr>
          <w:szCs w:val="28"/>
        </w:rPr>
        <w:t>Із початку оголошення воєнного стану на терито</w:t>
      </w:r>
      <w:r>
        <w:rPr>
          <w:szCs w:val="28"/>
        </w:rPr>
        <w:t xml:space="preserve">рії нашої держави згідно </w:t>
      </w:r>
      <w:r w:rsidR="006F7AE3">
        <w:rPr>
          <w:szCs w:val="28"/>
        </w:rPr>
        <w:t>з У</w:t>
      </w:r>
      <w:r>
        <w:rPr>
          <w:szCs w:val="28"/>
        </w:rPr>
        <w:t>каз</w:t>
      </w:r>
      <w:r w:rsidR="006F7AE3">
        <w:rPr>
          <w:szCs w:val="28"/>
        </w:rPr>
        <w:t>ом</w:t>
      </w:r>
      <w:r w:rsidRPr="00B74EC1">
        <w:rPr>
          <w:szCs w:val="28"/>
        </w:rPr>
        <w:t xml:space="preserve"> Президента України від 24.02.2022 № 64/2022 «Про введення воєнного стану в Україні» пріоритетними завданнями у роботі депутатів, виконавчих органів міської ради, громадських організацій, благодійних фондів спільно із підприємствами установами та організаціями усіх форм власності стали: захист населення та </w:t>
      </w:r>
      <w:r w:rsidRPr="00B74EC1">
        <w:rPr>
          <w:szCs w:val="28"/>
          <w:shd w:val="clear" w:color="auto" w:fill="FFFFFF"/>
        </w:rPr>
        <w:t>підтримка</w:t>
      </w:r>
      <w:r w:rsidRPr="00B74EC1">
        <w:rPr>
          <w:szCs w:val="28"/>
        </w:rPr>
        <w:t xml:space="preserve"> життєдіяльності громади в </w:t>
      </w:r>
      <w:r>
        <w:rPr>
          <w:szCs w:val="28"/>
        </w:rPr>
        <w:t>особливому режимі</w:t>
      </w:r>
      <w:r w:rsidRPr="00B74EC1">
        <w:rPr>
          <w:szCs w:val="28"/>
        </w:rPr>
        <w:t>, посилення охорони об’єктів критичної інфраструктури, допомога Збройним силам України, підрозділам територіальної оборони</w:t>
      </w:r>
      <w:r>
        <w:rPr>
          <w:szCs w:val="28"/>
        </w:rPr>
        <w:t xml:space="preserve"> та безпосередньо</w:t>
      </w:r>
      <w:r w:rsidRPr="00B74EC1">
        <w:rPr>
          <w:szCs w:val="28"/>
        </w:rPr>
        <w:t xml:space="preserve"> вну</w:t>
      </w:r>
      <w:r>
        <w:rPr>
          <w:szCs w:val="28"/>
        </w:rPr>
        <w:t>трішньо переміщеним особам.</w:t>
      </w:r>
    </w:p>
    <w:p w:rsidR="006F34C0" w:rsidRDefault="006F34C0" w:rsidP="006F34C0">
      <w:pPr>
        <w:ind w:firstLine="567"/>
        <w:jc w:val="both"/>
        <w:rPr>
          <w:szCs w:val="28"/>
        </w:rPr>
      </w:pPr>
      <w:r w:rsidRPr="00B74EC1">
        <w:rPr>
          <w:szCs w:val="28"/>
        </w:rPr>
        <w:t>За ініціативи</w:t>
      </w:r>
      <w:r>
        <w:rPr>
          <w:szCs w:val="28"/>
        </w:rPr>
        <w:t xml:space="preserve"> благодійного</w:t>
      </w:r>
      <w:r w:rsidRPr="00B74EC1">
        <w:rPr>
          <w:szCs w:val="28"/>
        </w:rPr>
        <w:t xml:space="preserve"> фонду</w:t>
      </w:r>
      <w:r>
        <w:rPr>
          <w:szCs w:val="28"/>
        </w:rPr>
        <w:t xml:space="preserve"> </w:t>
      </w:r>
      <w:r w:rsidRPr="00B74EC1">
        <w:rPr>
          <w:szCs w:val="28"/>
        </w:rPr>
        <w:t xml:space="preserve">«Тільки разом», спільно з департаментом соціальної політики Луцької міської ради та Луцьким комбінатом шкільного </w:t>
      </w:r>
      <w:r>
        <w:rPr>
          <w:szCs w:val="28"/>
        </w:rPr>
        <w:t xml:space="preserve">і </w:t>
      </w:r>
      <w:r w:rsidRPr="00B74EC1">
        <w:rPr>
          <w:szCs w:val="28"/>
        </w:rPr>
        <w:t xml:space="preserve">студентського харчування </w:t>
      </w:r>
      <w:r>
        <w:rPr>
          <w:szCs w:val="28"/>
        </w:rPr>
        <w:t xml:space="preserve">було </w:t>
      </w:r>
      <w:r w:rsidRPr="00B74EC1">
        <w:rPr>
          <w:szCs w:val="28"/>
        </w:rPr>
        <w:t xml:space="preserve">організовано безоплатне забезпечення гарячим харчуванням внутрішньо переміщених осіб </w:t>
      </w:r>
      <w:r>
        <w:rPr>
          <w:szCs w:val="28"/>
        </w:rPr>
        <w:t xml:space="preserve">(талонна система) у шкільних </w:t>
      </w:r>
      <w:r>
        <w:rPr>
          <w:szCs w:val="28"/>
        </w:rPr>
        <w:lastRenderedPageBreak/>
        <w:t>їдальнях міста. Всього</w:t>
      </w:r>
      <w:r w:rsidRPr="00BE0C6A">
        <w:rPr>
          <w:szCs w:val="28"/>
        </w:rPr>
        <w:t xml:space="preserve"> департаментом соціальної політики було видано 408 345 талонів для отримання </w:t>
      </w:r>
      <w:r>
        <w:rPr>
          <w:szCs w:val="28"/>
        </w:rPr>
        <w:t>послуги з харчування, з яких фактично отоварено 260 190</w:t>
      </w:r>
      <w:r w:rsidRPr="00BE0C6A">
        <w:rPr>
          <w:szCs w:val="28"/>
        </w:rPr>
        <w:t>.</w:t>
      </w:r>
    </w:p>
    <w:p w:rsidR="006F34C0" w:rsidRPr="00820EC8" w:rsidRDefault="006F34C0" w:rsidP="006F34C0">
      <w:pPr>
        <w:ind w:firstLine="567"/>
        <w:jc w:val="both"/>
        <w:rPr>
          <w:szCs w:val="28"/>
        </w:rPr>
      </w:pPr>
      <w:r>
        <w:rPr>
          <w:szCs w:val="28"/>
        </w:rPr>
        <w:t xml:space="preserve">Також, внутрішньо переміщеним особам та </w:t>
      </w:r>
      <w:proofErr w:type="spellStart"/>
      <w:r>
        <w:rPr>
          <w:szCs w:val="28"/>
        </w:rPr>
        <w:t>малозахищеним</w:t>
      </w:r>
      <w:proofErr w:type="spellEnd"/>
      <w:r>
        <w:rPr>
          <w:szCs w:val="28"/>
        </w:rPr>
        <w:t xml:space="preserve"> категоріям населення громади було розподілено та видано гуманітарну допомогу від Луцької міської ради (макарон</w:t>
      </w:r>
      <w:r w:rsidR="006F7AE3">
        <w:rPr>
          <w:szCs w:val="28"/>
        </w:rPr>
        <w:t>ні вироби</w:t>
      </w:r>
      <w:r>
        <w:rPr>
          <w:szCs w:val="28"/>
        </w:rPr>
        <w:t xml:space="preserve">) та </w:t>
      </w:r>
      <w:r w:rsidRPr="00820EC8">
        <w:rPr>
          <w:szCs w:val="28"/>
        </w:rPr>
        <w:t>від Всесвітньої продовольчої програми Організації Об’єднаних Націй</w:t>
      </w:r>
      <w:r>
        <w:rPr>
          <w:szCs w:val="28"/>
        </w:rPr>
        <w:t xml:space="preserve"> (борошно і горох).</w:t>
      </w:r>
    </w:p>
    <w:p w:rsidR="00E21665" w:rsidRDefault="006F34C0" w:rsidP="006F34C0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 xml:space="preserve">Всього за </w:t>
      </w:r>
      <w:r w:rsidRPr="00BE0C6A">
        <w:rPr>
          <w:szCs w:val="28"/>
        </w:rPr>
        <w:t>2022 рік</w:t>
      </w:r>
      <w:r>
        <w:rPr>
          <w:szCs w:val="28"/>
        </w:rPr>
        <w:t xml:space="preserve"> у Луцькій міській територіальній громаді зареєструвались 18 960 внутрішньо переміщених осіб. Станом на 1 липня 2023 року за неофіційними даними, фактично залишились проживати у громаді близько 10 тис. осіб.</w:t>
      </w:r>
    </w:p>
    <w:p w:rsidR="006F34C0" w:rsidRPr="004E4FF4" w:rsidRDefault="00E21665" w:rsidP="00E21665">
      <w:pPr>
        <w:ind w:firstLine="567"/>
        <w:jc w:val="both"/>
        <w:rPr>
          <w:color w:val="000000"/>
          <w:szCs w:val="28"/>
        </w:rPr>
      </w:pPr>
      <w:r w:rsidRPr="004E4FF4">
        <w:rPr>
          <w:color w:val="000000"/>
          <w:kern w:val="2"/>
          <w:szCs w:val="28"/>
          <w:highlight w:val="white"/>
        </w:rPr>
        <w:t xml:space="preserve">Враховуючи вищевикладене, для збільшення </w:t>
      </w:r>
      <w:r w:rsidRPr="004E4FF4">
        <w:rPr>
          <w:color w:val="000000"/>
          <w:szCs w:val="28"/>
        </w:rPr>
        <w:t>мотивації жителів Луцької міської територіальної громади, посилення спроможності займатися городництвом і садівництвом,</w:t>
      </w:r>
      <w:r w:rsidRPr="004E4FF4">
        <w:rPr>
          <w:color w:val="000000"/>
          <w:kern w:val="2"/>
          <w:szCs w:val="28"/>
          <w:highlight w:val="white"/>
        </w:rPr>
        <w:t xml:space="preserve"> стимулювання безперебійного виробництва сільськогосподарської продукції та харчових продуктів </w:t>
      </w:r>
      <w:r w:rsidRPr="004E4FF4">
        <w:rPr>
          <w:color w:val="000000"/>
          <w:kern w:val="2"/>
          <w:szCs w:val="28"/>
        </w:rPr>
        <w:t xml:space="preserve">Програма передбачає ряд заходів, спрямованих на </w:t>
      </w:r>
      <w:r w:rsidRPr="004E4FF4">
        <w:rPr>
          <w:color w:val="000000"/>
          <w:kern w:val="2"/>
          <w:szCs w:val="28"/>
          <w:highlight w:val="white"/>
        </w:rPr>
        <w:t xml:space="preserve">створення можливостей для самозабезпечення основними групами харчових продуктів, </w:t>
      </w:r>
      <w:r w:rsidRPr="004E4FF4">
        <w:rPr>
          <w:color w:val="000000"/>
          <w:kern w:val="2"/>
          <w:szCs w:val="28"/>
        </w:rPr>
        <w:t xml:space="preserve">в тому числі </w:t>
      </w:r>
      <w:r w:rsidRPr="004E4FF4">
        <w:rPr>
          <w:color w:val="000000"/>
          <w:szCs w:val="28"/>
        </w:rPr>
        <w:t>внутрішньо переміщених осіб</w:t>
      </w:r>
      <w:r w:rsidR="006B3575" w:rsidRPr="004E4FF4">
        <w:rPr>
          <w:color w:val="000000"/>
          <w:szCs w:val="28"/>
        </w:rPr>
        <w:t>.</w:t>
      </w:r>
      <w:r w:rsidR="006F34C0" w:rsidRPr="004E4FF4">
        <w:rPr>
          <w:color w:val="000000"/>
          <w:szCs w:val="28"/>
        </w:rPr>
        <w:t>».</w:t>
      </w:r>
    </w:p>
    <w:p w:rsidR="006B3575" w:rsidRPr="004E4FF4" w:rsidRDefault="006B3575" w:rsidP="00E21665">
      <w:pPr>
        <w:ind w:firstLine="567"/>
        <w:jc w:val="both"/>
        <w:rPr>
          <w:color w:val="000000"/>
        </w:rPr>
      </w:pPr>
      <w:r w:rsidRPr="004E4FF4">
        <w:rPr>
          <w:color w:val="000000"/>
          <w:szCs w:val="28"/>
        </w:rPr>
        <w:t>При цьому абзаци 3,</w:t>
      </w:r>
      <w:r w:rsidR="00622A3E" w:rsidRPr="004E4FF4">
        <w:rPr>
          <w:color w:val="000000"/>
          <w:szCs w:val="28"/>
        </w:rPr>
        <w:t> </w:t>
      </w:r>
      <w:r w:rsidRPr="004E4FF4">
        <w:rPr>
          <w:color w:val="000000"/>
          <w:szCs w:val="28"/>
        </w:rPr>
        <w:t xml:space="preserve">4 </w:t>
      </w:r>
      <w:r w:rsidR="00622A3E">
        <w:rPr>
          <w:szCs w:val="28"/>
        </w:rPr>
        <w:t xml:space="preserve">розділу 3 </w:t>
      </w:r>
      <w:r w:rsidRPr="004E4FF4">
        <w:rPr>
          <w:color w:val="000000"/>
          <w:szCs w:val="28"/>
        </w:rPr>
        <w:t>Програми вважати абзацами 8,</w:t>
      </w:r>
      <w:r w:rsidR="00622A3E" w:rsidRPr="004E4FF4">
        <w:rPr>
          <w:color w:val="000000"/>
          <w:szCs w:val="28"/>
        </w:rPr>
        <w:t> </w:t>
      </w:r>
      <w:r w:rsidRPr="004E4FF4">
        <w:rPr>
          <w:color w:val="000000"/>
          <w:szCs w:val="28"/>
        </w:rPr>
        <w:t>9 відповідно.</w:t>
      </w:r>
      <w:bookmarkStart w:id="1" w:name="_GoBack"/>
      <w:bookmarkEnd w:id="1"/>
    </w:p>
    <w:p w:rsidR="00830D71" w:rsidRDefault="00830D71">
      <w:pPr>
        <w:ind w:firstLine="709"/>
        <w:jc w:val="both"/>
      </w:pPr>
      <w:r w:rsidRPr="004E4FF4">
        <w:rPr>
          <w:color w:val="000000"/>
          <w:szCs w:val="28"/>
        </w:rPr>
        <w:t>2. Контроль</w:t>
      </w:r>
      <w:r>
        <w:rPr>
          <w:color w:val="000000"/>
          <w:szCs w:val="28"/>
        </w:rPr>
        <w:t xml:space="preserve"> за виконанням рішення покласти на заступника міського голови </w:t>
      </w:r>
      <w:r w:rsidR="0003744D">
        <w:rPr>
          <w:color w:val="000000"/>
          <w:szCs w:val="28"/>
        </w:rPr>
        <w:t xml:space="preserve">Ірину </w:t>
      </w:r>
      <w:proofErr w:type="spellStart"/>
      <w:r w:rsidR="0003744D"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 xml:space="preserve">, постійну комісію міської ради </w:t>
      </w:r>
      <w:r>
        <w:rPr>
          <w:color w:val="000000"/>
          <w:spacing w:val="-4"/>
          <w:szCs w:val="28"/>
        </w:rPr>
        <w:t xml:space="preserve">з питань планування соціально-економічного розвитку, бюджету та фінансів та </w:t>
      </w:r>
      <w:bookmarkStart w:id="2" w:name="__DdeLink__14231_2656875949"/>
      <w:r>
        <w:rPr>
          <w:color w:val="000000"/>
          <w:spacing w:val="-4"/>
          <w:szCs w:val="28"/>
        </w:rPr>
        <w:t>постійну комісію міської ради з питань земельних відносин та земельного кадастру</w:t>
      </w:r>
      <w:bookmarkEnd w:id="2"/>
      <w:r>
        <w:rPr>
          <w:color w:val="000000"/>
          <w:spacing w:val="-4"/>
          <w:szCs w:val="28"/>
        </w:rPr>
        <w:t>.</w:t>
      </w:r>
    </w:p>
    <w:p w:rsidR="00830D71" w:rsidRDefault="00830D71">
      <w:pPr>
        <w:jc w:val="both"/>
        <w:rPr>
          <w:szCs w:val="28"/>
        </w:rPr>
      </w:pPr>
    </w:p>
    <w:p w:rsidR="00830D71" w:rsidRDefault="00830D71">
      <w:pPr>
        <w:jc w:val="both"/>
        <w:rPr>
          <w:szCs w:val="28"/>
        </w:rPr>
      </w:pPr>
    </w:p>
    <w:p w:rsidR="00830D71" w:rsidRDefault="00830D71">
      <w:pPr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 </w:t>
      </w:r>
      <w:r>
        <w:rPr>
          <w:szCs w:val="28"/>
        </w:rPr>
        <w:t>Ігор ПОЛІЩУК</w:t>
      </w:r>
    </w:p>
    <w:p w:rsidR="00830D71" w:rsidRDefault="00830D71">
      <w:pPr>
        <w:rPr>
          <w:szCs w:val="28"/>
          <w:highlight w:val="yellow"/>
        </w:rPr>
      </w:pPr>
    </w:p>
    <w:p w:rsidR="00830D71" w:rsidRDefault="00830D71">
      <w:pPr>
        <w:rPr>
          <w:szCs w:val="28"/>
          <w:highlight w:val="yellow"/>
        </w:rPr>
      </w:pPr>
    </w:p>
    <w:p w:rsidR="00830D71" w:rsidRDefault="00623449">
      <w:proofErr w:type="spellStart"/>
      <w:r>
        <w:rPr>
          <w:sz w:val="24"/>
        </w:rPr>
        <w:t>Дацюк</w:t>
      </w:r>
      <w:proofErr w:type="spellEnd"/>
      <w:r w:rsidR="00830D71">
        <w:rPr>
          <w:sz w:val="24"/>
        </w:rPr>
        <w:t xml:space="preserve"> 777 9</w:t>
      </w:r>
      <w:r w:rsidR="00D3360F">
        <w:rPr>
          <w:sz w:val="24"/>
        </w:rPr>
        <w:t>33</w:t>
      </w:r>
    </w:p>
    <w:sectPr w:rsidR="00830D71" w:rsidSect="00543202">
      <w:headerReference w:type="default" r:id="rId9"/>
      <w:pgSz w:w="12240" w:h="15840"/>
      <w:pgMar w:top="567" w:right="567" w:bottom="170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84" w:rsidRDefault="002D6484" w:rsidP="00433F30">
      <w:r>
        <w:separator/>
      </w:r>
    </w:p>
  </w:endnote>
  <w:endnote w:type="continuationSeparator" w:id="0">
    <w:p w:rsidR="002D6484" w:rsidRDefault="002D6484" w:rsidP="0043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84" w:rsidRDefault="002D6484" w:rsidP="00433F30">
      <w:r>
        <w:separator/>
      </w:r>
    </w:p>
  </w:footnote>
  <w:footnote w:type="continuationSeparator" w:id="0">
    <w:p w:rsidR="002D6484" w:rsidRDefault="002D6484" w:rsidP="0043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46" w:rsidRDefault="006A6346">
    <w:pPr>
      <w:pStyle w:val="ae"/>
      <w:jc w:val="center"/>
    </w:pPr>
    <w:r>
      <w:t>2</w:t>
    </w:r>
  </w:p>
  <w:p w:rsidR="00433F30" w:rsidRDefault="00433F3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109"/>
    <w:rsid w:val="0003744D"/>
    <w:rsid w:val="00121E70"/>
    <w:rsid w:val="001D10CF"/>
    <w:rsid w:val="001E3ED6"/>
    <w:rsid w:val="002070A5"/>
    <w:rsid w:val="002D6484"/>
    <w:rsid w:val="003275DD"/>
    <w:rsid w:val="00433F30"/>
    <w:rsid w:val="004C2BD9"/>
    <w:rsid w:val="004E4FF4"/>
    <w:rsid w:val="00543202"/>
    <w:rsid w:val="00593B04"/>
    <w:rsid w:val="005B7383"/>
    <w:rsid w:val="005B7B5A"/>
    <w:rsid w:val="00622A3E"/>
    <w:rsid w:val="00623449"/>
    <w:rsid w:val="00687024"/>
    <w:rsid w:val="006A6346"/>
    <w:rsid w:val="006B3575"/>
    <w:rsid w:val="006E4E41"/>
    <w:rsid w:val="006F34C0"/>
    <w:rsid w:val="006F7AE3"/>
    <w:rsid w:val="00801109"/>
    <w:rsid w:val="00830D71"/>
    <w:rsid w:val="00842617"/>
    <w:rsid w:val="009472AF"/>
    <w:rsid w:val="00A51B1F"/>
    <w:rsid w:val="00AB1CA5"/>
    <w:rsid w:val="00B604B0"/>
    <w:rsid w:val="00C955FE"/>
    <w:rsid w:val="00D3360F"/>
    <w:rsid w:val="00D533EB"/>
    <w:rsid w:val="00D71D44"/>
    <w:rsid w:val="00E21665"/>
    <w:rsid w:val="00E25ED0"/>
    <w:rsid w:val="00F3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6C3B699"/>
  <w15:chartTrackingRefBased/>
  <w15:docId w15:val="{B9383685-9418-43F9-8BF3-9A05E468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Шрифт абзацу за промовчанням2"/>
  </w:style>
  <w:style w:type="character" w:customStyle="1" w:styleId="WW8Num2z0">
    <w:name w:val="WW8Num2z0"/>
    <w:rPr>
      <w:rFonts w:eastAsia="Times New Roman" w:cs="Times New Roman"/>
      <w:bCs/>
      <w:color w:val="000000"/>
      <w:spacing w:val="-2"/>
      <w:sz w:val="28"/>
      <w:szCs w:val="28"/>
      <w:lang w:val="uk-UA" w:bidi="ar-SA"/>
    </w:rPr>
  </w:style>
  <w:style w:type="character" w:customStyle="1" w:styleId="10">
    <w:name w:val="Шрифт абзацу за промовчанням1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a4">
    <w:name w:val="Неразрешенное упоминание"/>
    <w:rPr>
      <w:color w:val="605E5C"/>
      <w:shd w:val="clear" w:color="auto" w:fill="E1DFDD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paragraph" w:styleId="ad">
    <w:name w:val="No Spacing"/>
    <w:qFormat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paragraph" w:customStyle="1" w:styleId="210">
    <w:name w:val="Основной текст (2)1"/>
    <w:basedOn w:val="a"/>
    <w:pPr>
      <w:shd w:val="clear" w:color="auto" w:fill="FFFFFF"/>
      <w:spacing w:line="240" w:lineRule="atLeast"/>
    </w:pPr>
    <w:rPr>
      <w:szCs w:val="28"/>
    </w:rPr>
  </w:style>
  <w:style w:type="paragraph" w:styleId="ae">
    <w:name w:val="header"/>
    <w:basedOn w:val="a"/>
    <w:link w:val="af"/>
    <w:uiPriority w:val="99"/>
    <w:unhideWhenUsed/>
    <w:rsid w:val="00433F30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433F30"/>
    <w:rPr>
      <w:bCs/>
      <w:sz w:val="28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433F30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433F3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6</cp:revision>
  <cp:lastPrinted>2021-09-20T13:42:00Z</cp:lastPrinted>
  <dcterms:created xsi:type="dcterms:W3CDTF">2023-07-11T07:57:00Z</dcterms:created>
  <dcterms:modified xsi:type="dcterms:W3CDTF">2023-07-11T07:59:00Z</dcterms:modified>
</cp:coreProperties>
</file>