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94583268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 надання </w:t>
      </w:r>
      <w:r>
        <w:rPr>
          <w:sz w:val="32"/>
          <w:szCs w:val="32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УПРАВЛІННЮ </w:t>
      </w:r>
      <w:r>
        <w:rPr>
          <w:rFonts w:eastAsia="Times New Roman" w:cs="Times New Roman"/>
          <w:bCs/>
          <w:color w:val="auto"/>
          <w:kern w:val="0"/>
          <w:sz w:val="34"/>
          <w:szCs w:val="3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КАПІТАЛЬ-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390" w:leader="none"/>
          <w:tab w:val="left" w:pos="544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НОГО  БУДІВНИЦТВА ЛУЦЬКОЇ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МІСЬКОЇ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РАДИ 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в   постійне   користування 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szCs w:val="28"/>
        </w:rPr>
        <w:t>ділянки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для </w:t>
      </w:r>
      <w:r>
        <w:rPr>
          <w:sz w:val="24"/>
          <w:szCs w:val="24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(02.07)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Пантелеймона Куліша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 w:val="false"/>
          <w:bCs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УПРАВЛІННЯ КАПІТАЛЬНОГО БУДІВНИЦТВА ЛУЦЬКОЇ МІСЬКОЇ РАДИ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Пантелеймона Куліша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lang w:val="uk-UA" w:eastAsia="zh-CN" w:bidi="ar-SA"/>
        </w:rPr>
        <w:t xml:space="preserve"> (02.07)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Пантелеймона Куліша</w:t>
      </w:r>
      <w:r>
        <w:rPr>
          <w:color w:val="000000"/>
          <w:spacing w:val="-2"/>
          <w:sz w:val="28"/>
          <w:szCs w:val="28"/>
        </w:rPr>
        <w:t xml:space="preserve"> у м. Луцьку та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 </w:t>
      </w:r>
      <w:r>
        <w:rPr>
          <w:rFonts w:cs="Times New Roman"/>
          <w:color w:val="000000"/>
          <w:spacing w:val="-2"/>
          <w:sz w:val="28"/>
          <w:szCs w:val="28"/>
          <w:u w:val="none"/>
          <w:lang w:val="uk-UA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ів рішень міської ради, які ініційовані постійною комісією</w:t>
      </w:r>
      <w:r>
        <w:rPr>
          <w:sz w:val="28"/>
          <w:szCs w:val="28"/>
        </w:rPr>
        <w:t>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bookmarkStart w:id="0" w:name="__DdeLink__302_193762893"/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УПРАВЛІННЮ КАПІТАЛЬНОГО БУДІВНИЦТВА                                ЛУЦЬКОЇ МІСЬКОЇ РАДИ</w:t>
      </w:r>
      <w:bookmarkEnd w:id="0"/>
      <w:r>
        <w:rPr>
          <w:rFonts w:eastAsia="SimSun;宋体" w:cs="Times New Roman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Пантелеймона Куліша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0,1500 га, кадастровим номером 0710100000:34:084:0032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lang w:val="uk-UA" w:eastAsia="zh-CN" w:bidi="ar-SA"/>
        </w:rPr>
        <w:t xml:space="preserve"> (02.07)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УПРАВЛІННЮ КАПІТАЛЬНОГО БУДІВНИЦТВА ЛУЦЬКОЇ МІСЬКОЇ РАДИ</w:t>
      </w:r>
      <w:r>
        <w:rPr>
          <w:sz w:val="28"/>
          <w:szCs w:val="28"/>
        </w:rPr>
        <w:t xml:space="preserve"> земельну ділянку на                                                                                        </w:t>
      </w:r>
      <w:r>
        <w:rPr>
          <w:color w:val="000000"/>
          <w:spacing w:val="-2"/>
          <w:sz w:val="28"/>
          <w:szCs w:val="28"/>
        </w:rPr>
        <w:t>вул. 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Пантелеймона Куліша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0,1500 га, кадастровим номером 0710100000:34:084:0032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lang w:val="uk-UA" w:eastAsia="zh-CN" w:bidi="ar-SA"/>
        </w:rPr>
        <w:t xml:space="preserve"> (02.07)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УПРАВЛІННЮ КАПІТАЛЬНОГО БУДІВНИЦТВА ЛУЦЬКОЇ МІСЬКОЇ РАДИ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ділянкою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порядку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строки,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передбачені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чинним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Козлюк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LibreOffice/7.1.5.2$Windows_X86_64 LibreOffice_project/85f04e9f809797b8199d13c421bd8a2b025d52b5</Application>
  <AppVersion>15.0000</AppVersion>
  <Pages>2</Pages>
  <Words>317</Words>
  <Characters>2083</Characters>
  <CharactersWithSpaces>2674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2023-07-20T08:40:10Z</cp:lastPrinted>
  <dcterms:modified xsi:type="dcterms:W3CDTF">2023-07-20T13:57:03Z</dcterms:modified>
  <cp:revision>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