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F046" w14:textId="77777777" w:rsidR="002F4A3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65048BD6" w14:textId="77777777" w:rsidR="002F4A3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проєкту рішення виконавчого комітету Луцької міської ради</w:t>
      </w:r>
    </w:p>
    <w:p w14:paraId="7A758BD9" w14:textId="77777777" w:rsidR="002F4A3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 встановлення тарифів на послуги, що надаються </w:t>
      </w:r>
      <w:r>
        <w:rPr>
          <w:rFonts w:eastAsia="Times New Roman"/>
          <w:bCs/>
          <w:color w:val="000000"/>
          <w:sz w:val="28"/>
          <w:szCs w:val="28"/>
        </w:rPr>
        <w:t xml:space="preserve">комунальним </w:t>
      </w:r>
    </w:p>
    <w:p w14:paraId="0A82EE62" w14:textId="77777777" w:rsidR="002F4A30" w:rsidRDefault="00000000">
      <w:pPr>
        <w:jc w:val="center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підприємством “АвтоПаркСервіс”</w:t>
      </w:r>
      <w:r>
        <w:rPr>
          <w:rFonts w:eastAsia="Times New Roman"/>
          <w:color w:val="000000"/>
          <w:sz w:val="28"/>
          <w:szCs w:val="28"/>
        </w:rPr>
        <w:t>»</w:t>
      </w:r>
    </w:p>
    <w:p w14:paraId="5BFFE477" w14:textId="77777777" w:rsidR="002F4A30" w:rsidRDefault="002F4A30">
      <w:pPr>
        <w:jc w:val="center"/>
        <w:rPr>
          <w:lang w:val="ru-RU"/>
        </w:rPr>
      </w:pPr>
    </w:p>
    <w:p w14:paraId="02EC9249" w14:textId="77777777" w:rsidR="002F4A30" w:rsidRDefault="002F4A30">
      <w:pPr>
        <w:jc w:val="center"/>
        <w:rPr>
          <w:b/>
          <w:bCs/>
          <w:sz w:val="28"/>
          <w:szCs w:val="28"/>
        </w:rPr>
      </w:pPr>
    </w:p>
    <w:p w14:paraId="48B4A0F5" w14:textId="3C64A83E" w:rsidR="002F4A30" w:rsidRDefault="00000000" w:rsidP="00C963A9">
      <w:pPr>
        <w:ind w:firstLine="567"/>
        <w:jc w:val="both"/>
        <w:rPr>
          <w:rFonts w:eastAsia="Times New Roman"/>
          <w:lang w:eastAsia="ru-RU"/>
        </w:rPr>
      </w:pPr>
      <w:r>
        <w:rPr>
          <w:rFonts w:eastAsia="SimSun;ЛОМе;Times New Roman"/>
          <w:color w:val="000000"/>
          <w:sz w:val="28"/>
          <w:szCs w:val="28"/>
          <w:lang w:eastAsia="ru-RU"/>
        </w:rPr>
        <w:t>На час дії в</w:t>
      </w:r>
      <w:r w:rsidR="00C963A9">
        <w:rPr>
          <w:rFonts w:eastAsia="SimSun;ЛОМе;Times New Roman"/>
          <w:color w:val="000000"/>
          <w:sz w:val="28"/>
          <w:szCs w:val="28"/>
          <w:lang w:eastAsia="ru-RU"/>
        </w:rPr>
        <w:t>оєнного</w:t>
      </w:r>
      <w:r>
        <w:rPr>
          <w:rFonts w:eastAsia="SimSun;ЛОМе;Times New Roman"/>
          <w:color w:val="000000"/>
          <w:sz w:val="28"/>
          <w:szCs w:val="28"/>
          <w:lang w:eastAsia="ru-RU"/>
        </w:rPr>
        <w:t xml:space="preserve"> стану на території України </w:t>
      </w:r>
      <w:r>
        <w:rPr>
          <w:rFonts w:eastAsia="Times New Roman"/>
          <w:color w:val="000000"/>
          <w:sz w:val="28"/>
          <w:szCs w:val="28"/>
        </w:rPr>
        <w:t xml:space="preserve">комунальне підприємство </w:t>
      </w:r>
      <w:r w:rsidR="00C963A9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bCs/>
          <w:color w:val="000000"/>
          <w:sz w:val="28"/>
          <w:szCs w:val="28"/>
        </w:rPr>
        <w:t>АвтоПаркСервіс</w:t>
      </w:r>
      <w:r w:rsidR="00C963A9">
        <w:rPr>
          <w:rFonts w:eastAsia="Times New Roman"/>
          <w:bCs/>
          <w:color w:val="000000"/>
          <w:sz w:val="28"/>
          <w:szCs w:val="28"/>
        </w:rPr>
        <w:t>»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SimSun;ЛОМе;Times New Roman"/>
          <w:color w:val="000000"/>
          <w:sz w:val="28"/>
          <w:szCs w:val="28"/>
          <w:lang w:eastAsia="ru-RU"/>
        </w:rPr>
        <w:t>змінило систему оподаткування та перейшло на Єдиний податок групи 3 зі ставкою податку в розмірі 2 % від обороту. Під оборотом ма</w:t>
      </w:r>
      <w:r w:rsidR="00C963A9">
        <w:rPr>
          <w:rFonts w:eastAsia="SimSun;ЛОМе;Times New Roman"/>
          <w:color w:val="000000"/>
          <w:sz w:val="28"/>
          <w:szCs w:val="28"/>
          <w:lang w:eastAsia="ru-RU"/>
        </w:rPr>
        <w:t>ю</w:t>
      </w:r>
      <w:r>
        <w:rPr>
          <w:rFonts w:eastAsia="SimSun;ЛОМе;Times New Roman"/>
          <w:color w:val="000000"/>
          <w:sz w:val="28"/>
          <w:szCs w:val="28"/>
          <w:lang w:eastAsia="ru-RU"/>
        </w:rPr>
        <w:t xml:space="preserve">ться на увазі отримані кошти в готівковій/безготівковій, матеріальній/нематеріальній формах за реалізовані товари, роботи, послуги. </w:t>
      </w:r>
    </w:p>
    <w:p w14:paraId="548FB7D0" w14:textId="33A520F0" w:rsidR="002F4A30" w:rsidRDefault="00000000" w:rsidP="00C963A9">
      <w:pPr>
        <w:ind w:firstLine="567"/>
        <w:jc w:val="both"/>
      </w:pPr>
      <w:r>
        <w:rPr>
          <w:rFonts w:eastAsia="SimSun;ЛОМе;Times New Roman"/>
          <w:color w:val="000000"/>
          <w:sz w:val="28"/>
          <w:szCs w:val="28"/>
        </w:rPr>
        <w:t>30 червня 2023 року Верховна Рада України ухвалила Закон України «Про внесення змін до Податкового кодексу України та інших законів України щодо особливостей оподаткування у період дії воєнного стану</w:t>
      </w:r>
      <w:r w:rsidR="00C963A9">
        <w:rPr>
          <w:rFonts w:eastAsia="SimSun;ЛОМе;Times New Roman"/>
          <w:color w:val="000000"/>
          <w:sz w:val="28"/>
          <w:szCs w:val="28"/>
        </w:rPr>
        <w:t>»</w:t>
      </w:r>
      <w:r>
        <w:rPr>
          <w:rFonts w:eastAsia="SimSun;ЛОМе;Times New Roman"/>
          <w:color w:val="000000"/>
          <w:sz w:val="28"/>
          <w:szCs w:val="28"/>
        </w:rPr>
        <w:t xml:space="preserve">, яким передбачено 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>з 01 серпня 2023 року</w:t>
      </w:r>
      <w:r>
        <w:rPr>
          <w:rFonts w:eastAsia="SimSun;ЛОМе;Times New Roman"/>
          <w:color w:val="000000"/>
          <w:sz w:val="28"/>
          <w:szCs w:val="28"/>
        </w:rPr>
        <w:t xml:space="preserve"> автоматичне відновлення прав і обов’язків платника ПДВ для тих суб’єктів, у кого реєстрація платником ПДВ була призупинена. Таким чином, зокрема, скасовано спрощену систему оподаткування за ставкою єдиного податку 2 %. </w:t>
      </w:r>
    </w:p>
    <w:p w14:paraId="288B8B1E" w14:textId="77777777" w:rsidR="002F4A30" w:rsidRDefault="00000000" w:rsidP="00C963A9">
      <w:pPr>
        <w:ind w:firstLine="567"/>
        <w:jc w:val="both"/>
      </w:pPr>
      <w:r>
        <w:rPr>
          <w:rFonts w:eastAsia="SimSun;ЛОМе;Times New Roman"/>
          <w:color w:val="000000"/>
          <w:sz w:val="28"/>
          <w:szCs w:val="28"/>
        </w:rPr>
        <w:t xml:space="preserve">Відповідно виникла необхідність здійснити перерахунок діючих тарифів на послуги  </w:t>
      </w:r>
      <w:r>
        <w:rPr>
          <w:rFonts w:eastAsia="Times New Roman"/>
          <w:bCs/>
          <w:color w:val="000000"/>
          <w:sz w:val="28"/>
          <w:szCs w:val="28"/>
        </w:rPr>
        <w:t xml:space="preserve">з </w:t>
      </w:r>
      <w:r>
        <w:rPr>
          <w:rFonts w:eastAsia="Times New Roman"/>
          <w:color w:val="222222"/>
          <w:sz w:val="28"/>
          <w:szCs w:val="28"/>
        </w:rPr>
        <w:t>користування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 xml:space="preserve"> майданчиком для платного паркування одного транспортного засобу комунальним підприємством «АвтоПаркСервіс».</w:t>
      </w:r>
    </w:p>
    <w:p w14:paraId="0C64CE9A" w14:textId="77777777" w:rsidR="002F4A30" w:rsidRDefault="00000000" w:rsidP="00C963A9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Було здійснено коригуванням податків відповідно до змін у чинному законодавстві.</w:t>
      </w:r>
    </w:p>
    <w:p w14:paraId="12568F1D" w14:textId="63431840" w:rsidR="002F4A30" w:rsidRDefault="00000000" w:rsidP="00C963A9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В діючому тарифі вартість матеріалів та вартість отриманих послуг відображалась з врахуванням сум ПДВ, у плановому тарифі </w:t>
      </w:r>
      <w:r w:rsidR="00251CC2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 xml:space="preserve"> без врахування ПДВ</w:t>
      </w:r>
      <w:r>
        <w:rPr>
          <w:sz w:val="28"/>
          <w:szCs w:val="28"/>
        </w:rPr>
        <w:t>. Відкориговано також суму паркувального збору відповідно до зміни прожиткового мінімуму та кількості робочих днів на 2023 рік. Всі інші витрати залишились незмінними.</w:t>
      </w:r>
    </w:p>
    <w:p w14:paraId="1DBD029C" w14:textId="223E501F" w:rsidR="002F4A30" w:rsidRDefault="00000000" w:rsidP="00C963A9">
      <w:pPr>
        <w:widowControl w:val="0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Вартість послуг після перерахунку залишилась незмінною та становить 10 грн за одну годину паркування на паркувальних майданчиках </w:t>
      </w:r>
      <w:r>
        <w:rPr>
          <w:rFonts w:eastAsia="Times New Roman"/>
          <w:sz w:val="28"/>
          <w:szCs w:val="28"/>
        </w:rPr>
        <w:t>на вулиц</w:t>
      </w:r>
      <w:r w:rsidR="00C963A9">
        <w:rPr>
          <w:rFonts w:eastAsia="Times New Roman"/>
          <w:sz w:val="28"/>
          <w:szCs w:val="28"/>
        </w:rPr>
        <w:t>ях</w:t>
      </w:r>
      <w:r>
        <w:rPr>
          <w:rFonts w:eastAsia="Times New Roman"/>
          <w:sz w:val="28"/>
          <w:szCs w:val="28"/>
        </w:rPr>
        <w:t xml:space="preserve"> Кравчука, </w:t>
      </w:r>
      <w:r>
        <w:rPr>
          <w:rFonts w:eastAsia="Times New Roman"/>
          <w:bCs/>
          <w:color w:val="000000"/>
          <w:sz w:val="28"/>
          <w:szCs w:val="28"/>
        </w:rPr>
        <w:t>Кривий Вал та Карпенка-Карого.</w:t>
      </w:r>
    </w:p>
    <w:p w14:paraId="7719E18D" w14:textId="77777777" w:rsidR="002F4A30" w:rsidRDefault="002F4A30" w:rsidP="00C963A9">
      <w:pPr>
        <w:ind w:firstLine="567"/>
        <w:rPr>
          <w:color w:val="000000"/>
          <w:sz w:val="28"/>
          <w:szCs w:val="28"/>
        </w:rPr>
      </w:pPr>
    </w:p>
    <w:p w14:paraId="36EED7FB" w14:textId="77777777" w:rsidR="002F4A30" w:rsidRDefault="002F4A30">
      <w:pPr>
        <w:rPr>
          <w:color w:val="000000"/>
          <w:sz w:val="28"/>
          <w:szCs w:val="28"/>
        </w:rPr>
      </w:pPr>
    </w:p>
    <w:p w14:paraId="03E09878" w14:textId="77777777" w:rsidR="002F4A30" w:rsidRDefault="002F4A30">
      <w:pPr>
        <w:rPr>
          <w:color w:val="000000"/>
          <w:sz w:val="28"/>
          <w:szCs w:val="28"/>
        </w:rPr>
      </w:pPr>
    </w:p>
    <w:p w14:paraId="5A45F6BA" w14:textId="77777777" w:rsidR="002F4A30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департаменту </w:t>
      </w:r>
    </w:p>
    <w:p w14:paraId="4917342E" w14:textId="751A2716" w:rsidR="002F4A30" w:rsidRDefault="00000000">
      <w:r>
        <w:rPr>
          <w:color w:val="000000"/>
          <w:sz w:val="28"/>
          <w:szCs w:val="28"/>
        </w:rPr>
        <w:t>економічної політ</w:t>
      </w:r>
      <w:r>
        <w:rPr>
          <w:sz w:val="28"/>
          <w:szCs w:val="28"/>
        </w:rPr>
        <w:t xml:space="preserve">ики                                                                       Борис СМАЛЬ </w:t>
      </w:r>
    </w:p>
    <w:sectPr w:rsidR="002F4A30" w:rsidSect="00C963A9"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ЛОМе;Times New Roman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30"/>
    <w:rsid w:val="00251CC2"/>
    <w:rsid w:val="002F4A30"/>
    <w:rsid w:val="00C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4955"/>
  <w15:docId w15:val="{73E472DD-FA18-475B-BF19-DEF58FF3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SimSun;宋体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SimSun;ЛОМе;Times New Roman" w:hAnsi="Times New Roman" w:cs="Times New Roman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SimSun;宋体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customStyle="1" w:styleId="rvts9">
    <w:name w:val="rvts9"/>
    <w:basedOn w:val="a3"/>
    <w:qFormat/>
  </w:style>
  <w:style w:type="character" w:styleId="a4">
    <w:name w:val="Hyperlink"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rvps7">
    <w:name w:val="rvps7"/>
    <w:basedOn w:val="a"/>
    <w:qFormat/>
    <w:pPr>
      <w:spacing w:before="280" w:after="280"/>
    </w:pPr>
  </w:style>
  <w:style w:type="paragraph" w:customStyle="1" w:styleId="ac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55</cp:revision>
  <dcterms:created xsi:type="dcterms:W3CDTF">2021-09-30T09:30:00Z</dcterms:created>
  <dcterms:modified xsi:type="dcterms:W3CDTF">2023-08-01T07:15:00Z</dcterms:modified>
  <dc:language>uk-UA</dc:language>
</cp:coreProperties>
</file>