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85pt;height:59.3pt;mso-wrap-distance-right:0pt" filled="f" o:ole="">
            <v:imagedata r:id="rId3" o:title=""/>
          </v:shape>
          <o:OLEObject Type="Embed" ProgID="PBrush" ShapeID="ole_rId2" DrawAspect="Content" ObjectID="_201924628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280" w:after="28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4111" w:leader="none"/>
        </w:tabs>
        <w:ind w:right="5810" w:hanging="0"/>
        <w:jc w:val="both"/>
        <w:rPr/>
      </w:pPr>
      <w:r>
        <w:rPr>
          <w:sz w:val="28"/>
          <w:szCs w:val="28"/>
        </w:rPr>
        <w:t>Про відшкодування частини суми кредитів ОСББ,</w:t>
      </w:r>
      <w:r>
        <w:rPr>
          <w:szCs w:val="28"/>
        </w:rPr>
        <w:t xml:space="preserve"> </w:t>
      </w:r>
      <w:r>
        <w:rPr>
          <w:sz w:val="28"/>
          <w:szCs w:val="28"/>
        </w:rPr>
        <w:t>залучених на впровадження в будинках енергоефективних та</w:t>
      </w:r>
      <w:r>
        <w:rPr>
          <w:szCs w:val="28"/>
        </w:rPr>
        <w:t xml:space="preserve"> </w:t>
      </w:r>
      <w:r>
        <w:rPr>
          <w:sz w:val="28"/>
          <w:szCs w:val="28"/>
        </w:rPr>
        <w:t>енергозберігаючих заходів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Відповідно до Закону України «Про місцеве самоврядування в Україні», Програми відшкодування частини суми кредитів ОСББ Луцької міської територіальної громади, залучених на впровадження в будинках енергоефективних заходів на 2021–2023 роки, затвердженої рішенням міської ради від 27.01.2021 № 5/105, враховуючи звернення об’єднань співвласників, які впровадили в своїх будинках енергоефективні та енергозберігаючі заходи за кредитні кошти, протокол комісії з відбору учасників на відшкодування коштів на впровадження ОСББ енергоефективних та енергозберігаючих заходів від 04.08.2023 № 6, виконавчий комітет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ВИРІШИВ</w:t>
      </w:r>
      <w:r>
        <w:rPr>
          <w:sz w:val="28"/>
          <w:szCs w:val="28"/>
          <w:lang w:val="en-US"/>
        </w:rPr>
        <w:t>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1.</w:t>
      </w:r>
      <w:r>
        <w:rPr>
          <w:szCs w:val="28"/>
        </w:rPr>
        <w:t> </w:t>
      </w:r>
      <w:r>
        <w:rPr>
          <w:sz w:val="28"/>
          <w:szCs w:val="28"/>
        </w:rPr>
        <w:t xml:space="preserve">Внести об’єднання співвласників багатоквартирних будинків  </w:t>
      </w:r>
      <w:r>
        <w:rPr>
          <w:bCs/>
          <w:sz w:val="28"/>
          <w:szCs w:val="28"/>
          <w:lang w:eastAsia="zh-CN"/>
        </w:rPr>
        <w:t>«</w:t>
      </w:r>
      <w:r>
        <w:rPr>
          <w:sz w:val="28"/>
          <w:szCs w:val="28"/>
        </w:rPr>
        <w:t>ВІДРОДЖЕННЯ-10</w:t>
      </w:r>
      <w:r>
        <w:rPr>
          <w:bCs/>
          <w:sz w:val="28"/>
          <w:szCs w:val="28"/>
          <w:lang w:eastAsia="zh-CN"/>
        </w:rPr>
        <w:t>»</w:t>
      </w:r>
      <w:r>
        <w:rPr>
          <w:sz w:val="28"/>
          <w:szCs w:val="28"/>
        </w:rPr>
        <w:t xml:space="preserve">, </w:t>
      </w:r>
      <w:r>
        <w:rPr>
          <w:bCs/>
          <w:sz w:val="28"/>
          <w:szCs w:val="28"/>
          <w:lang w:eastAsia="zh-CN"/>
        </w:rPr>
        <w:t>«</w:t>
      </w:r>
      <w:r>
        <w:rPr>
          <w:sz w:val="28"/>
          <w:szCs w:val="28"/>
        </w:rPr>
        <w:t>ЗЕЛЕНИЙ ДІМ - 45</w:t>
      </w:r>
      <w:r>
        <w:rPr>
          <w:bCs/>
          <w:sz w:val="28"/>
          <w:szCs w:val="28"/>
          <w:lang w:eastAsia="zh-CN"/>
        </w:rPr>
        <w:t>»</w:t>
      </w:r>
      <w:r>
        <w:rPr>
          <w:sz w:val="28"/>
          <w:szCs w:val="28"/>
        </w:rPr>
        <w:t xml:space="preserve">, </w:t>
      </w:r>
      <w:r>
        <w:rPr>
          <w:bCs/>
          <w:sz w:val="28"/>
          <w:szCs w:val="28"/>
          <w:lang w:eastAsia="zh-CN"/>
        </w:rPr>
        <w:t>«</w:t>
      </w:r>
      <w:r>
        <w:rPr>
          <w:sz w:val="28"/>
          <w:szCs w:val="28"/>
        </w:rPr>
        <w:t>СИНІЙ ДІМ-43</w:t>
      </w:r>
      <w:r>
        <w:rPr>
          <w:bCs/>
          <w:sz w:val="28"/>
          <w:szCs w:val="28"/>
          <w:lang w:eastAsia="zh-CN"/>
        </w:rPr>
        <w:t>»</w:t>
      </w:r>
      <w:r>
        <w:rPr>
          <w:sz w:val="28"/>
          <w:szCs w:val="28"/>
        </w:rPr>
        <w:t xml:space="preserve"> та </w:t>
      </w:r>
      <w:r>
        <w:rPr>
          <w:bCs/>
          <w:sz w:val="28"/>
          <w:szCs w:val="28"/>
          <w:lang w:eastAsia="zh-CN"/>
        </w:rPr>
        <w:t>«</w:t>
      </w:r>
      <w:r>
        <w:rPr>
          <w:sz w:val="28"/>
          <w:szCs w:val="28"/>
        </w:rPr>
        <w:t>СОБОРНОСТІ 12</w:t>
      </w:r>
      <w:r>
        <w:rPr>
          <w:bCs/>
          <w:sz w:val="28"/>
          <w:szCs w:val="28"/>
          <w:lang w:eastAsia="zh-CN"/>
        </w:rPr>
        <w:t xml:space="preserve">» </w:t>
      </w:r>
      <w:r>
        <w:rPr>
          <w:sz w:val="28"/>
          <w:szCs w:val="28"/>
        </w:rPr>
        <w:t>до переліку позичальників на відшкодування частини суми кредитів, залучених на впровадження в будинках енергоефективних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та енергозберігаючих заходів.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2.</w:t>
      </w:r>
      <w:r>
        <w:rPr>
          <w:szCs w:val="28"/>
        </w:rPr>
        <w:t> </w:t>
      </w:r>
      <w:r>
        <w:rPr>
          <w:sz w:val="28"/>
          <w:szCs w:val="28"/>
        </w:rPr>
        <w:t>Департаменту житлово-комунального господарства міської ради укласти договори та здійснити відшкодування частини суми кредитів таким об</w:t>
      </w:r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єднанням співвласників:</w:t>
      </w:r>
    </w:p>
    <w:p>
      <w:pPr>
        <w:pStyle w:val="Normal"/>
        <w:ind w:firstLine="567"/>
        <w:jc w:val="both"/>
        <w:rPr/>
      </w:pPr>
      <w:r>
        <w:rPr>
          <w:bCs/>
          <w:sz w:val="28"/>
          <w:szCs w:val="28"/>
          <w:lang w:eastAsia="zh-CN"/>
        </w:rPr>
        <w:t>«ВІДРОДЖЕННЯ-10»</w:t>
      </w:r>
      <w:r>
        <w:rPr>
          <w:sz w:val="28"/>
          <w:szCs w:val="28"/>
        </w:rPr>
        <w:t xml:space="preserve"> згідно з договором від 11.10.2021</w:t>
        <w:br/>
        <w:t>№ 1858</w:t>
      </w:r>
      <w:r>
        <w:rPr>
          <w:bCs/>
          <w:sz w:val="28"/>
          <w:szCs w:val="28"/>
          <w:lang w:eastAsia="zh-CN"/>
        </w:rPr>
        <w:t>/2021/ВолОД-МСБ</w:t>
      </w:r>
      <w:r>
        <w:rPr>
          <w:sz w:val="28"/>
          <w:szCs w:val="28"/>
        </w:rPr>
        <w:t xml:space="preserve"> в АБ «УКРГАЗ</w:t>
      </w:r>
      <w:r>
        <w:rPr>
          <w:bCs/>
          <w:sz w:val="28"/>
          <w:szCs w:val="28"/>
          <w:lang w:eastAsia="zh-CN"/>
        </w:rPr>
        <w:t>БАНК</w:t>
      </w:r>
      <w:r>
        <w:rPr>
          <w:sz w:val="28"/>
          <w:szCs w:val="28"/>
        </w:rPr>
        <w:t>»;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«ЗЕЛЕНИЙ ДІМ - 45» згідно з договором від 02.08.2021</w:t>
        <w:br/>
        <w:t>№ 1414</w:t>
      </w:r>
      <w:r>
        <w:rPr>
          <w:bCs/>
          <w:sz w:val="28"/>
          <w:szCs w:val="28"/>
          <w:lang w:eastAsia="zh-CN"/>
        </w:rPr>
        <w:t>/2021/ВолОД-МСБ-НВКЛ</w:t>
      </w:r>
      <w:r>
        <w:rPr>
          <w:sz w:val="28"/>
          <w:szCs w:val="28"/>
        </w:rPr>
        <w:t xml:space="preserve"> в АБ «УКРГАЗ</w:t>
      </w:r>
      <w:r>
        <w:rPr>
          <w:bCs/>
          <w:sz w:val="28"/>
          <w:szCs w:val="28"/>
          <w:lang w:eastAsia="zh-CN"/>
        </w:rPr>
        <w:t>БАНК</w:t>
      </w:r>
      <w:r>
        <w:rPr>
          <w:sz w:val="28"/>
          <w:szCs w:val="28"/>
        </w:rPr>
        <w:t>»;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«СИНІЙ ДІМ-43» згідно з договором від </w:t>
      </w:r>
      <w:r>
        <w:rPr>
          <w:sz w:val="28"/>
          <w:szCs w:val="28"/>
          <w:lang w:val="uk-UA"/>
        </w:rPr>
        <w:t>02.08.2021</w:t>
      </w:r>
      <w:r>
        <w:rPr>
          <w:sz w:val="28"/>
          <w:szCs w:val="28"/>
        </w:rPr>
        <w:br/>
        <w:t>№ 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431</w:t>
      </w:r>
      <w:r>
        <w:rPr>
          <w:bCs/>
          <w:sz w:val="28"/>
          <w:szCs w:val="28"/>
          <w:lang w:eastAsia="zh-CN"/>
        </w:rPr>
        <w:t>/202</w:t>
      </w:r>
      <w:r>
        <w:rPr>
          <w:bCs/>
          <w:sz w:val="28"/>
          <w:szCs w:val="28"/>
          <w:lang w:val="en-US" w:eastAsia="zh-CN"/>
        </w:rPr>
        <w:t>1</w:t>
      </w:r>
      <w:r>
        <w:rPr>
          <w:bCs/>
          <w:sz w:val="28"/>
          <w:szCs w:val="28"/>
          <w:lang w:eastAsia="zh-CN"/>
        </w:rPr>
        <w:t>/ВолОД-МСБ-НВКЛ</w:t>
      </w:r>
      <w:r>
        <w:rPr>
          <w:sz w:val="28"/>
          <w:szCs w:val="28"/>
        </w:rPr>
        <w:t xml:space="preserve"> в АБ «УКРГАЗ</w:t>
      </w:r>
      <w:r>
        <w:rPr>
          <w:bCs/>
          <w:sz w:val="28"/>
          <w:szCs w:val="28"/>
          <w:lang w:eastAsia="zh-CN"/>
        </w:rPr>
        <w:t>БАНК</w:t>
      </w:r>
      <w:r>
        <w:rPr>
          <w:sz w:val="28"/>
          <w:szCs w:val="28"/>
        </w:rPr>
        <w:t>»;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«СОБОРНОСТІ 12» згідно з договором від </w:t>
      </w:r>
      <w:r>
        <w:rPr>
          <w:sz w:val="28"/>
          <w:szCs w:val="28"/>
          <w:lang w:val="uk-UA"/>
        </w:rPr>
        <w:t>11.07.2023</w:t>
      </w:r>
      <w:r>
        <w:rPr>
          <w:sz w:val="28"/>
          <w:szCs w:val="28"/>
        </w:rPr>
        <w:br/>
        <w:t>№ </w:t>
      </w:r>
      <w:r>
        <w:rPr>
          <w:sz w:val="28"/>
          <w:szCs w:val="28"/>
          <w:lang w:val="uk-UA"/>
        </w:rPr>
        <w:t>539</w:t>
      </w:r>
      <w:r>
        <w:rPr>
          <w:bCs/>
          <w:sz w:val="28"/>
          <w:szCs w:val="28"/>
          <w:lang w:eastAsia="zh-CN"/>
        </w:rPr>
        <w:t>/202</w:t>
      </w:r>
      <w:r>
        <w:rPr>
          <w:bCs/>
          <w:sz w:val="28"/>
          <w:szCs w:val="28"/>
          <w:lang w:val="uk-UA" w:eastAsia="zh-CN"/>
        </w:rPr>
        <w:t>3</w:t>
      </w:r>
      <w:r>
        <w:rPr>
          <w:bCs/>
          <w:sz w:val="28"/>
          <w:szCs w:val="28"/>
          <w:lang w:eastAsia="zh-CN"/>
        </w:rPr>
        <w:t>/ВолОД-МСБ-НВКЛ</w:t>
      </w:r>
      <w:r>
        <w:rPr>
          <w:sz w:val="28"/>
          <w:szCs w:val="28"/>
        </w:rPr>
        <w:t xml:space="preserve"> в АБ «УКРГАЗ</w:t>
      </w:r>
      <w:r>
        <w:rPr>
          <w:bCs/>
          <w:sz w:val="28"/>
          <w:szCs w:val="28"/>
          <w:lang w:eastAsia="zh-CN"/>
        </w:rPr>
        <w:t>БАНК</w:t>
      </w:r>
      <w:r>
        <w:rPr>
          <w:sz w:val="28"/>
          <w:szCs w:val="28"/>
        </w:rPr>
        <w:t>»;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</w:t>
        <w:tab/>
        <w:tab/>
        <w:tab/>
        <w:tab/>
        <w:tab/>
        <w:tab/>
      </w:r>
      <w:r>
        <w:rPr>
          <w:szCs w:val="28"/>
        </w:rPr>
        <w:tab/>
        <w:tab/>
      </w:r>
      <w:r>
        <w:rPr>
          <w:sz w:val="28"/>
          <w:szCs w:val="28"/>
        </w:rPr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/>
      </w:pPr>
      <w:r>
        <w:rPr>
          <w:sz w:val="28"/>
          <w:szCs w:val="28"/>
        </w:rPr>
        <w:t>керуючий справами виконкому</w:t>
      </w:r>
      <w:r>
        <w:rPr>
          <w:szCs w:val="28"/>
        </w:rPr>
        <w:tab/>
        <w:tab/>
        <w:tab/>
        <w:tab/>
        <w:tab/>
      </w:r>
      <w:r>
        <w:rPr>
          <w:sz w:val="28"/>
          <w:szCs w:val="28"/>
        </w:rPr>
        <w:t xml:space="preserve">Юрій ВЕРБИЧ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bCs/>
          <w:lang w:eastAsia="zh-CN"/>
        </w:rPr>
        <w:t>Осіюк</w:t>
      </w:r>
      <w:r>
        <w:rPr/>
        <w:t xml:space="preserve"> 773 150 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4661" w:leader="none"/>
        </w:tabs>
        <w:ind w:right="5045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885899778"/>
    </w:sdtPr>
    <w:sdtContent>
      <w:p>
        <w:pPr>
          <w:pStyle w:val="Style22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rsid w:val="00ec7dd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uiPriority w:val="99"/>
    <w:unhideWhenUsed/>
    <w:rsid w:val="00ec7ddd"/>
    <w:pPr>
      <w:spacing w:before="0" w:after="12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Application>LibreOffice/7.1.4.2$Windows_X86_64 LibreOffice_project/a529a4fab45b75fefc5b6226684193eb000654f6</Application>
  <AppVersion>15.0000</AppVersion>
  <Pages>2</Pages>
  <Words>235</Words>
  <Characters>1641</Characters>
  <CharactersWithSpaces>1875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2022-12-14T06:42:00Z</dcterms:created>
  <dc:creator>nkhmel</dc:creator>
  <dc:description/>
  <dc:language>uk-UA</dc:language>
  <cp:lastModifiedBy/>
  <cp:lastPrinted>2022-05-30T14:19:00Z</cp:lastPrinted>
  <dcterms:modified xsi:type="dcterms:W3CDTF">2023-08-08T11:48:40Z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