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9"/>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52780" cy="652780"/>
                <wp:effectExtent l="0" t="0" r="0" b="0"/>
                <wp:wrapNone/>
                <wp:docPr id="1" name="shapetype_ole_rId2"/>
                <a:graphic xmlns:a="http://schemas.openxmlformats.org/drawingml/2006/main">
                  <a:graphicData uri="http://schemas.microsoft.com/office/word/2010/wordprocessingShape">
                    <wps:wsp>
                      <wps:cNvSpPr/>
                      <wps:spPr>
                        <a:xfrm>
                          <a:off x="0" y="0"/>
                          <a:ext cx="652320" cy="65232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1.3pt;height:51.3pt;mso-wrap-style:none;v-text-anchor:middle">
                <v:fill o:detectmouseclick="t" on="false"/>
                <v:stroke color="#3465a4" joinstyle="round" endcap="flat"/>
                <w10:wrap type="none"/>
              </v:rect>
            </w:pict>
          </mc:Fallback>
        </mc:AlternateContent>
      </w:r>
      <w:r>
        <w:rPr/>
        <w:object w:dxaOrig="3105" w:dyaOrig="3300">
          <v:shape id="ole_rId2" style="width:56.95pt;height:58.85pt" o:ole="">
            <v:imagedata r:id="rId3" o:title=""/>
          </v:shape>
          <o:OLEObject Type="Embed" ProgID="PBrush" ShapeID="ole_rId2" DrawAspect="Content" ObjectID="_373661851" r:id="rId2"/>
        </w:object>
      </w:r>
      <w:r>
        <w:rPr/>
        <w:t xml:space="preserve">  </w:t>
      </w:r>
    </w:p>
    <w:p>
      <w:pPr>
        <w:pStyle w:val="3"/>
        <w:numPr>
          <w:ilvl w:val="2"/>
          <w:numId w:val="2"/>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2"/>
        </w:numPr>
        <w:rPr/>
      </w:pPr>
      <w:r>
        <w:rPr>
          <w:sz w:val="32"/>
          <w:szCs w:val="32"/>
        </w:rPr>
        <w:t>РІШЕННЯ</w:t>
      </w:r>
    </w:p>
    <w:p>
      <w:pPr>
        <w:pStyle w:val="Normal"/>
        <w:jc w:val="center"/>
        <w:rPr>
          <w:b/>
          <w:b/>
          <w:bCs/>
          <w:sz w:val="20"/>
          <w:szCs w:val="20"/>
        </w:rPr>
      </w:pPr>
      <w:r>
        <w:rPr>
          <w:b/>
          <w:bCs/>
          <w:sz w:val="20"/>
          <w:szCs w:val="20"/>
        </w:rPr>
      </w:r>
    </w:p>
    <w:p>
      <w:pPr>
        <w:pStyle w:val="Normal"/>
        <w:tabs>
          <w:tab w:val="clear" w:pos="709"/>
          <w:tab w:val="left" w:pos="4687" w:leader="none"/>
        </w:tabs>
        <w:jc w:val="center"/>
        <w:rPr/>
      </w:pPr>
      <w:r>
        <w:rPr/>
        <w:t>________________                                       Луцьк                                       №______________</w:t>
      </w:r>
    </w:p>
    <w:p>
      <w:pPr>
        <w:pStyle w:val="Normal"/>
        <w:rPr/>
      </w:pPr>
      <w:r>
        <w:rPr/>
        <w:t xml:space="preserve">              </w:t>
      </w:r>
      <w:r>
        <w:rPr>
          <w:sz w:val="16"/>
          <w:szCs w:val="16"/>
        </w:rPr>
        <w:t xml:space="preserve">                                                                         </w:t>
      </w:r>
    </w:p>
    <w:p>
      <w:pPr>
        <w:pStyle w:val="Normal"/>
        <w:ind w:right="-319" w:hanging="0"/>
        <w:rPr>
          <w:sz w:val="28"/>
          <w:szCs w:val="28"/>
        </w:rPr>
      </w:pPr>
      <w:r>
        <w:rPr>
          <w:sz w:val="28"/>
          <w:szCs w:val="28"/>
        </w:rPr>
        <w:t>Про</w:t>
      </w:r>
      <w:r>
        <w:rPr>
          <w:sz w:val="36"/>
          <w:szCs w:val="36"/>
        </w:rPr>
        <w:t xml:space="preserve">   </w:t>
      </w:r>
      <w:r>
        <w:rPr>
          <w:sz w:val="28"/>
          <w:szCs w:val="28"/>
        </w:rPr>
        <w:t>затвердження  громадян</w:t>
      </w:r>
      <w:r>
        <w:rPr>
          <w:rFonts w:eastAsia="Times New Roman" w:cs="Times New Roman"/>
          <w:color w:val="auto"/>
          <w:kern w:val="0"/>
          <w:sz w:val="28"/>
          <w:szCs w:val="28"/>
          <w:lang w:val="uk-UA" w:eastAsia="zh-CN" w:bidi="ar-SA"/>
        </w:rPr>
        <w:t>ці</w:t>
      </w:r>
      <w:r>
        <w:rPr>
          <w:sz w:val="28"/>
          <w:szCs w:val="28"/>
        </w:rPr>
        <w:t xml:space="preserve"> </w:t>
      </w:r>
      <w:r>
        <w:rPr>
          <w:rFonts w:eastAsia="Times New Roman" w:cs="Times New Roman"/>
          <w:color w:val="auto"/>
          <w:kern w:val="0"/>
          <w:sz w:val="28"/>
          <w:szCs w:val="28"/>
          <w:lang w:val="uk-UA" w:eastAsia="zh-CN" w:bidi="ar-SA"/>
        </w:rPr>
        <w:t>Юхимчук  С.С</w:t>
      </w:r>
      <w:r>
        <w:rPr>
          <w:sz w:val="28"/>
          <w:szCs w:val="28"/>
        </w:rPr>
        <w:t>.</w:t>
      </w:r>
    </w:p>
    <w:p>
      <w:pPr>
        <w:pStyle w:val="Normal"/>
        <w:ind w:right="-319" w:hanging="0"/>
        <w:rPr>
          <w:sz w:val="28"/>
          <w:szCs w:val="28"/>
        </w:rPr>
      </w:pPr>
      <w:r>
        <w:rPr>
          <w:sz w:val="28"/>
          <w:szCs w:val="28"/>
        </w:rPr>
        <w:t>проекту</w:t>
      </w:r>
      <w:r>
        <w:rPr>
          <w:sz w:val="48"/>
          <w:szCs w:val="48"/>
        </w:rPr>
        <w:t xml:space="preserve"> </w:t>
      </w:r>
      <w:r>
        <w:rPr>
          <w:sz w:val="28"/>
          <w:szCs w:val="28"/>
        </w:rPr>
        <w:t>землеустрою</w:t>
      </w:r>
      <w:r>
        <w:rPr>
          <w:sz w:val="48"/>
          <w:szCs w:val="48"/>
        </w:rPr>
        <w:t xml:space="preserve"> </w:t>
      </w:r>
      <w:r>
        <w:rPr>
          <w:sz w:val="28"/>
          <w:szCs w:val="28"/>
        </w:rPr>
        <w:t>щодо</w:t>
      </w:r>
      <w:r>
        <w:rPr>
          <w:sz w:val="40"/>
          <w:szCs w:val="40"/>
        </w:rPr>
        <w:t xml:space="preserve"> </w:t>
      </w:r>
      <w:r>
        <w:rPr>
          <w:sz w:val="28"/>
          <w:szCs w:val="28"/>
        </w:rPr>
        <w:t>відведення</w:t>
      </w:r>
      <w:r>
        <w:rPr>
          <w:sz w:val="40"/>
          <w:szCs w:val="40"/>
        </w:rPr>
        <w:t xml:space="preserve"> </w:t>
      </w:r>
      <w:r>
        <w:rPr>
          <w:sz w:val="28"/>
          <w:szCs w:val="28"/>
        </w:rPr>
        <w:t>земель-</w:t>
      </w:r>
    </w:p>
    <w:p>
      <w:pPr>
        <w:pStyle w:val="Normal"/>
        <w:ind w:right="-319" w:hanging="0"/>
        <w:rPr>
          <w:sz w:val="28"/>
          <w:szCs w:val="28"/>
        </w:rPr>
      </w:pPr>
      <w:r>
        <w:rPr>
          <w:sz w:val="28"/>
          <w:szCs w:val="28"/>
        </w:rPr>
        <w:t xml:space="preserve">ної </w:t>
      </w:r>
      <w:r>
        <w:rPr>
          <w:sz w:val="18"/>
          <w:szCs w:val="18"/>
        </w:rPr>
        <w:t xml:space="preserve"> </w:t>
      </w:r>
      <w:r>
        <w:rPr>
          <w:sz w:val="28"/>
          <w:szCs w:val="28"/>
        </w:rPr>
        <w:t>ділянки</w:t>
      </w:r>
      <w:r>
        <w:rPr>
          <w:sz w:val="22"/>
          <w:szCs w:val="22"/>
        </w:rPr>
        <w:t xml:space="preserve">  </w:t>
      </w:r>
      <w:r>
        <w:rPr>
          <w:sz w:val="28"/>
          <w:szCs w:val="28"/>
        </w:rPr>
        <w:t>та</w:t>
      </w:r>
      <w:r>
        <w:rPr>
          <w:sz w:val="24"/>
          <w:szCs w:val="24"/>
        </w:rPr>
        <w:t xml:space="preserve">  </w:t>
      </w:r>
      <w:r>
        <w:rPr>
          <w:sz w:val="28"/>
          <w:szCs w:val="28"/>
        </w:rPr>
        <w:t xml:space="preserve">зміну  її </w:t>
      </w:r>
      <w:r>
        <w:rPr>
          <w:sz w:val="36"/>
          <w:szCs w:val="36"/>
        </w:rPr>
        <w:t xml:space="preserve"> </w:t>
      </w:r>
      <w:r>
        <w:rPr>
          <w:sz w:val="28"/>
          <w:szCs w:val="28"/>
        </w:rPr>
        <w:t>цільового</w:t>
      </w:r>
      <w:r>
        <w:rPr>
          <w:sz w:val="26"/>
          <w:szCs w:val="26"/>
        </w:rPr>
        <w:t xml:space="preserve">  </w:t>
      </w:r>
      <w:r>
        <w:rPr>
          <w:sz w:val="28"/>
          <w:szCs w:val="28"/>
        </w:rPr>
        <w:t>призначення</w:t>
      </w:r>
    </w:p>
    <w:p>
      <w:pPr>
        <w:pStyle w:val="Normal"/>
        <w:ind w:right="-319" w:hanging="0"/>
        <w:rPr>
          <w:sz w:val="28"/>
          <w:szCs w:val="28"/>
        </w:rPr>
      </w:pPr>
      <w:r>
        <w:rPr>
          <w:sz w:val="28"/>
          <w:szCs w:val="28"/>
        </w:rPr>
        <w:t>для  будівництва</w:t>
      </w:r>
      <w:r>
        <w:rPr>
          <w:sz w:val="22"/>
          <w:szCs w:val="22"/>
        </w:rPr>
        <w:t xml:space="preserve">   </w:t>
      </w:r>
      <w:r>
        <w:rPr>
          <w:sz w:val="28"/>
          <w:szCs w:val="28"/>
        </w:rPr>
        <w:t>і</w:t>
      </w:r>
      <w:r>
        <w:rPr>
          <w:sz w:val="26"/>
          <w:szCs w:val="26"/>
        </w:rPr>
        <w:t xml:space="preserve">   </w:t>
      </w:r>
      <w:r>
        <w:rPr>
          <w:sz w:val="28"/>
          <w:szCs w:val="28"/>
        </w:rPr>
        <w:t>обслуговування</w:t>
      </w:r>
      <w:r>
        <w:rPr>
          <w:sz w:val="26"/>
          <w:szCs w:val="26"/>
        </w:rPr>
        <w:t xml:space="preserve">   </w:t>
      </w:r>
      <w:r>
        <w:rPr>
          <w:sz w:val="28"/>
          <w:szCs w:val="28"/>
        </w:rPr>
        <w:t>житлового</w:t>
      </w:r>
    </w:p>
    <w:p>
      <w:pPr>
        <w:pStyle w:val="Normal"/>
        <w:ind w:right="-319" w:hanging="0"/>
        <w:rPr>
          <w:sz w:val="28"/>
          <w:szCs w:val="28"/>
        </w:rPr>
      </w:pPr>
      <w:r>
        <w:rPr>
          <w:sz w:val="28"/>
          <w:szCs w:val="28"/>
        </w:rPr>
        <w:t>бу</w:t>
      </w:r>
      <w:r>
        <w:rPr>
          <w:spacing w:val="-2"/>
          <w:sz w:val="28"/>
          <w:szCs w:val="28"/>
        </w:rPr>
        <w:t>динку,</w:t>
      </w:r>
      <w:r>
        <w:rPr>
          <w:spacing w:val="-2"/>
          <w:sz w:val="20"/>
          <w:szCs w:val="20"/>
        </w:rPr>
        <w:t xml:space="preserve"> </w:t>
      </w:r>
      <w:r>
        <w:rPr>
          <w:spacing w:val="-2"/>
          <w:sz w:val="28"/>
          <w:szCs w:val="28"/>
        </w:rPr>
        <w:t>господарських</w:t>
      </w:r>
      <w:r>
        <w:rPr>
          <w:spacing w:val="-2"/>
          <w:sz w:val="20"/>
          <w:szCs w:val="20"/>
        </w:rPr>
        <w:t xml:space="preserve"> </w:t>
      </w:r>
      <w:r>
        <w:rPr>
          <w:spacing w:val="-2"/>
          <w:sz w:val="28"/>
          <w:szCs w:val="28"/>
        </w:rPr>
        <w:t>будівель</w:t>
      </w:r>
      <w:r>
        <w:rPr>
          <w:spacing w:val="-2"/>
          <w:sz w:val="20"/>
          <w:szCs w:val="20"/>
        </w:rPr>
        <w:t xml:space="preserve"> </w:t>
      </w:r>
      <w:r>
        <w:rPr>
          <w:spacing w:val="-2"/>
          <w:sz w:val="28"/>
          <w:szCs w:val="28"/>
        </w:rPr>
        <w:t>і</w:t>
      </w:r>
      <w:r>
        <w:rPr>
          <w:spacing w:val="-2"/>
          <w:sz w:val="20"/>
          <w:szCs w:val="20"/>
        </w:rPr>
        <w:t xml:space="preserve"> </w:t>
      </w:r>
      <w:r>
        <w:rPr>
          <w:spacing w:val="-2"/>
          <w:sz w:val="28"/>
          <w:szCs w:val="28"/>
        </w:rPr>
        <w:t>споруд</w:t>
      </w:r>
      <w:r>
        <w:rPr>
          <w:spacing w:val="-2"/>
          <w:sz w:val="20"/>
          <w:szCs w:val="20"/>
        </w:rPr>
        <w:t xml:space="preserve"> </w:t>
      </w:r>
      <w:r>
        <w:rPr>
          <w:spacing w:val="-2"/>
          <w:sz w:val="28"/>
          <w:szCs w:val="28"/>
        </w:rPr>
        <w:t>(приса-</w:t>
      </w:r>
    </w:p>
    <w:p>
      <w:pPr>
        <w:pStyle w:val="Normal"/>
        <w:ind w:right="-319" w:hanging="0"/>
        <w:rPr>
          <w:sz w:val="28"/>
          <w:szCs w:val="28"/>
        </w:rPr>
      </w:pPr>
      <w:r>
        <w:rPr>
          <w:spacing w:val="-2"/>
          <w:sz w:val="28"/>
          <w:szCs w:val="28"/>
        </w:rPr>
        <w:t>дибна ділянка) у</w:t>
      </w:r>
      <w:r>
        <w:rPr>
          <w:spacing w:val="-2"/>
          <w:sz w:val="32"/>
          <w:szCs w:val="32"/>
        </w:rPr>
        <w:t xml:space="preserve"> </w:t>
      </w:r>
      <w:r>
        <w:rPr>
          <w:spacing w:val="-2"/>
          <w:sz w:val="28"/>
          <w:szCs w:val="28"/>
        </w:rPr>
        <w:t xml:space="preserve">с. </w:t>
      </w:r>
      <w:r>
        <w:rPr>
          <w:rFonts w:eastAsia="Times New Roman" w:cs="Times New Roman"/>
          <w:color w:val="auto"/>
          <w:spacing w:val="-2"/>
          <w:kern w:val="0"/>
          <w:sz w:val="28"/>
          <w:szCs w:val="28"/>
          <w:lang w:val="uk-UA" w:eastAsia="zh-CN" w:bidi="ar-SA"/>
        </w:rPr>
        <w:t>Княгининок</w:t>
      </w:r>
      <w:r>
        <w:rPr>
          <w:spacing w:val="-2"/>
          <w:sz w:val="28"/>
          <w:szCs w:val="28"/>
        </w:rPr>
        <w:t xml:space="preserve"> Луцького району</w:t>
      </w:r>
    </w:p>
    <w:p>
      <w:pPr>
        <w:pStyle w:val="Normal"/>
        <w:ind w:right="-319" w:hanging="0"/>
        <w:rPr>
          <w:sz w:val="28"/>
          <w:szCs w:val="28"/>
        </w:rPr>
      </w:pPr>
      <w:r>
        <w:rPr>
          <w:spacing w:val="-2"/>
          <w:sz w:val="28"/>
          <w:szCs w:val="28"/>
        </w:rPr>
        <w:t>Волинської області</w:t>
      </w:r>
    </w:p>
    <w:p>
      <w:pPr>
        <w:pStyle w:val="Normal"/>
        <w:rPr>
          <w:sz w:val="28"/>
          <w:szCs w:val="28"/>
        </w:rPr>
      </w:pPr>
      <w:r>
        <w:rPr>
          <w:sz w:val="28"/>
          <w:szCs w:val="28"/>
        </w:rPr>
      </w:r>
    </w:p>
    <w:p>
      <w:pPr>
        <w:pStyle w:val="Normal"/>
        <w:widowControl/>
        <w:suppressAutoHyphens w:val="true"/>
        <w:bidi w:val="0"/>
        <w:spacing w:before="0" w:after="0"/>
        <w:ind w:left="0" w:right="0" w:firstLine="567"/>
        <w:jc w:val="both"/>
        <w:rPr>
          <w:sz w:val="28"/>
          <w:szCs w:val="28"/>
        </w:rPr>
      </w:pPr>
      <w:r>
        <w:rPr>
          <w:color w:val="000000"/>
          <w:sz w:val="28"/>
          <w:szCs w:val="28"/>
        </w:rPr>
        <w:t>Розглянувши заяву громадян</w:t>
      </w:r>
      <w:r>
        <w:rPr>
          <w:rFonts w:eastAsia="Times New Roman" w:cs="Times New Roman"/>
          <w:color w:val="000000"/>
          <w:kern w:val="0"/>
          <w:sz w:val="28"/>
          <w:szCs w:val="28"/>
          <w:lang w:val="uk-UA" w:eastAsia="zh-CN" w:bidi="ar-SA"/>
        </w:rPr>
        <w:t>ки</w:t>
      </w:r>
      <w:r>
        <w:rPr>
          <w:color w:val="000000"/>
          <w:sz w:val="28"/>
          <w:szCs w:val="28"/>
        </w:rPr>
        <w:t xml:space="preserve"> </w:t>
      </w:r>
      <w:r>
        <w:rPr>
          <w:rFonts w:eastAsia="Times New Roman" w:cs="Times New Roman"/>
          <w:color w:val="000000"/>
          <w:kern w:val="0"/>
          <w:sz w:val="28"/>
          <w:szCs w:val="28"/>
          <w:lang w:val="uk-UA" w:eastAsia="zh-CN" w:bidi="ar-SA"/>
        </w:rPr>
        <w:t>Юхимчук Світлани Сергіївни</w:t>
      </w:r>
      <w:r>
        <w:rPr>
          <w:color w:val="000000"/>
          <w:sz w:val="28"/>
          <w:szCs w:val="28"/>
        </w:rPr>
        <w:t xml:space="preserve"> про затвердження проекту землеустрою щодо  відведення земельної ділянки та зміну її цільового призначення для будівництва і обслуговування житлового будинку, господарських будівель і споруд (присадибна ділянка) (02.01)</w:t>
      </w:r>
      <w:r>
        <w:rPr>
          <w:color w:val="000000"/>
          <w:spacing w:val="-2"/>
          <w:sz w:val="28"/>
          <w:szCs w:val="28"/>
        </w:rPr>
        <w:t xml:space="preserve">          у с. </w:t>
      </w:r>
      <w:r>
        <w:rPr>
          <w:rFonts w:eastAsia="Times New Roman" w:cs="Times New Roman"/>
          <w:color w:val="000000"/>
          <w:spacing w:val="-2"/>
          <w:kern w:val="0"/>
          <w:sz w:val="28"/>
          <w:szCs w:val="28"/>
          <w:lang w:val="uk-UA" w:eastAsia="zh-CN" w:bidi="ar-SA"/>
        </w:rPr>
        <w:t>Княгининок</w:t>
      </w:r>
      <w:r>
        <w:rPr>
          <w:color w:val="000000"/>
          <w:spacing w:val="-2"/>
          <w:sz w:val="22"/>
          <w:szCs w:val="22"/>
        </w:rPr>
        <w:t xml:space="preserve"> </w:t>
      </w:r>
      <w:r>
        <w:rPr>
          <w:color w:val="000000"/>
          <w:spacing w:val="-2"/>
          <w:sz w:val="28"/>
          <w:szCs w:val="28"/>
        </w:rPr>
        <w:t xml:space="preserve"> Луцького району Волинської області</w:t>
      </w:r>
      <w:r>
        <w:rPr>
          <w:color w:val="000000"/>
          <w:sz w:val="28"/>
          <w:szCs w:val="28"/>
        </w:rPr>
        <w:t xml:space="preserve">, проект землеустрою щодо відведення земельної ділянки </w:t>
      </w:r>
      <w:r>
        <w:rPr>
          <w:color w:val="000000"/>
          <w:spacing w:val="-2"/>
          <w:sz w:val="28"/>
          <w:szCs w:val="28"/>
        </w:rPr>
        <w:t xml:space="preserve">та зміни її цільового призначення для будівництва і обслуговування житлового будинку, господарських будівель і споруд (присадибна ділянка) (02.01) у с. </w:t>
      </w:r>
      <w:r>
        <w:rPr>
          <w:rFonts w:eastAsia="Times New Roman" w:cs="Times New Roman"/>
          <w:color w:val="000000"/>
          <w:spacing w:val="-2"/>
          <w:kern w:val="0"/>
          <w:sz w:val="28"/>
          <w:szCs w:val="28"/>
          <w:lang w:val="uk-UA" w:eastAsia="zh-CN" w:bidi="ar-SA"/>
        </w:rPr>
        <w:t>Княгининок</w:t>
      </w:r>
      <w:r>
        <w:rPr>
          <w:color w:val="000000"/>
          <w:spacing w:val="-2"/>
          <w:sz w:val="22"/>
          <w:szCs w:val="22"/>
        </w:rPr>
        <w:t xml:space="preserve">  </w:t>
      </w:r>
      <w:r>
        <w:rPr>
          <w:color w:val="000000"/>
          <w:spacing w:val="-2"/>
          <w:sz w:val="28"/>
          <w:szCs w:val="28"/>
        </w:rPr>
        <w:t>Луцького району Волинської області</w:t>
      </w:r>
      <w:r>
        <w:rPr>
          <w:color w:val="000000"/>
          <w:sz w:val="28"/>
          <w:szCs w:val="28"/>
        </w:rPr>
        <w:t xml:space="preserve">, витяг з Державного реєстру </w:t>
      </w:r>
      <w:r>
        <w:rPr>
          <w:rFonts w:eastAsia="Times New Roman" w:cs="Times New Roman"/>
          <w:color w:val="000000"/>
          <w:kern w:val="0"/>
          <w:sz w:val="28"/>
          <w:szCs w:val="28"/>
          <w:lang w:val="uk-UA" w:eastAsia="zh-CN" w:bidi="ar-SA"/>
        </w:rPr>
        <w:t>правочинів</w:t>
      </w:r>
      <w:r>
        <w:rPr>
          <w:color w:val="000000"/>
          <w:sz w:val="28"/>
          <w:szCs w:val="28"/>
        </w:rPr>
        <w:t xml:space="preserve"> від </w:t>
      </w:r>
      <w:r>
        <w:rPr>
          <w:rFonts w:eastAsia="Times New Roman" w:cs="Times New Roman"/>
          <w:color w:val="000000"/>
          <w:kern w:val="0"/>
          <w:sz w:val="28"/>
          <w:szCs w:val="28"/>
          <w:lang w:val="uk-UA" w:eastAsia="zh-CN" w:bidi="ar-SA"/>
        </w:rPr>
        <w:t>20.09.2012</w:t>
      </w:r>
      <w:r>
        <w:rPr>
          <w:color w:val="000000"/>
          <w:sz w:val="28"/>
          <w:szCs w:val="28"/>
        </w:rPr>
        <w:t xml:space="preserve">, номер </w:t>
      </w:r>
      <w:r>
        <w:rPr>
          <w:rFonts w:eastAsia="Times New Roman" w:cs="Times New Roman"/>
          <w:color w:val="000000"/>
          <w:kern w:val="0"/>
          <w:sz w:val="28"/>
          <w:szCs w:val="28"/>
          <w:lang w:val="uk-UA" w:eastAsia="zh-CN" w:bidi="ar-SA"/>
        </w:rPr>
        <w:t>правочину 5210493</w:t>
      </w:r>
      <w:r>
        <w:rPr>
          <w:color w:val="000000"/>
          <w:sz w:val="28"/>
          <w:szCs w:val="28"/>
        </w:rPr>
        <w:t xml:space="preserve">, витяг з Державного земельного кадастру про земельну ділянку від </w:t>
      </w:r>
      <w:r>
        <w:rPr>
          <w:rFonts w:eastAsia="Times New Roman" w:cs="Times New Roman"/>
          <w:color w:val="000000"/>
          <w:kern w:val="0"/>
          <w:sz w:val="28"/>
          <w:szCs w:val="28"/>
          <w:lang w:val="uk-UA" w:eastAsia="zh-CN" w:bidi="ar-SA"/>
        </w:rPr>
        <w:t>07.07.2023</w:t>
      </w:r>
      <w:r>
        <w:rPr>
          <w:color w:val="000000"/>
          <w:sz w:val="28"/>
          <w:szCs w:val="28"/>
        </w:rPr>
        <w:t xml:space="preserve"> № НВ-</w:t>
      </w:r>
      <w:r>
        <w:rPr>
          <w:rFonts w:eastAsia="Times New Roman" w:cs="Times New Roman"/>
          <w:color w:val="000000"/>
          <w:kern w:val="0"/>
          <w:sz w:val="28"/>
          <w:szCs w:val="28"/>
          <w:lang w:val="uk-UA" w:eastAsia="zh-CN" w:bidi="ar-SA"/>
        </w:rPr>
        <w:t>0001320192023</w:t>
      </w:r>
      <w:r>
        <w:rPr>
          <w:color w:val="000000"/>
          <w:sz w:val="28"/>
          <w:szCs w:val="28"/>
        </w:rPr>
        <w:t>, враховуючи генеральний план сел</w:t>
      </w:r>
      <w:r>
        <w:rPr>
          <w:rFonts w:eastAsia="Times New Roman" w:cs="Times New Roman"/>
          <w:color w:val="000000"/>
          <w:kern w:val="0"/>
          <w:sz w:val="28"/>
          <w:szCs w:val="28"/>
          <w:lang w:val="uk-UA" w:eastAsia="zh-CN" w:bidi="ar-SA"/>
        </w:rPr>
        <w:t>а</w:t>
      </w:r>
      <w:r>
        <w:rPr>
          <w:color w:val="000000"/>
          <w:sz w:val="28"/>
          <w:szCs w:val="28"/>
        </w:rPr>
        <w:t xml:space="preserve"> </w:t>
      </w:r>
      <w:r>
        <w:rPr>
          <w:rFonts w:eastAsia="Times New Roman" w:cs="Times New Roman"/>
          <w:color w:val="000000"/>
          <w:spacing w:val="-2"/>
          <w:kern w:val="0"/>
          <w:sz w:val="28"/>
          <w:szCs w:val="28"/>
          <w:lang w:val="uk-UA" w:eastAsia="zh-CN" w:bidi="ar-SA"/>
        </w:rPr>
        <w:t>Княгининок</w:t>
      </w:r>
      <w:r>
        <w:rPr>
          <w:color w:val="000000"/>
          <w:sz w:val="28"/>
          <w:szCs w:val="28"/>
        </w:rPr>
        <w:t xml:space="preserve"> Луцького району Волинської області, затверджений рішенням </w:t>
      </w:r>
      <w:r>
        <w:rPr>
          <w:rFonts w:eastAsia="Times New Roman" w:cs="Times New Roman"/>
          <w:color w:val="000000"/>
          <w:kern w:val="0"/>
          <w:sz w:val="28"/>
          <w:szCs w:val="28"/>
          <w:lang w:val="uk-UA" w:eastAsia="zh-CN" w:bidi="ar-SA"/>
        </w:rPr>
        <w:t>Княгининівської</w:t>
      </w:r>
      <w:r>
        <w:rPr>
          <w:color w:val="000000"/>
          <w:sz w:val="28"/>
          <w:szCs w:val="28"/>
        </w:rPr>
        <w:t xml:space="preserve"> сільської ради від </w:t>
      </w:r>
      <w:r>
        <w:rPr>
          <w:rFonts w:eastAsia="Times New Roman" w:cs="Times New Roman"/>
          <w:color w:val="000000"/>
          <w:kern w:val="0"/>
          <w:sz w:val="28"/>
          <w:szCs w:val="28"/>
          <w:lang w:val="uk-UA" w:eastAsia="zh-CN" w:bidi="ar-SA"/>
        </w:rPr>
        <w:t>12.04.2019</w:t>
      </w:r>
      <w:r>
        <w:rPr>
          <w:color w:val="000000"/>
          <w:sz w:val="28"/>
          <w:szCs w:val="28"/>
        </w:rPr>
        <w:t xml:space="preserve"> № </w:t>
      </w:r>
      <w:r>
        <w:rPr>
          <w:rFonts w:eastAsia="Times New Roman" w:cs="Times New Roman"/>
          <w:color w:val="000000"/>
          <w:kern w:val="0"/>
          <w:sz w:val="28"/>
          <w:szCs w:val="28"/>
          <w:lang w:val="uk-UA" w:eastAsia="zh-CN" w:bidi="ar-SA"/>
        </w:rPr>
        <w:t>43/4.44</w:t>
      </w:r>
      <w:r>
        <w:rPr>
          <w:color w:val="000000"/>
          <w:sz w:val="28"/>
          <w:szCs w:val="28"/>
        </w:rPr>
        <w:t xml:space="preserve"> </w:t>
      </w:r>
      <w:r>
        <w:rPr>
          <w:color w:val="000000"/>
          <w:spacing w:val="-2"/>
          <w:sz w:val="28"/>
          <w:szCs w:val="28"/>
        </w:rPr>
        <w:t xml:space="preserve">«Про затвердження </w:t>
      </w:r>
      <w:r>
        <w:rPr>
          <w:rFonts w:eastAsia="Times New Roman" w:cs="Times New Roman"/>
          <w:color w:val="000000"/>
          <w:spacing w:val="-2"/>
          <w:kern w:val="0"/>
          <w:sz w:val="28"/>
          <w:szCs w:val="28"/>
          <w:lang w:val="uk-UA" w:eastAsia="zh-CN" w:bidi="ar-SA"/>
        </w:rPr>
        <w:t>Г</w:t>
      </w:r>
      <w:r>
        <w:rPr>
          <w:color w:val="000000"/>
          <w:spacing w:val="-2"/>
          <w:sz w:val="28"/>
          <w:szCs w:val="28"/>
        </w:rPr>
        <w:t xml:space="preserve">енерального плану с. </w:t>
      </w:r>
      <w:r>
        <w:rPr>
          <w:rFonts w:eastAsia="Times New Roman" w:cs="Times New Roman"/>
          <w:color w:val="000000"/>
          <w:spacing w:val="-2"/>
          <w:kern w:val="0"/>
          <w:sz w:val="28"/>
          <w:szCs w:val="28"/>
          <w:lang w:val="uk-UA" w:eastAsia="zh-CN" w:bidi="ar-SA"/>
        </w:rPr>
        <w:t>Княгининок</w:t>
      </w:r>
      <w:r>
        <w:rPr>
          <w:color w:val="000000"/>
          <w:spacing w:val="-2"/>
          <w:sz w:val="28"/>
          <w:szCs w:val="28"/>
        </w:rPr>
        <w:t xml:space="preserve"> Луцького району Волинської області», витяг із містобудівної документації та наявні обмеження у використанні території для містобудівних потреб від </w:t>
      </w:r>
      <w:r>
        <w:rPr>
          <w:rFonts w:eastAsia="Times New Roman" w:cs="Times New Roman"/>
          <w:color w:val="000000"/>
          <w:spacing w:val="-2"/>
          <w:kern w:val="0"/>
          <w:sz w:val="28"/>
          <w:szCs w:val="28"/>
          <w:lang w:val="uk-UA" w:eastAsia="zh-CN" w:bidi="ar-SA"/>
        </w:rPr>
        <w:t>08.05.</w:t>
      </w:r>
      <w:r>
        <w:rPr>
          <w:color w:val="000000"/>
          <w:spacing w:val="-2"/>
          <w:sz w:val="28"/>
          <w:szCs w:val="28"/>
        </w:rPr>
        <w:t>2023 № </w:t>
      </w:r>
      <w:r>
        <w:rPr>
          <w:rFonts w:eastAsia="Times New Roman" w:cs="Times New Roman"/>
          <w:color w:val="000000"/>
          <w:spacing w:val="-2"/>
          <w:kern w:val="0"/>
          <w:sz w:val="28"/>
          <w:szCs w:val="28"/>
          <w:lang w:val="uk-UA" w:eastAsia="zh-CN" w:bidi="ar-SA"/>
        </w:rPr>
        <w:t>870</w:t>
      </w:r>
      <w:r>
        <w:rPr>
          <w:color w:val="000000"/>
          <w:spacing w:val="-2"/>
          <w:sz w:val="28"/>
          <w:szCs w:val="28"/>
        </w:rPr>
        <w:t>-П/2023</w:t>
      </w:r>
      <w:r>
        <w:rPr>
          <w:color w:val="000000"/>
          <w:sz w:val="28"/>
          <w:szCs w:val="28"/>
        </w:rPr>
        <w:t>, керуючись статтями 12, 20, 21, 91, 125, 126, 186 Земельного кодексу України, статтею 50 Закону України «Про землеустрій»,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w:t>
      </w:r>
      <w:r>
        <w:rPr>
          <w:sz w:val="28"/>
          <w:szCs w:val="28"/>
        </w:rPr>
        <w:t xml:space="preserve"> сільських рад шляхом приєднання до Луцької міської ради» та статтями 26, 59, пунктом 6</w:t>
      </w:r>
      <w:r>
        <w:rPr>
          <w:sz w:val="28"/>
          <w:szCs w:val="28"/>
          <w:vertAlign w:val="superscript"/>
        </w:rPr>
        <w:t>-1</w:t>
      </w:r>
      <w:r>
        <w:rPr>
          <w:sz w:val="28"/>
          <w:szCs w:val="28"/>
        </w:rPr>
        <w:t xml:space="preserve"> розділу 5 Прикінцевих та перехідних положень Закону України «Про місцеве самоврядування в Україні», міська рада</w:t>
      </w:r>
    </w:p>
    <w:p>
      <w:pPr>
        <w:pStyle w:val="Normal"/>
        <w:ind w:right="43" w:hanging="0"/>
        <w:jc w:val="both"/>
        <w:rPr>
          <w:sz w:val="28"/>
          <w:szCs w:val="28"/>
        </w:rPr>
      </w:pPr>
      <w:r>
        <w:rPr>
          <w:sz w:val="28"/>
          <w:szCs w:val="28"/>
        </w:rPr>
      </w:r>
    </w:p>
    <w:p>
      <w:pPr>
        <w:pStyle w:val="Normal"/>
        <w:ind w:right="43" w:hanging="0"/>
        <w:jc w:val="both"/>
        <w:rPr>
          <w:sz w:val="28"/>
          <w:szCs w:val="28"/>
        </w:rPr>
      </w:pPr>
      <w:r>
        <w:rPr>
          <w:sz w:val="28"/>
          <w:szCs w:val="28"/>
        </w:rPr>
        <w:t>ВИРІШИЛА:</w:t>
      </w:r>
    </w:p>
    <w:p>
      <w:pPr>
        <w:pStyle w:val="Normal"/>
        <w:ind w:right="43" w:hanging="0"/>
        <w:jc w:val="center"/>
        <w:rPr>
          <w:sz w:val="28"/>
          <w:szCs w:val="28"/>
        </w:rPr>
      </w:pPr>
      <w:r>
        <w:rPr>
          <w:sz w:val="28"/>
          <w:szCs w:val="28"/>
        </w:rPr>
      </w:r>
    </w:p>
    <w:p>
      <w:pPr>
        <w:pStyle w:val="Normal"/>
        <w:widowControl/>
        <w:suppressAutoHyphens w:val="true"/>
        <w:bidi w:val="0"/>
        <w:spacing w:before="0" w:after="0"/>
        <w:ind w:left="0" w:right="57" w:firstLine="567"/>
        <w:jc w:val="both"/>
        <w:rPr>
          <w:sz w:val="28"/>
          <w:szCs w:val="28"/>
        </w:rPr>
      </w:pPr>
      <w:r>
        <w:rPr>
          <w:sz w:val="28"/>
          <w:szCs w:val="28"/>
        </w:rPr>
        <w:t>1. Затвердити громадян</w:t>
      </w:r>
      <w:r>
        <w:rPr>
          <w:rFonts w:eastAsia="Times New Roman" w:cs="Times New Roman"/>
          <w:color w:val="auto"/>
          <w:kern w:val="0"/>
          <w:sz w:val="28"/>
          <w:szCs w:val="28"/>
          <w:lang w:val="uk-UA" w:eastAsia="zh-CN" w:bidi="ar-SA"/>
        </w:rPr>
        <w:t>ці</w:t>
      </w:r>
      <w:r>
        <w:rPr>
          <w:sz w:val="28"/>
          <w:szCs w:val="28"/>
        </w:rPr>
        <w:t xml:space="preserve"> </w:t>
      </w:r>
      <w:r>
        <w:rPr>
          <w:rFonts w:eastAsia="Times New Roman" w:cs="Times New Roman"/>
          <w:color w:val="auto"/>
          <w:kern w:val="0"/>
          <w:sz w:val="28"/>
          <w:szCs w:val="28"/>
          <w:lang w:val="uk-UA" w:eastAsia="zh-CN" w:bidi="ar-SA"/>
        </w:rPr>
        <w:t>Юхимчук Світлані Сергіївні</w:t>
      </w:r>
      <w:r>
        <w:rPr>
          <w:sz w:val="28"/>
          <w:szCs w:val="28"/>
        </w:rPr>
        <w:t xml:space="preserve"> проект землеустрою щодо відведення земельної ділянки та зміни її цільового призначення у </w:t>
      </w:r>
      <w:r>
        <w:rPr>
          <w:color w:val="000000"/>
          <w:spacing w:val="-2"/>
          <w:sz w:val="28"/>
          <w:szCs w:val="28"/>
        </w:rPr>
        <w:t>с.</w:t>
      </w:r>
      <w:r>
        <w:rPr>
          <w:rFonts w:eastAsia="Times New Roman" w:cs="Times New Roman"/>
          <w:color w:val="000000"/>
          <w:spacing w:val="-2"/>
          <w:kern w:val="0"/>
          <w:sz w:val="28"/>
          <w:szCs w:val="28"/>
          <w:lang w:val="uk-UA" w:eastAsia="zh-CN" w:bidi="ar-SA"/>
        </w:rPr>
        <w:t xml:space="preserve"> </w:t>
      </w:r>
      <w:r>
        <w:rPr>
          <w:rFonts w:eastAsia="Times New Roman" w:cs="Times New Roman"/>
          <w:color w:val="auto"/>
          <w:spacing w:val="-2"/>
          <w:kern w:val="0"/>
          <w:sz w:val="28"/>
          <w:szCs w:val="28"/>
          <w:lang w:val="uk-UA" w:eastAsia="zh-CN" w:bidi="ar-SA"/>
        </w:rPr>
        <w:t>Княгининок</w:t>
      </w:r>
      <w:r>
        <w:rPr>
          <w:spacing w:val="-2"/>
          <w:sz w:val="28"/>
          <w:szCs w:val="28"/>
        </w:rPr>
        <w:t xml:space="preserve"> Луцького району Волинської області</w:t>
      </w:r>
      <w:r>
        <w:rPr>
          <w:sz w:val="28"/>
          <w:szCs w:val="28"/>
        </w:rPr>
        <w:t xml:space="preserve"> площею 0,</w:t>
      </w:r>
      <w:r>
        <w:rPr>
          <w:rFonts w:eastAsia="Times New Roman" w:cs="Times New Roman"/>
          <w:color w:val="auto"/>
          <w:kern w:val="0"/>
          <w:sz w:val="28"/>
          <w:szCs w:val="28"/>
          <w:lang w:val="uk-UA" w:eastAsia="zh-CN" w:bidi="ar-SA"/>
        </w:rPr>
        <w:t>2041</w:t>
      </w:r>
      <w:r>
        <w:rPr>
          <w:sz w:val="28"/>
          <w:szCs w:val="28"/>
        </w:rPr>
        <w:t> га, кадастровим номером 0722</w:t>
      </w:r>
      <w:r>
        <w:rPr>
          <w:rFonts w:eastAsia="Times New Roman" w:cs="Times New Roman"/>
          <w:color w:val="auto"/>
          <w:kern w:val="0"/>
          <w:sz w:val="28"/>
          <w:szCs w:val="28"/>
          <w:lang w:val="uk-UA" w:eastAsia="zh-CN" w:bidi="ar-SA"/>
        </w:rPr>
        <w:t>883700</w:t>
      </w:r>
      <w:r>
        <w:rPr>
          <w:sz w:val="28"/>
          <w:szCs w:val="28"/>
        </w:rPr>
        <w:t>:0</w:t>
      </w:r>
      <w:r>
        <w:rPr>
          <w:rFonts w:eastAsia="Times New Roman" w:cs="Times New Roman"/>
          <w:color w:val="auto"/>
          <w:kern w:val="0"/>
          <w:sz w:val="28"/>
          <w:szCs w:val="28"/>
          <w:lang w:val="uk-UA" w:eastAsia="zh-CN" w:bidi="ar-SA"/>
        </w:rPr>
        <w:t>1</w:t>
      </w:r>
      <w:r>
        <w:rPr>
          <w:sz w:val="28"/>
          <w:szCs w:val="28"/>
        </w:rPr>
        <w:t>:001:</w:t>
      </w:r>
      <w:r>
        <w:rPr>
          <w:rFonts w:eastAsia="Times New Roman" w:cs="Times New Roman"/>
          <w:color w:val="auto"/>
          <w:kern w:val="0"/>
          <w:sz w:val="28"/>
          <w:szCs w:val="28"/>
          <w:lang w:val="uk-UA" w:eastAsia="zh-CN" w:bidi="ar-SA"/>
        </w:rPr>
        <w:t>2006</w:t>
      </w:r>
      <w:r>
        <w:rPr>
          <w:sz w:val="28"/>
          <w:szCs w:val="28"/>
        </w:rPr>
        <w:t xml:space="preserve"> для будівництва і обслуговування житлового будинку, господарських будівель і споруд (присадибна ділянка) (02.01).</w:t>
      </w:r>
    </w:p>
    <w:p>
      <w:pPr>
        <w:pStyle w:val="Normal"/>
        <w:widowControl/>
        <w:suppressAutoHyphens w:val="true"/>
        <w:bidi w:val="0"/>
        <w:spacing w:before="0" w:after="0"/>
        <w:ind w:left="0" w:right="57" w:firstLine="567"/>
        <w:jc w:val="both"/>
        <w:rPr>
          <w:sz w:val="28"/>
          <w:szCs w:val="28"/>
        </w:rPr>
      </w:pPr>
      <w:r>
        <w:rPr>
          <w:sz w:val="28"/>
          <w:szCs w:val="28"/>
        </w:rPr>
        <w:t>2. Змінити громадян</w:t>
      </w:r>
      <w:r>
        <w:rPr>
          <w:rFonts w:eastAsia="Times New Roman" w:cs="Times New Roman"/>
          <w:color w:val="auto"/>
          <w:kern w:val="0"/>
          <w:sz w:val="28"/>
          <w:szCs w:val="28"/>
          <w:lang w:val="uk-UA" w:eastAsia="zh-CN" w:bidi="ar-SA"/>
        </w:rPr>
        <w:t>ці</w:t>
      </w:r>
      <w:r>
        <w:rPr>
          <w:sz w:val="28"/>
          <w:szCs w:val="28"/>
        </w:rPr>
        <w:t xml:space="preserve"> </w:t>
      </w:r>
      <w:r>
        <w:rPr>
          <w:rFonts w:eastAsia="Times New Roman" w:cs="Times New Roman"/>
          <w:color w:val="auto"/>
          <w:kern w:val="0"/>
          <w:sz w:val="28"/>
          <w:szCs w:val="28"/>
          <w:lang w:val="uk-UA" w:eastAsia="zh-CN" w:bidi="ar-SA"/>
        </w:rPr>
        <w:t>Юхимчук Світлані Сергіївні</w:t>
      </w:r>
      <w:r>
        <w:rPr>
          <w:sz w:val="28"/>
          <w:szCs w:val="28"/>
        </w:rPr>
        <w:t xml:space="preserve"> цільове призначення земельної ділянки</w:t>
      </w:r>
      <w:r>
        <w:rPr>
          <w:spacing w:val="-2"/>
          <w:sz w:val="28"/>
          <w:szCs w:val="28"/>
        </w:rPr>
        <w:t xml:space="preserve"> у </w:t>
      </w:r>
      <w:r>
        <w:rPr>
          <w:color w:val="000000"/>
          <w:spacing w:val="-2"/>
          <w:sz w:val="28"/>
          <w:szCs w:val="28"/>
        </w:rPr>
        <w:t>с.</w:t>
      </w:r>
      <w:r>
        <w:rPr>
          <w:rFonts w:eastAsia="Times New Roman" w:cs="Times New Roman"/>
          <w:color w:val="000000"/>
          <w:spacing w:val="-2"/>
          <w:kern w:val="0"/>
          <w:sz w:val="28"/>
          <w:szCs w:val="28"/>
          <w:lang w:val="uk-UA" w:eastAsia="zh-CN" w:bidi="ar-SA"/>
        </w:rPr>
        <w:t xml:space="preserve"> </w:t>
      </w:r>
      <w:r>
        <w:rPr>
          <w:rFonts w:eastAsia="Times New Roman" w:cs="Times New Roman"/>
          <w:color w:val="auto"/>
          <w:spacing w:val="-2"/>
          <w:kern w:val="0"/>
          <w:sz w:val="28"/>
          <w:szCs w:val="28"/>
          <w:lang w:val="uk-UA" w:eastAsia="zh-CN" w:bidi="ar-SA"/>
        </w:rPr>
        <w:t>Княгининок</w:t>
      </w:r>
      <w:r>
        <w:rPr>
          <w:spacing w:val="-2"/>
          <w:sz w:val="28"/>
          <w:szCs w:val="28"/>
        </w:rPr>
        <w:t xml:space="preserve"> Луцького району Волинської області площею 0,</w:t>
      </w:r>
      <w:r>
        <w:rPr>
          <w:rFonts w:eastAsia="Times New Roman" w:cs="Times New Roman"/>
          <w:color w:val="auto"/>
          <w:spacing w:val="-2"/>
          <w:kern w:val="0"/>
          <w:sz w:val="28"/>
          <w:szCs w:val="28"/>
          <w:lang w:val="uk-UA" w:eastAsia="zh-CN" w:bidi="ar-SA"/>
        </w:rPr>
        <w:t>2041</w:t>
      </w:r>
      <w:r>
        <w:rPr>
          <w:spacing w:val="-2"/>
          <w:sz w:val="28"/>
          <w:szCs w:val="28"/>
        </w:rPr>
        <w:t> га, кадастровим номером 0722</w:t>
      </w:r>
      <w:r>
        <w:rPr>
          <w:rFonts w:eastAsia="Times New Roman" w:cs="Times New Roman"/>
          <w:color w:val="auto"/>
          <w:spacing w:val="-2"/>
          <w:kern w:val="0"/>
          <w:sz w:val="28"/>
          <w:szCs w:val="28"/>
          <w:lang w:val="uk-UA" w:eastAsia="zh-CN" w:bidi="ar-SA"/>
        </w:rPr>
        <w:t>883700</w:t>
      </w:r>
      <w:r>
        <w:rPr>
          <w:spacing w:val="-2"/>
          <w:sz w:val="28"/>
          <w:szCs w:val="28"/>
        </w:rPr>
        <w:t>:0</w:t>
      </w:r>
      <w:r>
        <w:rPr>
          <w:rFonts w:eastAsia="Times New Roman" w:cs="Times New Roman"/>
          <w:color w:val="auto"/>
          <w:spacing w:val="-2"/>
          <w:kern w:val="0"/>
          <w:sz w:val="28"/>
          <w:szCs w:val="28"/>
          <w:lang w:val="uk-UA" w:eastAsia="zh-CN" w:bidi="ar-SA"/>
        </w:rPr>
        <w:t>1</w:t>
      </w:r>
      <w:r>
        <w:rPr>
          <w:spacing w:val="-2"/>
          <w:sz w:val="28"/>
          <w:szCs w:val="28"/>
        </w:rPr>
        <w:t>:001:</w:t>
      </w:r>
      <w:r>
        <w:rPr>
          <w:rFonts w:eastAsia="Times New Roman" w:cs="Times New Roman"/>
          <w:color w:val="auto"/>
          <w:spacing w:val="-2"/>
          <w:kern w:val="0"/>
          <w:sz w:val="28"/>
          <w:szCs w:val="28"/>
          <w:lang w:val="uk-UA" w:eastAsia="zh-CN" w:bidi="ar-SA"/>
        </w:rPr>
        <w:t>2006</w:t>
      </w:r>
      <w:r>
        <w:rPr>
          <w:spacing w:val="-2"/>
          <w:sz w:val="28"/>
          <w:szCs w:val="28"/>
        </w:rPr>
        <w:t xml:space="preserve"> з</w:t>
      </w:r>
      <w:r>
        <w:rPr>
          <w:sz w:val="28"/>
          <w:szCs w:val="28"/>
        </w:rPr>
        <w:t xml:space="preserve"> «для ведення особистого селянського господарства (01.03)» на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sz w:val="28"/>
          <w:szCs w:val="28"/>
        </w:rPr>
      </w:pPr>
      <w:r>
        <w:rPr>
          <w:sz w:val="28"/>
          <w:szCs w:val="28"/>
        </w:rPr>
        <w:t>3. Зобов’язати громадян</w:t>
      </w:r>
      <w:r>
        <w:rPr>
          <w:rFonts w:eastAsia="Times New Roman" w:cs="Times New Roman"/>
          <w:color w:val="auto"/>
          <w:kern w:val="0"/>
          <w:sz w:val="28"/>
          <w:szCs w:val="28"/>
          <w:lang w:val="uk-UA" w:eastAsia="zh-CN" w:bidi="ar-SA"/>
        </w:rPr>
        <w:t>ку</w:t>
      </w:r>
      <w:r>
        <w:rPr>
          <w:sz w:val="28"/>
          <w:szCs w:val="28"/>
        </w:rPr>
        <w:t xml:space="preserve"> </w:t>
      </w:r>
      <w:r>
        <w:rPr>
          <w:rFonts w:eastAsia="Times New Roman" w:cs="Times New Roman"/>
          <w:color w:val="auto"/>
          <w:kern w:val="0"/>
          <w:sz w:val="28"/>
          <w:szCs w:val="28"/>
          <w:lang w:val="uk-UA" w:eastAsia="zh-CN" w:bidi="ar-SA"/>
        </w:rPr>
        <w:t>Юхимчук Світлану Сергіївну</w:t>
      </w:r>
      <w:r>
        <w:rPr>
          <w:sz w:val="28"/>
          <w:szCs w:val="28"/>
        </w:rPr>
        <w:t>:</w:t>
      </w:r>
    </w:p>
    <w:p>
      <w:pPr>
        <w:pStyle w:val="Normal"/>
        <w:widowControl/>
        <w:suppressAutoHyphens w:val="true"/>
        <w:bidi w:val="0"/>
        <w:spacing w:before="0" w:after="0"/>
        <w:ind w:left="0" w:right="0" w:firstLine="567"/>
        <w:jc w:val="both"/>
        <w:rPr>
          <w:sz w:val="28"/>
          <w:szCs w:val="28"/>
        </w:rPr>
      </w:pPr>
      <w:r>
        <w:rPr>
          <w:sz w:val="28"/>
          <w:szCs w:val="28"/>
        </w:rPr>
        <w:t>3.1. 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567"/>
        <w:jc w:val="both"/>
        <w:rPr>
          <w:sz w:val="28"/>
          <w:szCs w:val="28"/>
        </w:rPr>
      </w:pPr>
      <w:r>
        <w:rPr>
          <w:sz w:val="28"/>
          <w:szCs w:val="28"/>
        </w:rPr>
        <w:t>3.2. Внести зміни в Державний земельний кадастр та Державний реєстр речових прав на нерухоме майно щодо земельної ділянки кадастровим номером 0722</w:t>
      </w:r>
      <w:r>
        <w:rPr>
          <w:rFonts w:eastAsia="Times New Roman" w:cs="Times New Roman"/>
          <w:color w:val="auto"/>
          <w:kern w:val="0"/>
          <w:sz w:val="28"/>
          <w:szCs w:val="28"/>
          <w:lang w:val="uk-UA" w:eastAsia="zh-CN" w:bidi="ar-SA"/>
        </w:rPr>
        <w:t>883700</w:t>
      </w:r>
      <w:r>
        <w:rPr>
          <w:sz w:val="28"/>
          <w:szCs w:val="28"/>
        </w:rPr>
        <w:t>:0</w:t>
      </w:r>
      <w:r>
        <w:rPr>
          <w:rFonts w:eastAsia="Times New Roman" w:cs="Times New Roman"/>
          <w:color w:val="auto"/>
          <w:kern w:val="0"/>
          <w:sz w:val="28"/>
          <w:szCs w:val="28"/>
          <w:lang w:val="uk-UA" w:eastAsia="zh-CN" w:bidi="ar-SA"/>
        </w:rPr>
        <w:t>1</w:t>
      </w:r>
      <w:r>
        <w:rPr>
          <w:sz w:val="28"/>
          <w:szCs w:val="28"/>
        </w:rPr>
        <w:t>:001:</w:t>
      </w:r>
      <w:r>
        <w:rPr>
          <w:rFonts w:eastAsia="Times New Roman" w:cs="Times New Roman"/>
          <w:color w:val="auto"/>
          <w:kern w:val="0"/>
          <w:sz w:val="28"/>
          <w:szCs w:val="28"/>
          <w:lang w:val="uk-UA" w:eastAsia="zh-CN" w:bidi="ar-SA"/>
        </w:rPr>
        <w:t>2006, у зв’язку з прийняттям цього рішення.</w:t>
      </w:r>
    </w:p>
    <w:p>
      <w:pPr>
        <w:pStyle w:val="Normal"/>
        <w:widowControl/>
        <w:suppressAutoHyphens w:val="true"/>
        <w:bidi w:val="0"/>
        <w:spacing w:before="0" w:after="0"/>
        <w:ind w:left="0" w:right="0" w:firstLine="567"/>
        <w:jc w:val="both"/>
        <w:rPr>
          <w:sz w:val="28"/>
          <w:szCs w:val="28"/>
        </w:rPr>
      </w:pPr>
      <w:r>
        <w:rPr>
          <w:sz w:val="28"/>
          <w:szCs w:val="28"/>
        </w:rPr>
        <w:t>3.3.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left="0" w:right="0" w:firstLine="567"/>
        <w:jc w:val="both"/>
        <w:rPr>
          <w:sz w:val="28"/>
          <w:szCs w:val="28"/>
        </w:rPr>
      </w:pPr>
      <w:r>
        <w:rPr>
          <w:sz w:val="28"/>
          <w:szCs w:val="28"/>
        </w:rPr>
        <w:t>3.4. Забезпечувати збереження та вільний доступ до мереж</w:t>
      </w:r>
      <w:bookmarkStart w:id="0" w:name="_GoBack"/>
      <w:bookmarkEnd w:id="0"/>
      <w:r>
        <w:rPr>
          <w:sz w:val="28"/>
          <w:szCs w:val="28"/>
        </w:rPr>
        <w:t xml:space="preserve">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0" w:firstLine="567"/>
        <w:jc w:val="both"/>
        <w:rPr>
          <w:sz w:val="28"/>
          <w:szCs w:val="28"/>
        </w:rPr>
      </w:pPr>
      <w:r>
        <w:rPr>
          <w:sz w:val="28"/>
          <w:szCs w:val="28"/>
        </w:rPr>
        <w:t>4. </w:t>
      </w:r>
      <w:r>
        <w:rPr>
          <w:spacing w:val="-4"/>
          <w:sz w:val="28"/>
          <w:szCs w:val="28"/>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8"/>
          <w:szCs w:val="28"/>
        </w:rPr>
      </w:pPr>
      <w:r>
        <w:rPr>
          <w:sz w:val="28"/>
          <w:szCs w:val="28"/>
        </w:rPr>
      </w:r>
    </w:p>
    <w:p>
      <w:pPr>
        <w:pStyle w:val="Normal"/>
        <w:tabs>
          <w:tab w:val="clear" w:pos="709"/>
          <w:tab w:val="left" w:pos="3220" w:leader="none"/>
        </w:tabs>
        <w:rPr>
          <w:sz w:val="28"/>
          <w:szCs w:val="28"/>
        </w:rPr>
      </w:pPr>
      <w:r>
        <w:rPr>
          <w:sz w:val="28"/>
          <w:szCs w:val="28"/>
        </w:rPr>
      </w:r>
    </w:p>
    <w:p>
      <w:pPr>
        <w:pStyle w:val="Normal"/>
        <w:tabs>
          <w:tab w:val="clear" w:pos="709"/>
          <w:tab w:val="left" w:pos="3220" w:leader="none"/>
        </w:tabs>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widowControl w:val="false"/>
        <w:tabs>
          <w:tab w:val="clear" w:pos="709"/>
          <w:tab w:val="left" w:pos="993" w:leader="none"/>
        </w:tabs>
        <w:jc w:val="both"/>
        <w:rPr>
          <w:rFonts w:eastAsia="Times New Roman" w:cs="Times New Roman"/>
          <w:color w:val="auto"/>
          <w:kern w:val="0"/>
          <w:sz w:val="24"/>
          <w:szCs w:val="28"/>
          <w:lang w:val="uk-UA" w:eastAsia="zh-CN" w:bidi="ar-SA"/>
        </w:rPr>
      </w:pPr>
      <w:r>
        <w:rPr>
          <w:rFonts w:eastAsia="Times New Roman" w:cs="Times New Roman"/>
          <w:color w:val="auto"/>
          <w:kern w:val="0"/>
          <w:sz w:val="24"/>
          <w:szCs w:val="28"/>
          <w:lang w:val="uk-UA" w:eastAsia="zh-CN" w:bidi="ar-SA"/>
        </w:rPr>
        <w:t>Туз 777 863</w:t>
      </w:r>
    </w:p>
    <w:p>
      <w:pPr>
        <w:pStyle w:val="Normal"/>
        <w:rPr/>
      </w:pPr>
      <w:r>
        <w:rPr/>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pStyle w:val="3"/>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pStyle w:val="8"/>
      <w:numFmt w:val="none"/>
      <w:suff w:val="nothing"/>
      <w:lvlText w:val=""/>
      <w:lvlJc w:val="left"/>
      <w:pPr>
        <w:tabs>
          <w:tab w:val="num" w:pos="0"/>
        </w:tabs>
        <w:ind w:left="1440" w:hanging="1440"/>
      </w:pPr>
    </w:lvl>
    <w:lvl w:ilvl="8">
      <w:start w:val="1"/>
      <w:pStyle w:val="9"/>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numPr>
        <w:ilvl w:val="2"/>
        <w:numId w:val="1"/>
      </w:numPr>
      <w:ind w:left="2832" w:hanging="0"/>
      <w:outlineLvl w:val="2"/>
    </w:pPr>
    <w:rPr>
      <w:b/>
      <w:bCs/>
      <w:sz w:val="32"/>
    </w:rPr>
  </w:style>
  <w:style w:type="paragraph" w:styleId="8">
    <w:name w:val="Heading 8"/>
    <w:basedOn w:val="Normal"/>
    <w:next w:val="Normal"/>
    <w:qFormat/>
    <w:pPr>
      <w:keepNext w:val="true"/>
      <w:numPr>
        <w:ilvl w:val="7"/>
        <w:numId w:val="1"/>
      </w:numPr>
      <w:jc w:val="center"/>
      <w:outlineLvl w:val="7"/>
    </w:pPr>
    <w:rPr>
      <w:b/>
      <w:bCs/>
      <w:sz w:val="36"/>
    </w:rPr>
  </w:style>
  <w:style w:type="paragraph" w:styleId="9">
    <w:name w:val="Heading 9"/>
    <w:basedOn w:val="Normal"/>
    <w:next w:val="Normal"/>
    <w:qFormat/>
    <w:pPr>
      <w:keepNext w:val="true"/>
      <w:numPr>
        <w:ilvl w:val="8"/>
        <w:numId w:val="1"/>
      </w:numPr>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864</TotalTime>
  <Application>LibreOffice/7.0.3.1$Windows_X86_64 LibreOffice_project/d7547858d014d4cf69878db179d326fc3483e082</Application>
  <Pages>2</Pages>
  <Words>513</Words>
  <Characters>3596</Characters>
  <CharactersWithSpaces>4370</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tanya_l</dc:creator>
  <dc:description/>
  <dc:language>uk-UA</dc:language>
  <cp:lastModifiedBy/>
  <cp:lastPrinted>2023-07-17T17:22:07Z</cp:lastPrinted>
  <dcterms:modified xsi:type="dcterms:W3CDTF">2023-07-19T14:09:53Z</dcterms:modified>
  <cp:revision>81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