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45pt;height:59.4pt" o:ole="">
            <v:imagedata r:id="rId3" o:title=""/>
          </v:shape>
          <o:OLEObject Type="Embed" ProgID="PBrush" ShapeID="ole_rId2" DrawAspect="Content" ObjectID="_1651405229" r:id="rId2"/>
        </w:object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4525" cy="64452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040" cy="64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65pt;height:50.6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/>
      </w:pPr>
      <w:r>
        <w:rPr>
          <w:spacing w:val="-6"/>
          <w:szCs w:val="28"/>
        </w:rPr>
        <w:t>Про</w:t>
      </w:r>
      <w:r>
        <w:rPr>
          <w:spacing w:val="-6"/>
          <w:sz w:val="24"/>
          <w:szCs w:val="28"/>
        </w:rPr>
        <w:t xml:space="preserve"> </w:t>
      </w:r>
      <w:r>
        <w:rPr>
          <w:spacing w:val="-6"/>
          <w:szCs w:val="28"/>
        </w:rPr>
        <w:t>передачу</w:t>
      </w:r>
      <w:r>
        <w:rPr>
          <w:spacing w:val="-6"/>
          <w:sz w:val="24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майна з балансу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/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виконавчого комітету Луцької міської ради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/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 баланс КП «Медичне об’єднання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/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Луцької міської територіальної громади»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ind w:right="-868" w:hanging="0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tabs>
          <w:tab w:val="clear" w:pos="708"/>
          <w:tab w:val="left" w:pos="993" w:leader="none"/>
        </w:tabs>
        <w:ind w:firstLine="708"/>
        <w:jc w:val="both"/>
        <w:rPr/>
      </w:pPr>
      <w:r>
        <w:rPr>
          <w:bCs/>
          <w:color w:val="000000"/>
          <w:spacing w:val="-4"/>
          <w:sz w:val="28"/>
          <w:szCs w:val="28"/>
          <w:shd w:fill="auto" w:val="clear"/>
        </w:rPr>
        <w:t xml:space="preserve">Керуючись ст.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4"/>
          <w:lang w:val="uk-UA" w:eastAsia="zh-CN" w:bidi="ar-SA"/>
        </w:rPr>
        <w:t>26</w:t>
      </w:r>
      <w:r>
        <w:rPr>
          <w:bCs/>
          <w:color w:val="000000"/>
          <w:spacing w:val="-4"/>
          <w:sz w:val="28"/>
          <w:szCs w:val="28"/>
          <w:shd w:fill="auto" w:val="clear"/>
          <w:lang w:val="ru-RU"/>
        </w:rPr>
        <w:t xml:space="preserve"> </w:t>
      </w:r>
      <w:r>
        <w:rPr>
          <w:bCs/>
          <w:color w:val="000000"/>
          <w:spacing w:val="-4"/>
          <w:sz w:val="28"/>
          <w:szCs w:val="28"/>
          <w:shd w:fill="auto" w:val="clear"/>
        </w:rPr>
        <w:t>Закону Ук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раїни </w:t>
      </w:r>
      <w:bookmarkStart w:id="0" w:name="__DdeLink__979_3281127628"/>
      <w:bookmarkStart w:id="1" w:name="__DdeLink__1088_3281127628"/>
      <w:r>
        <w:rPr>
          <w:bCs/>
          <w:color w:val="000000"/>
          <w:spacing w:val="-4"/>
          <w:sz w:val="28"/>
          <w:szCs w:val="28"/>
          <w:shd w:fill="FFFFFF" w:val="clear"/>
        </w:rPr>
        <w:t>«</w:t>
      </w:r>
      <w:bookmarkEnd w:id="0"/>
      <w:bookmarkEnd w:id="1"/>
      <w:r>
        <w:rPr>
          <w:bCs/>
          <w:color w:val="000000"/>
          <w:spacing w:val="-4"/>
          <w:sz w:val="28"/>
          <w:szCs w:val="28"/>
          <w:shd w:fill="FFFFFF" w:val="clear"/>
        </w:rPr>
        <w:t xml:space="preserve">Про місцеве самоврядування в Україні» та відповідно до Угоди про партнерську співпрацю щодо реалізації проєкту «Стала протидія Covid-19 у Луцьку через новітні технології та поінформованість населення» (номер проєкту: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shd w:fill="FFFFFF" w:val="clear"/>
          <w:lang w:val="en-US" w:eastAsia="zh-CN" w:bidi="ar-SA"/>
        </w:rPr>
        <w:t>KCS-010-Kreis Lippe-2022</w:t>
      </w:r>
      <w:r>
        <w:rPr>
          <w:bCs/>
          <w:color w:val="000000"/>
          <w:spacing w:val="-4"/>
          <w:sz w:val="28"/>
          <w:szCs w:val="28"/>
          <w:shd w:fill="FFFFFF" w:val="clear"/>
        </w:rPr>
        <w:t>) між виконавчим комітетом Луцької міської ради та Краєм Ліппе (</w:t>
      </w:r>
      <w:bookmarkStart w:id="2" w:name="__DdeLink__4824_3199327756"/>
      <w:r>
        <w:rPr>
          <w:bCs/>
          <w:color w:val="000000"/>
          <w:spacing w:val="-4"/>
          <w:sz w:val="28"/>
          <w:szCs w:val="28"/>
          <w:shd w:fill="FFFFFF" w:val="clear"/>
        </w:rPr>
        <w:t>Федеративна Республіка Німеччи</w:t>
      </w:r>
      <w:r>
        <w:rPr>
          <w:bCs/>
          <w:color w:val="000000"/>
          <w:spacing w:val="-4"/>
          <w:sz w:val="28"/>
          <w:szCs w:val="28"/>
          <w:shd w:fill="auto" w:val="clear"/>
        </w:rPr>
        <w:t>на</w:t>
      </w:r>
      <w:bookmarkEnd w:id="2"/>
      <w:r>
        <w:rPr>
          <w:bCs/>
          <w:color w:val="000000"/>
          <w:spacing w:val="-4"/>
          <w:sz w:val="28"/>
          <w:szCs w:val="28"/>
          <w:shd w:fill="auto" w:val="clear"/>
        </w:rPr>
        <w:t>) від  0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2 грудня 2022</w:t>
      </w:r>
      <w:r>
        <w:rPr>
          <w:bCs/>
          <w:color w:val="000000"/>
          <w:spacing w:val="-4"/>
          <w:sz w:val="28"/>
          <w:szCs w:val="28"/>
          <w:shd w:fill="auto" w:val="clear"/>
        </w:rPr>
        <w:t xml:space="preserve"> року м</w:t>
      </w:r>
      <w:r>
        <w:rPr>
          <w:bCs/>
          <w:color w:val="000000"/>
          <w:spacing w:val="-4"/>
          <w:sz w:val="28"/>
          <w:szCs w:val="28"/>
          <w:shd w:fill="FFFFFF" w:val="clear"/>
        </w:rPr>
        <w:t>іська рада</w:t>
      </w:r>
    </w:p>
    <w:p>
      <w:pPr>
        <w:pStyle w:val="Normal"/>
        <w:tabs>
          <w:tab w:val="clear" w:pos="708"/>
          <w:tab w:val="left" w:pos="993" w:leader="none"/>
        </w:tabs>
        <w:ind w:firstLine="709"/>
        <w:jc w:val="both"/>
        <w:rPr>
          <w:spacing w:val="-4"/>
          <w:szCs w:val="28"/>
        </w:rPr>
      </w:pPr>
      <w:r>
        <w:rPr>
          <w:spacing w:val="-4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firstLine="567"/>
        <w:jc w:val="both"/>
        <w:rPr/>
      </w:pPr>
      <w:r>
        <w:rPr>
          <w:szCs w:val="28"/>
        </w:rPr>
        <w:t xml:space="preserve">1. Передати з балансу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виконавчого комітету Луцької міської ради на баланс КП «Медичне об’єднання Луцької міської територіальної громади» безоплатно майно, придбане в межах міжнародного проєкту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«Стала протидія Covid-19 у Луцьку через новітні технології та поінформованість населення»,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згідно з додатком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right="43" w:firstLine="567"/>
        <w:jc w:val="both"/>
        <w:rPr/>
      </w:pPr>
      <w:r>
        <w:rPr>
          <w:szCs w:val="28"/>
          <w:lang w:val="uk-UA"/>
        </w:rPr>
        <w:t>2. </w:t>
      </w:r>
      <w:r>
        <w:rPr>
          <w:sz w:val="28"/>
          <w:szCs w:val="28"/>
          <w:lang w:val="uk-UA"/>
        </w:rPr>
        <w:t>Оформити передачу майна акт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приймання</w:t>
      </w:r>
      <w:r>
        <w:rPr>
          <w:sz w:val="28"/>
          <w:szCs w:val="28"/>
          <w:lang w:val="uk-UA"/>
        </w:rPr>
        <w:t>-передачі згідно</w:t>
        <w:br/>
        <w:t>з чинним законодавством.</w:t>
      </w:r>
    </w:p>
    <w:p>
      <w:pPr>
        <w:pStyle w:val="Normal"/>
        <w:ind w:right="43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 </w:t>
      </w:r>
      <w:r>
        <w:rPr>
          <w:spacing w:val="-4"/>
          <w:szCs w:val="28"/>
          <w:lang w:val="uk-UA"/>
        </w:rPr>
        <w:t xml:space="preserve">Контроль за виконанням рішення покласти на заступника міського голови Ірину Чебелюк, постійну </w:t>
      </w:r>
      <w:r>
        <w:rPr>
          <w:rStyle w:val="Fieldcontent"/>
          <w:spacing w:val="-4"/>
          <w:szCs w:val="28"/>
          <w:lang w:val="uk-UA"/>
        </w:rPr>
        <w:t xml:space="preserve">комісію міської ради з питань міжнародного співробітництва, торгівлі, послуг </w:t>
      </w:r>
      <w:r>
        <w:rPr>
          <w:rStyle w:val="Fieldcontent"/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</w:t>
      </w:r>
      <w:r>
        <w:rPr>
          <w:rStyle w:val="Fieldcontent"/>
          <w:spacing w:val="-4"/>
          <w:szCs w:val="28"/>
          <w:lang w:val="uk-UA"/>
        </w:rPr>
        <w:t xml:space="preserve"> розвитку підприємництва, інформаційної політики, молоді, спорту та туризму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Cs w:val="28"/>
          <w:lang w:val="uk-UA"/>
        </w:rPr>
        <w:t xml:space="preserve"> </w:t>
      </w:r>
      <w:bookmarkStart w:id="3" w:name="__DdeLink__111_2940748562"/>
      <w:r>
        <w:rPr>
          <w:szCs w:val="28"/>
          <w:lang w:val="uk-UA"/>
        </w:rPr>
        <w:t>постійн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 </w:t>
      </w:r>
      <w:r>
        <w:rPr>
          <w:szCs w:val="28"/>
          <w:lang w:val="uk-UA"/>
        </w:rPr>
        <w:t>комісі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Cs w:val="28"/>
          <w:lang w:val="uk-UA"/>
        </w:rPr>
        <w:t xml:space="preserve"> міської ради з питань комунального майна та приватизації.</w:t>
      </w:r>
      <w:bookmarkEnd w:id="3"/>
    </w:p>
    <w:p>
      <w:pPr>
        <w:pStyle w:val="Normal"/>
        <w:ind w:right="43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highlight w:val="yellow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Вінцюк 777 995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isplayBackgroundShape/>
  <w:defaultTabStop w:val="708"/>
  <w:autoHyphenation w:val="fals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1"/>
    <w:next w:val="Style12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character" w:styleId="12">
    <w:name w:val="Шрифт абзацу за замовчуванням1"/>
    <w:qFormat/>
    <w:rPr/>
  </w:style>
  <w:style w:type="character" w:styleId="Rvts9">
    <w:name w:val="rvts9"/>
    <w:basedOn w:val="12"/>
    <w:qFormat/>
    <w:rPr/>
  </w:style>
  <w:style w:type="character" w:styleId="Fieldcontent">
    <w:name w:val="field-content"/>
    <w:qFormat/>
    <w:rPr>
      <w:rFonts w:cs="Times New Roma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5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6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6" w:customStyle="1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Application>LibreOffice/6.3.4.2$Windows_X86_64 LibreOffice_project/60da17e045e08f1793c57c00ba83cdfce946d0aa</Application>
  <Pages>1</Pages>
  <Words>185</Words>
  <Characters>1208</Characters>
  <CharactersWithSpaces>1587</CharactersWithSpaces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2021-08-25T14:05:00Z</dcterms:created>
  <dc:creator>burko</dc:creator>
  <dc:description/>
  <dc:language>uk-UA</dc:language>
  <cp:lastModifiedBy/>
  <cp:lastPrinted>2023-08-11T12:58:05Z</cp:lastPrinted>
  <dcterms:modified xsi:type="dcterms:W3CDTF">2023-08-14T11:28:24Z</dcterms:modified>
  <cp:revision>122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