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/>
        <w:suppressAutoHyphens w:val="true"/>
        <w:bidi w:val="0"/>
        <w:ind w:left="11452" w:right="0" w:hanging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Додаток</w:t>
      </w:r>
    </w:p>
    <w:p>
      <w:pPr>
        <w:pStyle w:val="Normal"/>
        <w:widowControl/>
        <w:suppressAutoHyphens w:val="true"/>
        <w:bidi w:val="0"/>
        <w:ind w:left="11452" w:right="0" w:hanging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до рішення міської ради</w:t>
      </w:r>
    </w:p>
    <w:p>
      <w:pPr>
        <w:pStyle w:val="Normal"/>
        <w:widowControl/>
        <w:tabs>
          <w:tab w:val="clear" w:pos="709"/>
          <w:tab w:val="left" w:pos="4687" w:leader="none"/>
        </w:tabs>
        <w:suppressAutoHyphens w:val="true"/>
        <w:bidi w:val="0"/>
        <w:spacing w:before="0" w:after="0"/>
        <w:ind w:left="11452" w:right="0" w:hanging="0"/>
        <w:contextualSpacing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_________________ № ______</w:t>
      </w:r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Перелік майна, придбан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ого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в межах міжнародного проєкту</w:t>
      </w:r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«Стала протидія Covid-19 у Луцьку через новітні технології та поінформованість населення»,</w:t>
      </w:r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яке передається на баланс КП «Медичне об’єднання Луцької міської територіальної громади»</w:t>
      </w:r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tbl>
      <w:tblPr>
        <w:tblW w:w="1513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569"/>
        <w:gridCol w:w="7475"/>
        <w:gridCol w:w="2441"/>
        <w:gridCol w:w="2325"/>
        <w:gridCol w:w="2325"/>
      </w:tblGrid>
      <w:tr>
        <w:trPr>
          <w:trHeight w:val="1013" w:hRule="atLeast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74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Найменування майна, яке передається на баланс</w:t>
            </w:r>
          </w:p>
        </w:tc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Кількість одиниць</w:t>
            </w: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,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шт.</w:t>
            </w:r>
          </w:p>
        </w:tc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Ціна за одиницю,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грн</w:t>
            </w:r>
          </w:p>
        </w:tc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Загальна вартість,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грн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7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Апарат штучної вентиляції леген</w:t>
            </w: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HAMILTON-C3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1 309 000,00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993" w:leader="none"/>
              </w:tabs>
              <w:snapToGrid w:val="false"/>
              <w:spacing w:before="0" w:after="0"/>
              <w:contextualSpacing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1 309 000,00</w:t>
            </w:r>
          </w:p>
        </w:tc>
      </w:tr>
      <w:tr>
        <w:trPr/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7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left"/>
              <w:rPr>
                <w:sz w:val="28"/>
                <w:szCs w:val="28"/>
              </w:rPr>
            </w:pPr>
            <w:bookmarkStart w:id="0" w:name="__DdeLink__4825_3199327756"/>
            <w:bookmarkStart w:id="1" w:name="__DdeLink__195_3322903088"/>
            <w:r>
              <w:rPr>
                <w:rFonts w:ascii="Times New Roman" w:hAnsi="Times New Roman"/>
                <w:sz w:val="28"/>
                <w:szCs w:val="28"/>
              </w:rPr>
              <w:t>Комплект капнографії СО2 для апарату штучної вентиляції леген</w:t>
            </w: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HAMILTON-C3</w:t>
            </w:r>
            <w:bookmarkEnd w:id="0"/>
            <w:bookmarkEnd w:id="1"/>
          </w:p>
        </w:tc>
        <w:tc>
          <w:tcPr>
            <w:tcW w:w="24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229 000,00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229 000,00</w:t>
            </w:r>
          </w:p>
        </w:tc>
      </w:tr>
      <w:tr>
        <w:trPr/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7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Монітор для пацієнта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uMEC10</w:t>
            </w:r>
          </w:p>
        </w:tc>
        <w:tc>
          <w:tcPr>
            <w:tcW w:w="24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pl-PL"/>
              </w:rPr>
              <w:t>1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pl-PL"/>
              </w:rPr>
              <w:t>58 200,00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993" w:leader="none"/>
              </w:tabs>
              <w:snapToGrid w:val="false"/>
              <w:spacing w:before="0" w:after="0"/>
              <w:contextualSpacing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pl-PL"/>
              </w:rPr>
              <w:t>58 200,00</w:t>
            </w:r>
          </w:p>
        </w:tc>
      </w:tr>
      <w:tr>
        <w:trPr/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7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Пульсоксиметр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Brightfield Healthcare KH-381</w:t>
            </w:r>
          </w:p>
        </w:tc>
        <w:tc>
          <w:tcPr>
            <w:tcW w:w="24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15 600,00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993" w:leader="none"/>
              </w:tabs>
              <w:snapToGrid w:val="false"/>
              <w:spacing w:before="0" w:after="0"/>
              <w:contextualSpacing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62 400,00</w:t>
            </w:r>
          </w:p>
        </w:tc>
      </w:tr>
      <w:tr>
        <w:trPr/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7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Назальна канюля для дорослих/дітей, діаметром 4 мм</w:t>
            </w:r>
          </w:p>
        </w:tc>
        <w:tc>
          <w:tcPr>
            <w:tcW w:w="24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1 820,00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993" w:leader="none"/>
              </w:tabs>
              <w:snapToGrid w:val="false"/>
              <w:spacing w:before="0" w:after="0"/>
              <w:contextualSpacing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54 600,00</w:t>
            </w:r>
          </w:p>
        </w:tc>
      </w:tr>
      <w:tr>
        <w:trPr/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7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Назальна канюля для дорослих/дітей, діаметром 5 мм</w:t>
            </w:r>
          </w:p>
        </w:tc>
        <w:tc>
          <w:tcPr>
            <w:tcW w:w="24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1 820,00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54 600,00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7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Назальна канюля для дорослих/дітей, діаметром 6 мм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30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1 820,00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993" w:leader="none"/>
              </w:tabs>
              <w:snapToGrid w:val="false"/>
              <w:spacing w:before="0" w:after="0"/>
              <w:contextualSpacing/>
              <w:jc w:val="right"/>
              <w:rPr>
                <w:sz w:val="28"/>
                <w:szCs w:val="28"/>
              </w:rPr>
            </w:pPr>
            <w:r>
              <w:rPr>
                <w:rFonts w:eastAsia="NSimSun" w:cs="Times New Roman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54 600,00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7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Чай у пірамідк</w:t>
            </w: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ах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Ягідний джем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»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502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81,14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993" w:leader="none"/>
              </w:tabs>
              <w:snapToGrid w:val="false"/>
              <w:spacing w:before="0" w:after="0"/>
              <w:contextualSpacing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40 734,29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7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Чай у пірамідк</w:t>
            </w: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ах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«</w:t>
            </w: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Альпійський луг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»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498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napToGrid w:val="false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81,14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993" w:leader="none"/>
              </w:tabs>
              <w:snapToGrid w:val="false"/>
              <w:spacing w:before="0"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40 409,71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Секретар міської ради                                   </w:t>
        <w:tab/>
        <w:tab/>
        <w:tab/>
        <w:tab/>
        <w:tab/>
        <w:tab/>
        <w:tab/>
        <w:tab/>
        <w:tab/>
        <w:t xml:space="preserve">               </w:t>
        <w:tab/>
        <w:t>Юрій БЕЗПЯТКО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Вінцюк 777 995</w:t>
      </w:r>
    </w:p>
    <w:sectPr>
      <w:type w:val="nextPage"/>
      <w:pgSz w:orient="landscape" w:w="16838" w:h="11906"/>
      <w:pgMar w:left="1134" w:right="567" w:header="0" w:top="785" w:footer="0" w:bottom="170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65"/>
  <w:displayBackgroundShape/>
  <w:defaultTabStop w:val="709"/>
  <w:autoHyphenation w:val="fals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NSimSun" w:cs="Arial"/>
      <w:color w:val="auto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Шрифт абзацу за замовчуванням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 w:customStyle="1">
    <w:name w:val="Назва об'єкта"/>
    <w:basedOn w:val="Normal"/>
    <w:qFormat/>
    <w:pPr>
      <w:suppressLineNumbers/>
      <w:spacing w:before="120" w:after="120"/>
    </w:pPr>
    <w:rPr>
      <w:i/>
      <w:iCs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Application>LibreOffice/6.3.4.2$Windows_X86_64 LibreOffice_project/60da17e045e08f1793c57c00ba83cdfce946d0aa</Application>
  <Pages>1</Pages>
  <Words>170</Words>
  <Characters>935</Characters>
  <CharactersWithSpaces>1104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/>
  <dc:description/>
  <dc:language>pl-PL</dc:language>
  <cp:lastModifiedBy/>
  <cp:lastPrinted>2023-08-11T15:33:07Z</cp:lastPrinted>
  <dcterms:modified xsi:type="dcterms:W3CDTF">2023-08-14T10:19:01Z</dcterms:modified>
  <cp:revision>64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