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міської ради</w:t>
      </w:r>
    </w:p>
    <w:p w:rsidR="0000411E" w:rsidRPr="004021DC" w:rsidRDefault="004C6EE0">
      <w:pPr>
        <w:ind w:left="4820"/>
        <w:jc w:val="both"/>
        <w:rPr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4021DC">
        <w:rPr>
          <w:szCs w:val="28"/>
        </w:rPr>
        <w:t>___________</w:t>
      </w:r>
      <w:r w:rsidR="004021DC">
        <w:rPr>
          <w:szCs w:val="28"/>
          <w:lang w:val="en-US"/>
        </w:rPr>
        <w:t>__</w:t>
      </w:r>
      <w:r w:rsidRPr="004021DC">
        <w:rPr>
          <w:szCs w:val="28"/>
        </w:rPr>
        <w:t xml:space="preserve"> № _____</w:t>
      </w:r>
    </w:p>
    <w:p w:rsidR="0000411E" w:rsidRDefault="0000411E">
      <w:pPr>
        <w:ind w:left="4820"/>
        <w:jc w:val="both"/>
        <w:rPr>
          <w:szCs w:val="28"/>
        </w:rPr>
      </w:pPr>
    </w:p>
    <w:p w:rsidR="0000411E" w:rsidRDefault="0000411E">
      <w:pPr>
        <w:ind w:left="4820"/>
        <w:jc w:val="both"/>
      </w:pPr>
    </w:p>
    <w:p w:rsidR="0000411E" w:rsidRDefault="004C6EE0">
      <w:pPr>
        <w:jc w:val="center"/>
      </w:pPr>
      <w:r>
        <w:t>ПАСПОРТ ПРОГРАМИ</w:t>
      </w:r>
    </w:p>
    <w:p w:rsidR="0000411E" w:rsidRDefault="004C6EE0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00411E" w:rsidRDefault="004C6EE0">
      <w:pPr>
        <w:jc w:val="center"/>
      </w:pPr>
      <w:r>
        <w:t xml:space="preserve">Луцької міської територіальної </w:t>
      </w:r>
      <w:r>
        <w:rPr>
          <w:szCs w:val="28"/>
        </w:rPr>
        <w:t xml:space="preserve">громади </w:t>
      </w:r>
    </w:p>
    <w:p w:rsidR="0000411E" w:rsidRDefault="004C6EE0">
      <w:pPr>
        <w:jc w:val="center"/>
      </w:pPr>
      <w:r>
        <w:rPr>
          <w:szCs w:val="28"/>
        </w:rPr>
        <w:t>на 2021</w:t>
      </w:r>
      <w:r w:rsidR="004021DC">
        <w:rPr>
          <w:szCs w:val="28"/>
        </w:rPr>
        <w:t>–</w:t>
      </w:r>
      <w:r>
        <w:rPr>
          <w:szCs w:val="28"/>
        </w:rPr>
        <w:t>2025 роки</w:t>
      </w:r>
    </w:p>
    <w:p w:rsidR="0000411E" w:rsidRDefault="0000411E">
      <w:pPr>
        <w:jc w:val="center"/>
        <w:rPr>
          <w:szCs w:val="28"/>
        </w:rPr>
      </w:pPr>
    </w:p>
    <w:tbl>
      <w:tblPr>
        <w:tblW w:w="9827" w:type="dxa"/>
        <w:tblInd w:w="-1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576"/>
        <w:gridCol w:w="5687"/>
      </w:tblGrid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00411E">
            <w:pPr>
              <w:pStyle w:val="afa"/>
              <w:rPr>
                <w:szCs w:val="28"/>
              </w:rPr>
            </w:pP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Співрозробник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 xml:space="preserve">Департамент освіти, </w:t>
            </w:r>
            <w:bookmarkStart w:id="0" w:name="__DdeLink__1217_3614273091"/>
            <w:bookmarkEnd w:id="0"/>
            <w:r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Виконавчі органи Луцької міської ради, комунальні підприємства Луцької міської територіальної громади, Луцьке районне управління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021DC">
            <w:pPr>
              <w:rPr>
                <w:szCs w:val="28"/>
              </w:rPr>
            </w:pPr>
            <w:r>
              <w:rPr>
                <w:szCs w:val="28"/>
              </w:rPr>
              <w:t>2021–2</w:t>
            </w:r>
            <w:r w:rsidR="004C6EE0">
              <w:rPr>
                <w:szCs w:val="28"/>
              </w:rPr>
              <w:t>025 роки</w:t>
            </w:r>
          </w:p>
        </w:tc>
      </w:tr>
      <w:tr w:rsidR="0000411E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  <w:p w:rsidR="0000411E" w:rsidRDefault="0000411E">
            <w:pPr>
              <w:pStyle w:val="afa"/>
              <w:jc w:val="center"/>
              <w:rPr>
                <w:szCs w:val="28"/>
              </w:rPr>
            </w:pPr>
          </w:p>
          <w:p w:rsidR="0000411E" w:rsidRDefault="0000411E">
            <w:pPr>
              <w:pStyle w:val="afa"/>
              <w:jc w:val="center"/>
              <w:rPr>
                <w:szCs w:val="28"/>
              </w:rPr>
            </w:pPr>
          </w:p>
          <w:p w:rsidR="0000411E" w:rsidRDefault="0000411E">
            <w:pPr>
              <w:pStyle w:val="afa"/>
              <w:jc w:val="center"/>
              <w:rPr>
                <w:szCs w:val="28"/>
              </w:rPr>
            </w:pPr>
          </w:p>
          <w:p w:rsidR="0000411E" w:rsidRDefault="0000411E">
            <w:pPr>
              <w:pStyle w:val="afa"/>
              <w:jc w:val="center"/>
              <w:rPr>
                <w:szCs w:val="28"/>
              </w:rPr>
            </w:pPr>
          </w:p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8.1.</w:t>
            </w:r>
          </w:p>
          <w:p w:rsidR="0000411E" w:rsidRDefault="004C6EE0">
            <w:pPr>
              <w:pStyle w:val="afa"/>
              <w:jc w:val="center"/>
              <w:rPr>
                <w:szCs w:val="28"/>
              </w:rPr>
            </w:pPr>
            <w:r>
              <w:rPr>
                <w:szCs w:val="28"/>
              </w:rPr>
              <w:t>8.2.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00411E" w:rsidRDefault="004021DC">
            <w:r>
              <w:t>тис. грн</w:t>
            </w:r>
            <w:r w:rsidR="004C6EE0">
              <w:t>,</w:t>
            </w:r>
          </w:p>
          <w:p w:rsidR="0000411E" w:rsidRDefault="004C6EE0">
            <w:r>
              <w:t>в тому числі:</w:t>
            </w:r>
          </w:p>
          <w:p w:rsidR="0000411E" w:rsidRDefault="004C6EE0">
            <w:r>
              <w:t>коштів бюджету громади</w:t>
            </w:r>
          </w:p>
          <w:p w:rsidR="0000411E" w:rsidRDefault="004C6EE0">
            <w:pPr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0411E" w:rsidRDefault="0000411E">
            <w:pPr>
              <w:pStyle w:val="afa"/>
              <w:rPr>
                <w:szCs w:val="28"/>
              </w:rPr>
            </w:pPr>
          </w:p>
          <w:p w:rsidR="0000411E" w:rsidRDefault="0000411E">
            <w:pPr>
              <w:pStyle w:val="afa"/>
              <w:rPr>
                <w:szCs w:val="28"/>
              </w:rPr>
            </w:pPr>
          </w:p>
          <w:p w:rsidR="0000411E" w:rsidRDefault="0000411E">
            <w:pPr>
              <w:pStyle w:val="afa"/>
              <w:rPr>
                <w:szCs w:val="28"/>
              </w:rPr>
            </w:pPr>
          </w:p>
          <w:p w:rsidR="0000411E" w:rsidRDefault="004C6EE0">
            <w:pPr>
              <w:pStyle w:val="afa"/>
            </w:pPr>
            <w:r>
              <w:rPr>
                <w:szCs w:val="28"/>
              </w:rPr>
              <w:t>198 090</w:t>
            </w:r>
          </w:p>
          <w:p w:rsidR="0000411E" w:rsidRDefault="0000411E">
            <w:pPr>
              <w:pStyle w:val="afa"/>
              <w:rPr>
                <w:szCs w:val="28"/>
              </w:rPr>
            </w:pPr>
          </w:p>
          <w:p w:rsidR="0000411E" w:rsidRDefault="004C6EE0">
            <w:pPr>
              <w:pStyle w:val="afa"/>
            </w:pPr>
            <w:r>
              <w:rPr>
                <w:szCs w:val="28"/>
              </w:rPr>
              <w:t>198 090</w:t>
            </w:r>
          </w:p>
        </w:tc>
      </w:tr>
    </w:tbl>
    <w:p w:rsidR="0000411E" w:rsidRDefault="0000411E">
      <w:pPr>
        <w:jc w:val="center"/>
        <w:rPr>
          <w:szCs w:val="28"/>
        </w:rPr>
      </w:pPr>
    </w:p>
    <w:p w:rsidR="0000411E" w:rsidRDefault="0000411E">
      <w:pPr>
        <w:jc w:val="center"/>
        <w:rPr>
          <w:szCs w:val="28"/>
        </w:rPr>
      </w:pPr>
    </w:p>
    <w:p w:rsidR="0000411E" w:rsidRDefault="004C6EE0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:rsidR="0000411E" w:rsidRDefault="0000411E">
      <w:pPr>
        <w:jc w:val="both"/>
        <w:rPr>
          <w:sz w:val="24"/>
        </w:rPr>
      </w:pPr>
    </w:p>
    <w:p w:rsidR="0000411E" w:rsidRDefault="0000411E">
      <w:pPr>
        <w:jc w:val="both"/>
        <w:rPr>
          <w:sz w:val="24"/>
        </w:rPr>
      </w:pPr>
    </w:p>
    <w:p w:rsidR="0000411E" w:rsidRDefault="004C6EE0">
      <w:pPr>
        <w:jc w:val="both"/>
        <w:sectPr w:rsidR="0000411E">
          <w:pgSz w:w="11906" w:h="16838"/>
          <w:pgMar w:top="567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4"/>
        </w:rPr>
        <w:t>Кирилюк 720 087</w:t>
      </w:r>
      <w:r>
        <w:rPr>
          <w:sz w:val="24"/>
        </w:rPr>
        <w:tab/>
      </w:r>
    </w:p>
    <w:p w:rsidR="0000411E" w:rsidRDefault="0000411E">
      <w:pPr>
        <w:pStyle w:val="211"/>
        <w:rPr>
          <w:sz w:val="24"/>
          <w:szCs w:val="28"/>
        </w:rPr>
      </w:pPr>
    </w:p>
    <w:p w:rsidR="0000411E" w:rsidRDefault="004C6EE0">
      <w:pPr>
        <w:pStyle w:val="211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:rsidR="0000411E" w:rsidRDefault="004C6EE0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Луцької                                   </w:t>
      </w:r>
    </w:p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2021</w:t>
      </w:r>
      <w:r w:rsidR="004021DC">
        <w:rPr>
          <w:szCs w:val="28"/>
        </w:rPr>
        <w:t>–</w:t>
      </w:r>
      <w:r>
        <w:t>2025 роки</w:t>
      </w:r>
    </w:p>
    <w:p w:rsidR="0000411E" w:rsidRDefault="004C6EE0">
      <w:pPr>
        <w:jc w:val="center"/>
      </w:pPr>
      <w:r>
        <w:rPr>
          <w:sz w:val="22"/>
          <w:szCs w:val="22"/>
        </w:rPr>
        <w:t xml:space="preserve">                      </w:t>
      </w:r>
    </w:p>
    <w:p w:rsidR="0000411E" w:rsidRDefault="004C6EE0">
      <w:pPr>
        <w:jc w:val="center"/>
      </w:pPr>
      <w:r>
        <w:rPr>
          <w:sz w:val="22"/>
          <w:szCs w:val="22"/>
        </w:rPr>
        <w:t xml:space="preserve">                                                          </w:t>
      </w:r>
    </w:p>
    <w:p w:rsidR="0000411E" w:rsidRDefault="004C6EE0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Луцької міської територіальної громади на 2021</w:t>
      </w:r>
      <w:r w:rsidR="004021DC">
        <w:rPr>
          <w:szCs w:val="28"/>
        </w:rPr>
        <w:t>–</w:t>
      </w:r>
      <w:r>
        <w:t>2025 роки</w:t>
      </w:r>
    </w:p>
    <w:p w:rsidR="0000411E" w:rsidRDefault="0000411E">
      <w:pPr>
        <w:jc w:val="center"/>
      </w:pPr>
    </w:p>
    <w:p w:rsidR="0000411E" w:rsidRDefault="0000411E">
      <w:pPr>
        <w:jc w:val="center"/>
      </w:pPr>
    </w:p>
    <w:tbl>
      <w:tblPr>
        <w:tblW w:w="15226" w:type="dxa"/>
        <w:tblInd w:w="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5"/>
        <w:gridCol w:w="2040"/>
        <w:gridCol w:w="2146"/>
        <w:gridCol w:w="2099"/>
        <w:gridCol w:w="2100"/>
        <w:gridCol w:w="1693"/>
        <w:gridCol w:w="2253"/>
      </w:tblGrid>
      <w:tr w:rsidR="0000411E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коштів, які пропонується 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Усього витрат на виконання Програми</w:t>
            </w:r>
          </w:p>
          <w:p w:rsidR="0000411E" w:rsidRDefault="004021DC">
            <w:pPr>
              <w:pStyle w:val="afc"/>
              <w:snapToGrid w:val="0"/>
              <w:jc w:val="center"/>
            </w:pPr>
            <w:r>
              <w:rPr>
                <w:szCs w:val="28"/>
              </w:rPr>
              <w:t>(тис. грн</w:t>
            </w:r>
            <w:r w:rsidR="004C6EE0">
              <w:rPr>
                <w:szCs w:val="28"/>
              </w:rPr>
              <w:t>)</w:t>
            </w:r>
          </w:p>
        </w:tc>
      </w:tr>
      <w:tr w:rsidR="0000411E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00411E">
            <w:pPr>
              <w:pStyle w:val="afc"/>
              <w:snapToGrid w:val="0"/>
              <w:jc w:val="center"/>
              <w:rPr>
                <w:szCs w:val="28"/>
              </w:rPr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b/>
                <w:szCs w:val="28"/>
              </w:rPr>
              <w:t>2025</w:t>
            </w:r>
            <w:r w:rsidR="00670078">
              <w:rPr>
                <w:b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b/>
                <w:szCs w:val="28"/>
              </w:rPr>
              <w:t>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00411E">
            <w:pPr>
              <w:pStyle w:val="afc"/>
              <w:snapToGrid w:val="0"/>
              <w:jc w:val="center"/>
            </w:pPr>
          </w:p>
        </w:tc>
      </w:tr>
      <w:tr w:rsidR="0000411E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021DC">
            <w:pPr>
              <w:pStyle w:val="afc"/>
              <w:snapToGrid w:val="0"/>
              <w:jc w:val="center"/>
            </w:pPr>
            <w:r>
              <w:rPr>
                <w:szCs w:val="28"/>
              </w:rPr>
              <w:t>Обсяг ресурсів усього (тис. грн</w:t>
            </w:r>
            <w:r w:rsidR="004C6EE0">
              <w:rPr>
                <w:szCs w:val="28"/>
              </w:rPr>
              <w:t>),</w:t>
            </w:r>
          </w:p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90 110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8 660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198 090</w:t>
            </w:r>
          </w:p>
        </w:tc>
      </w:tr>
      <w:tr w:rsidR="0000411E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>Бюджет громади</w:t>
            </w:r>
          </w:p>
          <w:p w:rsidR="0000411E" w:rsidRDefault="004C6EE0">
            <w:pPr>
              <w:pStyle w:val="afc"/>
              <w:snapToGrid w:val="0"/>
              <w:jc w:val="center"/>
            </w:pPr>
            <w:r>
              <w:rPr>
                <w:szCs w:val="28"/>
              </w:rPr>
              <w:t xml:space="preserve">(тис. </w:t>
            </w:r>
            <w:r w:rsidR="004021DC">
              <w:rPr>
                <w:szCs w:val="28"/>
              </w:rPr>
              <w:t>грн</w:t>
            </w:r>
            <w:r>
              <w:rPr>
                <w:szCs w:val="28"/>
              </w:rPr>
              <w:t>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5 730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91 430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90 110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8 660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pStyle w:val="ab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2 160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00411E" w:rsidRDefault="004C6EE0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198 090</w:t>
            </w:r>
          </w:p>
        </w:tc>
      </w:tr>
    </w:tbl>
    <w:p w:rsidR="0000411E" w:rsidRDefault="0000411E">
      <w:pPr>
        <w:jc w:val="center"/>
        <w:rPr>
          <w:szCs w:val="28"/>
        </w:rPr>
      </w:pPr>
    </w:p>
    <w:p w:rsidR="0000411E" w:rsidRDefault="0000411E">
      <w:pPr>
        <w:jc w:val="center"/>
        <w:rPr>
          <w:szCs w:val="28"/>
        </w:rPr>
      </w:pPr>
    </w:p>
    <w:p w:rsidR="0000411E" w:rsidRDefault="004C6EE0">
      <w:pPr>
        <w:jc w:val="both"/>
      </w:pPr>
      <w:r>
        <w:rPr>
          <w:bCs w:val="0"/>
          <w:sz w:val="24"/>
          <w:szCs w:val="28"/>
        </w:rPr>
        <w:t>Кирилюк 720 087</w:t>
      </w:r>
    </w:p>
    <w:p w:rsidR="0000411E" w:rsidRDefault="0000411E">
      <w:pPr>
        <w:jc w:val="both"/>
        <w:rPr>
          <w:bCs w:val="0"/>
          <w:sz w:val="24"/>
          <w:szCs w:val="28"/>
        </w:rPr>
      </w:pPr>
    </w:p>
    <w:p w:rsidR="0000411E" w:rsidRDefault="0000411E">
      <w:pPr>
        <w:jc w:val="both"/>
        <w:rPr>
          <w:bCs w:val="0"/>
          <w:sz w:val="24"/>
          <w:szCs w:val="28"/>
        </w:rPr>
      </w:pPr>
    </w:p>
    <w:p w:rsidR="0000411E" w:rsidRDefault="0000411E">
      <w:pPr>
        <w:jc w:val="both"/>
        <w:rPr>
          <w:bCs w:val="0"/>
          <w:sz w:val="24"/>
          <w:szCs w:val="28"/>
        </w:rPr>
      </w:pPr>
    </w:p>
    <w:p w:rsidR="0000411E" w:rsidRDefault="0000411E">
      <w:pPr>
        <w:jc w:val="both"/>
        <w:rPr>
          <w:bCs w:val="0"/>
          <w:sz w:val="24"/>
          <w:szCs w:val="28"/>
        </w:rPr>
      </w:pPr>
    </w:p>
    <w:p w:rsidR="0000411E" w:rsidRDefault="004C6EE0">
      <w:pPr>
        <w:jc w:val="both"/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00411E" w:rsidRDefault="004C6EE0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00411E" w:rsidRDefault="004C6EE0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00411E" w:rsidRDefault="004C6E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00411E" w:rsidRDefault="004C6EE0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</w:t>
      </w:r>
      <w:r w:rsidR="004021DC">
        <w:rPr>
          <w:szCs w:val="28"/>
        </w:rPr>
        <w:t>–</w:t>
      </w:r>
      <w:r>
        <w:rPr>
          <w:bCs w:val="0"/>
          <w:szCs w:val="28"/>
        </w:rPr>
        <w:t>2025 роки</w:t>
      </w:r>
    </w:p>
    <w:p w:rsidR="0000411E" w:rsidRDefault="004C6EE0">
      <w:pPr>
        <w:pStyle w:val="1"/>
        <w:numPr>
          <w:ilvl w:val="0"/>
          <w:numId w:val="2"/>
        </w:numPr>
        <w:ind w:left="1531" w:hanging="45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</w:t>
      </w:r>
    </w:p>
    <w:p w:rsidR="0000411E" w:rsidRDefault="004C6EE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00411E" w:rsidRDefault="004C6EE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00411E" w:rsidRDefault="004C6EE0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</w:t>
      </w:r>
      <w:r w:rsidR="004021DC">
        <w:rPr>
          <w:szCs w:val="28"/>
        </w:rPr>
        <w:t>–</w:t>
      </w:r>
      <w:r>
        <w:rPr>
          <w:b w:val="0"/>
          <w:bCs w:val="0"/>
          <w:sz w:val="28"/>
          <w:szCs w:val="28"/>
        </w:rPr>
        <w:t>2025 роки</w:t>
      </w:r>
    </w:p>
    <w:p w:rsidR="0000411E" w:rsidRDefault="0000411E">
      <w:pPr>
        <w:numPr>
          <w:ilvl w:val="0"/>
          <w:numId w:val="2"/>
        </w:numPr>
        <w:jc w:val="center"/>
      </w:pPr>
    </w:p>
    <w:tbl>
      <w:tblPr>
        <w:tblW w:w="15816" w:type="dxa"/>
        <w:tblInd w:w="-1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27"/>
        <w:gridCol w:w="2700"/>
        <w:gridCol w:w="2888"/>
        <w:gridCol w:w="1226"/>
        <w:gridCol w:w="1180"/>
        <w:gridCol w:w="991"/>
        <w:gridCol w:w="1081"/>
        <w:gridCol w:w="1073"/>
        <w:gridCol w:w="1141"/>
        <w:gridCol w:w="1100"/>
        <w:gridCol w:w="2009"/>
      </w:tblGrid>
      <w:tr w:rsidR="0000411E">
        <w:trPr>
          <w:cantSplit/>
          <w:trHeight w:val="1244"/>
        </w:trPr>
        <w:tc>
          <w:tcPr>
            <w:tcW w:w="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</w:pPr>
            <w:r>
              <w:t>№ з/п</w:t>
            </w:r>
          </w:p>
          <w:p w:rsidR="0000411E" w:rsidRDefault="0000411E">
            <w:pPr>
              <w:pStyle w:val="ab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8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12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tabs>
                <w:tab w:val="left" w:pos="6350"/>
              </w:tabs>
              <w:jc w:val="center"/>
            </w:pPr>
            <w:r>
              <w:rPr>
                <w:sz w:val="28"/>
                <w:szCs w:val="28"/>
              </w:rPr>
              <w:t>Джерело фінансу-вання</w:t>
            </w:r>
          </w:p>
        </w:tc>
        <w:tc>
          <w:tcPr>
            <w:tcW w:w="1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Обсяги фінан-сування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6"/>
                <w:szCs w:val="26"/>
              </w:rPr>
              <w:t>(тис.грн)</w:t>
            </w:r>
          </w:p>
        </w:tc>
        <w:tc>
          <w:tcPr>
            <w:tcW w:w="53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Графік проведення робіт (накопичення ресурсів)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(кількість/обсяги фінансування )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 (од./тис.</w:t>
            </w:r>
            <w:r w:rsidR="004021D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грн)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>Очікувані результати</w:t>
            </w:r>
          </w:p>
        </w:tc>
      </w:tr>
      <w:tr w:rsidR="0000411E">
        <w:trPr>
          <w:cantSplit/>
        </w:trPr>
        <w:tc>
          <w:tcPr>
            <w:tcW w:w="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28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2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1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2021 р.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2022 р.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2023 р.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2024 р.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8"/>
                <w:szCs w:val="28"/>
              </w:rPr>
              <w:t>2025 р.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pacing w:after="120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7"/>
                <w:szCs w:val="27"/>
              </w:rPr>
              <w:t>охорони здоров'я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2 000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1 000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-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 xml:space="preserve">Забезпечення протипо-жежного стану </w:t>
            </w:r>
          </w:p>
        </w:tc>
      </w:tr>
      <w:tr w:rsidR="0000411E">
        <w:trPr>
          <w:cantSplit/>
          <w:trHeight w:val="1409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 xml:space="preserve">Забезпечення протипо-жежного стану 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Ремонт систем протипожежного за-хисту в будинках під-вищенної поверховості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6"/>
                <w:szCs w:val="26"/>
              </w:rPr>
              <w:t>Забезпечення протипо-жежного стану</w:t>
            </w:r>
          </w:p>
        </w:tc>
      </w:tr>
      <w:tr w:rsidR="0000411E">
        <w:trPr>
          <w:cantSplit/>
        </w:trPr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jc w:val="center"/>
            </w:pPr>
            <w:r>
              <w:rPr>
                <w:sz w:val="28"/>
                <w:szCs w:val="28"/>
              </w:rPr>
              <w:t xml:space="preserve">ІІ. Утримання захисних споруд ЦЗ, найпростіших укриттів та споруд подвійного призначення комунальної форми власності 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укриттів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7 8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3 200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4 000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0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6"/>
                <w:szCs w:val="26"/>
              </w:rPr>
              <w:t>Забезпечення готовності до використання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rPr>
                <w:color w:val="CE181E"/>
                <w:sz w:val="26"/>
                <w:szCs w:val="26"/>
              </w:rPr>
            </w:pPr>
          </w:p>
        </w:tc>
      </w:tr>
      <w:tr w:rsidR="0000411E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63"/>
              <w:jc w:val="center"/>
            </w:pPr>
            <w:r>
              <w:rPr>
                <w:bCs/>
                <w:sz w:val="28"/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00411E" w:rsidRDefault="0000411E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>ЛСКАП «Луцькспецкомунтранс»,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>комунальні підприємства Луцької МТГ,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10 3</w:t>
            </w:r>
            <w:r>
              <w:rPr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Створення матеріаль-ного резерву</w:t>
            </w: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1 030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ind w:right="-113"/>
            </w:pPr>
            <w:r>
              <w:rPr>
                <w:color w:val="000000"/>
                <w:sz w:val="27"/>
                <w:szCs w:val="27"/>
              </w:rPr>
              <w:t>Створення матеріального резерву</w:t>
            </w:r>
          </w:p>
        </w:tc>
      </w:tr>
      <w:tr w:rsidR="0000411E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Придбання найпрості-шого рятувального оснащення та майна для ліквідації аварій, пожеж (НС) 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bookmarkStart w:id="2" w:name="__DdeLink__4681_1730530875"/>
            <w:bookmarkEnd w:id="2"/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1 </w:t>
            </w:r>
            <w:r>
              <w:rPr>
                <w:sz w:val="27"/>
                <w:szCs w:val="27"/>
                <w:lang w:val="en-US"/>
              </w:rPr>
              <w:t>8</w:t>
            </w:r>
            <w:r>
              <w:rPr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color w:val="CE181E"/>
                <w:sz w:val="27"/>
                <w:szCs w:val="27"/>
              </w:rPr>
            </w:pP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бензопили,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бензорізи,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електрогенератори (у т.ч. часткове відшкодування вартості),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ОСББ, ЖБК,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управителі багатоквартирних будинків</w:t>
            </w:r>
          </w:p>
          <w:p w:rsidR="0000411E" w:rsidRDefault="0000411E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>54 06</w:t>
            </w: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27 000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0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– 19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  <w:p w:rsidR="0000411E" w:rsidRDefault="0000411E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безпеки населення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6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Забезпечення харчуванням осіб,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30 600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Проведення робіт, придбання товарів, матеріалів, обладнання та техніки, надання послуг </w:t>
            </w:r>
            <w:r>
              <w:rPr>
                <w:color w:val="000000"/>
                <w:sz w:val="26"/>
                <w:szCs w:val="26"/>
              </w:rPr>
              <w:t>(оплата праці за надані послуги)</w:t>
            </w:r>
            <w:r>
              <w:rPr>
                <w:sz w:val="26"/>
                <w:szCs w:val="26"/>
              </w:rPr>
              <w:t xml:space="preserve">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Виконавчі органи Луцької міської ради,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комунальні підприємства Луцької МТГ: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ЛСКАП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«Луцькспецкомунтранс</w:t>
            </w:r>
            <w:bookmarkStart w:id="3" w:name="__DdeLink__1185_679630085"/>
            <w:r>
              <w:rPr>
                <w:sz w:val="24"/>
                <w:szCs w:val="24"/>
              </w:rPr>
              <w:t>»</w:t>
            </w:r>
            <w:bookmarkEnd w:id="3"/>
            <w:r>
              <w:rPr>
                <w:sz w:val="24"/>
                <w:szCs w:val="24"/>
              </w:rPr>
              <w:t>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«Луцьктепло»,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«Луцькводоканал»,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«Луцьке підприємство електротранспорту»,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«Автопарксервіс»,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«Луцьке електротехнічне підприємство – Луцьксвітло»,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Луцький спеціалізований комбінат комунально- побутового обслуговування,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«Парки та сквери 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Луцька»,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«Луцький зоопарк»,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«Ласка»,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4"/>
                <w:szCs w:val="24"/>
              </w:rPr>
              <w:t>ЛРУ ГУ ДСНС України в області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58 670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35 000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23 670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Забезпечення ліквідації</w:t>
            </w:r>
          </w:p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left"/>
            </w:pPr>
            <w:r>
              <w:rPr>
                <w:sz w:val="27"/>
                <w:szCs w:val="27"/>
              </w:rPr>
              <w:t>НС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Кредиторська заборгованість, що виникла у 2022 році з проведення робіт, придбання товарів, матеріалів, обладнання та техніки, надання послуг (оплата праці за надані послуги) під час воєнного стану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 «Луцькводоканал»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Оплата резерву матеріалів та обладнання на випадок аварійних ситуацій</w:t>
            </w:r>
          </w:p>
        </w:tc>
      </w:tr>
      <w:tr w:rsidR="0000411E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before="114" w:after="114"/>
              <w:jc w:val="center"/>
            </w:pPr>
            <w:r>
              <w:rPr>
                <w:bCs/>
                <w:sz w:val="28"/>
                <w:szCs w:val="28"/>
                <w:lang w:val="ru-RU"/>
              </w:rPr>
              <w:t>І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  <w:lang w:val="ru-RU"/>
              </w:rPr>
              <w:t>. Організація</w:t>
            </w:r>
            <w:r>
              <w:rPr>
                <w:bCs/>
                <w:sz w:val="28"/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придбання засобів зв’язку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4 1</w:t>
            </w:r>
            <w:r>
              <w:rPr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1 000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2 500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населення мовної інформації через обладнання операторів звукової реклами </w:t>
            </w:r>
          </w:p>
          <w:p w:rsidR="0000411E" w:rsidRDefault="004C6EE0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Організація доведення до населення мовної інформації через обладнання власників ринків, вокзалів</w:t>
            </w:r>
          </w:p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00411E">
        <w:tc>
          <w:tcPr>
            <w:tcW w:w="1581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V. </w:t>
            </w:r>
            <w:r>
              <w:rPr>
                <w:sz w:val="27"/>
                <w:szCs w:val="27"/>
              </w:rPr>
              <w:t>Допомога територіальним громадам України, постраждалим від повномасштабної збройної агресії російської федерації</w:t>
            </w:r>
          </w:p>
        </w:tc>
      </w:tr>
      <w:tr w:rsidR="0000411E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both"/>
            </w:pPr>
            <w:r>
              <w:t>Придбання будівельних матеріалів, майна, засобів забезпечення аварійно-рятувальних робіт (бензопили, бензорізи, генератори, мотопомпи, лодки, шансового інструменту тощо), паливо-мастильних матеріалів, одягу, взуття, продуктів харчування та інше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Надання допомоги</w:t>
            </w:r>
          </w:p>
        </w:tc>
      </w:tr>
      <w:tr w:rsidR="0000411E"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4C6EE0">
            <w:pPr>
              <w:numPr>
                <w:ilvl w:val="0"/>
                <w:numId w:val="2"/>
              </w:numPr>
              <w:snapToGrid w:val="0"/>
            </w:pPr>
            <w:r>
              <w:rPr>
                <w:sz w:val="27"/>
                <w:szCs w:val="27"/>
              </w:rPr>
              <w:t>Усього тис. грн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198 090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5 730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91 430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90 110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8 660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0411E" w:rsidRDefault="004C6EE0">
            <w:pPr>
              <w:pStyle w:val="ab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2 160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0411E" w:rsidRDefault="0000411E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00411E" w:rsidRDefault="0000411E">
      <w:pPr>
        <w:rPr>
          <w:sz w:val="24"/>
        </w:rPr>
      </w:pPr>
    </w:p>
    <w:p w:rsidR="0000411E" w:rsidRDefault="004C6EE0">
      <w:pPr>
        <w:jc w:val="both"/>
      </w:pPr>
      <w:r>
        <w:rPr>
          <w:sz w:val="24"/>
          <w:szCs w:val="28"/>
        </w:rPr>
        <w:t>Кирилюк 720 087</w:t>
      </w:r>
      <w:r>
        <w:rPr>
          <w:sz w:val="24"/>
          <w:szCs w:val="28"/>
        </w:rPr>
        <w:tab/>
      </w:r>
    </w:p>
    <w:sectPr w:rsidR="0000411E">
      <w:headerReference w:type="default" r:id="rId7"/>
      <w:pgSz w:w="16838" w:h="11906" w:orient="landscape"/>
      <w:pgMar w:top="1701" w:right="567" w:bottom="1134" w:left="567" w:header="128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39" w:rsidRDefault="004D6E39">
      <w:r>
        <w:separator/>
      </w:r>
    </w:p>
  </w:endnote>
  <w:endnote w:type="continuationSeparator" w:id="0">
    <w:p w:rsidR="004D6E39" w:rsidRDefault="004D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39" w:rsidRDefault="004D6E39">
      <w:r>
        <w:separator/>
      </w:r>
    </w:p>
  </w:footnote>
  <w:footnote w:type="continuationSeparator" w:id="0">
    <w:p w:rsidR="004D6E39" w:rsidRDefault="004D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11E" w:rsidRDefault="004C6EE0">
    <w:pPr>
      <w:jc w:val="center"/>
    </w:pPr>
    <w:r>
      <w:fldChar w:fldCharType="begin"/>
    </w:r>
    <w:r>
      <w:instrText>PAGE</w:instrText>
    </w:r>
    <w:r>
      <w:fldChar w:fldCharType="separate"/>
    </w:r>
    <w:r w:rsidR="0067007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0E0A"/>
    <w:multiLevelType w:val="multilevel"/>
    <w:tmpl w:val="B1405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DF49C1"/>
    <w:multiLevelType w:val="multilevel"/>
    <w:tmpl w:val="4A366B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11E"/>
    <w:rsid w:val="0000411E"/>
    <w:rsid w:val="004021DC"/>
    <w:rsid w:val="004C6EE0"/>
    <w:rsid w:val="004D6E39"/>
    <w:rsid w:val="006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29EA"/>
  <w15:docId w15:val="{5DFB314F-7A84-4DF0-B44C-C67CDE9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uiPriority w:val="9"/>
    <w:unhideWhenUsed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customStyle="1" w:styleId="a6">
    <w:name w:val="Виділення жирним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a">
    <w:name w:val="Символ нумерації"/>
    <w:qFormat/>
  </w:style>
  <w:style w:type="paragraph" w:customStyle="1" w:styleId="a0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a">
    <w:name w:val="Вміст таблиці"/>
    <w:basedOn w:val="a"/>
    <w:qFormat/>
    <w:pPr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8</Pages>
  <Words>4984</Words>
  <Characters>2841</Characters>
  <Application>Microsoft Office Word</Application>
  <DocSecurity>0</DocSecurity>
  <Lines>23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123</cp:revision>
  <cp:lastPrinted>2023-06-09T10:03:00Z</cp:lastPrinted>
  <dcterms:created xsi:type="dcterms:W3CDTF">2019-10-31T16:14:00Z</dcterms:created>
  <dcterms:modified xsi:type="dcterms:W3CDTF">2023-08-11T11:34:00Z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