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582309315"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rFonts w:ascii="Times New Roman" w:hAnsi="Times New Roman" w:cs="Times New Roman"/>
        </w:rPr>
      </w:pPr>
      <w:r>
        <w:rPr>
          <w:rFonts w:cs="Times New Roman" w:ascii="Times New Roman" w:hAnsi="Times New Roman"/>
        </w:rPr>
        <w:t>________________                                        Луцьк                                         №______________</w:t>
      </w:r>
    </w:p>
    <w:p>
      <w:pPr>
        <w:pStyle w:val="Normal"/>
        <w:jc w:val="both"/>
        <w:rPr>
          <w:sz w:val="12"/>
          <w:szCs w:val="12"/>
        </w:rPr>
      </w:pPr>
      <w:r>
        <w:rPr>
          <w:rFonts w:eastAsia="Times New Roman" w:cs="Times New Roman" w:ascii="Times New Roman" w:hAnsi="Times New Roman"/>
          <w:sz w:val="12"/>
          <w:szCs w:val="12"/>
        </w:rPr>
        <w:t xml:space="preserve">                    </w:t>
      </w:r>
    </w:p>
    <w:p>
      <w:pPr>
        <w:pStyle w:val="Normal"/>
        <w:jc w:val="both"/>
        <w:rPr>
          <w:rFonts w:ascii="Times New Roman" w:hAnsi="Times New Roman"/>
        </w:rPr>
      </w:pPr>
      <w:r>
        <w:rPr>
          <w:rFonts w:eastAsia="Times New Roman" w:cs="Times New Roman" w:ascii="Times New Roman" w:hAnsi="Times New Roman"/>
          <w:sz w:val="28"/>
          <w:szCs w:val="28"/>
          <w:lang w:val="uk-UA"/>
        </w:rPr>
        <w:t>Про  продаж  ВОЛИНСЬКОМУ  ПІДПРИ-</w:t>
      </w:r>
    </w:p>
    <w:p>
      <w:pPr>
        <w:pStyle w:val="Normal"/>
        <w:widowControl w:val="false"/>
        <w:suppressAutoHyphens w:val="true"/>
        <w:bidi w:val="0"/>
        <w:ind w:left="0" w:right="0" w:hanging="0"/>
        <w:jc w:val="both"/>
        <w:rPr>
          <w:rFonts w:ascii="Times New Roman" w:hAnsi="Times New Roman"/>
        </w:rPr>
      </w:pPr>
      <w:r>
        <w:rPr>
          <w:rFonts w:cs="Times New Roman" w:ascii="Times New Roman" w:hAnsi="Times New Roman"/>
          <w:sz w:val="28"/>
          <w:szCs w:val="28"/>
          <w:lang w:val="uk-UA"/>
        </w:rPr>
        <w:t>ЄМСТВУ ПРОТИПОЖЕЖНОЇ АВТОМА-</w:t>
      </w:r>
    </w:p>
    <w:p>
      <w:pPr>
        <w:pStyle w:val="Normal"/>
        <w:widowControl w:val="false"/>
        <w:suppressAutoHyphens w:val="true"/>
        <w:bidi w:val="0"/>
        <w:ind w:left="0" w:right="0" w:hanging="0"/>
        <w:jc w:val="both"/>
        <w:rPr>
          <w:rFonts w:ascii="Times New Roman" w:hAnsi="Times New Roman"/>
        </w:rPr>
      </w:pPr>
      <w:r>
        <w:rPr>
          <w:rFonts w:cs="Times New Roman" w:ascii="Times New Roman" w:hAnsi="Times New Roman"/>
          <w:sz w:val="28"/>
          <w:szCs w:val="28"/>
          <w:lang w:val="uk-UA"/>
        </w:rPr>
        <w:t xml:space="preserve">ТИКИ І ОХОРОННОЇ  СИГНАЛІЗАЦІЇ У </w:t>
      </w:r>
    </w:p>
    <w:p>
      <w:pPr>
        <w:pStyle w:val="Normal"/>
        <w:widowControl w:val="false"/>
        <w:suppressAutoHyphens w:val="true"/>
        <w:bidi w:val="0"/>
        <w:ind w:left="0" w:right="0" w:hanging="0"/>
        <w:jc w:val="both"/>
        <w:rPr>
          <w:rFonts w:ascii="Times New Roman" w:hAnsi="Times New Roman"/>
        </w:rPr>
      </w:pPr>
      <w:r>
        <w:rPr>
          <w:rFonts w:cs="Times New Roman" w:ascii="Times New Roman" w:hAnsi="Times New Roman"/>
          <w:sz w:val="28"/>
          <w:szCs w:val="28"/>
          <w:lang w:val="uk-UA"/>
        </w:rPr>
        <w:t xml:space="preserve">ФОРМІ ТОВАРИСТВА  З ОБМЕЖЕНОЮ  </w:t>
      </w:r>
    </w:p>
    <w:p>
      <w:pPr>
        <w:pStyle w:val="Normal"/>
        <w:jc w:val="both"/>
        <w:rPr>
          <w:rFonts w:ascii="Times New Roman" w:hAnsi="Times New Roman"/>
        </w:rPr>
      </w:pPr>
      <w:r>
        <w:rPr>
          <w:rFonts w:eastAsia="Times New Roman" w:cs="Times New Roman" w:ascii="Times New Roman" w:hAnsi="Times New Roman"/>
          <w:sz w:val="28"/>
          <w:szCs w:val="28"/>
          <w:lang w:val="uk-UA"/>
        </w:rPr>
        <w:t>ВІДПОВІДАЛЬНІСТЮ</w:t>
      </w:r>
      <w:r>
        <w:rPr>
          <w:rFonts w:cs="Times New Roman" w:ascii="Times New Roman" w:hAnsi="Times New Roman"/>
          <w:sz w:val="28"/>
          <w:szCs w:val="28"/>
          <w:lang w:val="uk-UA"/>
        </w:rPr>
        <w:t xml:space="preserve"> </w:t>
      </w:r>
      <w:r>
        <w:rPr>
          <w:rFonts w:eastAsia="Times New Roman" w:cs="Times New Roman" w:ascii="Times New Roman" w:hAnsi="Times New Roman"/>
          <w:sz w:val="28"/>
          <w:szCs w:val="28"/>
          <w:lang w:val="uk-UA"/>
        </w:rPr>
        <w:t>у власність земель-</w:t>
      </w:r>
    </w:p>
    <w:p>
      <w:pPr>
        <w:pStyle w:val="Normal"/>
        <w:jc w:val="both"/>
        <w:rPr>
          <w:rFonts w:ascii="Times New Roman" w:hAnsi="Times New Roman"/>
        </w:rPr>
      </w:pPr>
      <w:r>
        <w:rPr>
          <w:rFonts w:eastAsia="Times New Roman" w:cs="Times New Roman" w:ascii="Times New Roman" w:hAnsi="Times New Roman"/>
          <w:sz w:val="28"/>
          <w:szCs w:val="28"/>
          <w:lang w:val="uk-UA"/>
        </w:rPr>
        <w:t xml:space="preserve">ної   ділянки   комунальної   власності   </w:t>
      </w:r>
      <w:r>
        <w:rPr>
          <w:rFonts w:cs="Times New Roman" w:ascii="Times New Roman" w:hAnsi="Times New Roman"/>
          <w:sz w:val="28"/>
          <w:szCs w:val="28"/>
          <w:lang w:val="uk-UA"/>
        </w:rPr>
        <w:t xml:space="preserve">на     </w:t>
      </w:r>
    </w:p>
    <w:p>
      <w:pPr>
        <w:pStyle w:val="Normal"/>
        <w:jc w:val="both"/>
        <w:rPr>
          <w:rFonts w:ascii="Times New Roman" w:hAnsi="Times New Roman"/>
        </w:rPr>
      </w:pP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Клима Савура</w:t>
      </w:r>
      <w:r>
        <w:rPr>
          <w:rFonts w:eastAsia="Times New Roman" w:cs="Times New Roman" w:ascii="Times New Roman" w:hAnsi="Times New Roman"/>
          <w:sz w:val="28"/>
          <w:szCs w:val="28"/>
          <w:lang w:val="en-US"/>
        </w:rPr>
        <w:t xml:space="preserve">, 23   </w:t>
      </w:r>
      <w:r>
        <w:rPr>
          <w:rFonts w:cs="Times New Roman" w:ascii="Times New Roman" w:hAnsi="Times New Roman"/>
          <w:sz w:val="28"/>
          <w:szCs w:val="28"/>
          <w:lang w:val="uk-UA"/>
        </w:rPr>
        <w:t xml:space="preserve"> </w:t>
      </w:r>
      <w:r>
        <w:rPr>
          <w:rFonts w:eastAsia="Times New Roman" w:cs="Times New Roman" w:ascii="Times New Roman" w:hAnsi="Times New Roman"/>
          <w:sz w:val="28"/>
          <w:szCs w:val="28"/>
          <w:lang w:val="uk-UA"/>
        </w:rPr>
        <w:t xml:space="preserve">у    м. Луцьку </w:t>
      </w:r>
    </w:p>
    <w:p>
      <w:pPr>
        <w:pStyle w:val="Normal"/>
        <w:jc w:val="both"/>
        <w:rPr>
          <w:sz w:val="16"/>
          <w:szCs w:val="16"/>
        </w:rPr>
      </w:pPr>
      <w:r>
        <w:rPr>
          <w:rFonts w:eastAsia="Times New Roman" w:cs="Times New Roman" w:ascii="Times New Roman" w:hAnsi="Times New Roman"/>
          <w:sz w:val="28"/>
          <w:szCs w:val="28"/>
          <w:lang w:val="uk-UA"/>
        </w:rPr>
        <w:t>(площею 0,0086 га)</w:t>
      </w:r>
    </w:p>
    <w:p>
      <w:pPr>
        <w:pStyle w:val="Normal"/>
        <w:jc w:val="both"/>
        <w:rPr>
          <w:sz w:val="16"/>
          <w:szCs w:val="16"/>
        </w:rPr>
      </w:pPr>
      <w:r>
        <w:rPr>
          <w:rFonts w:eastAsia="Times New Roman" w:cs="Times New Roman" w:ascii="Times New Roman" w:hAnsi="Times New Roman"/>
          <w:sz w:val="16"/>
          <w:szCs w:val="16"/>
          <w:lang w:val="uk-UA"/>
        </w:rPr>
        <w:t xml:space="preserve"> </w:t>
      </w:r>
    </w:p>
    <w:p>
      <w:pPr>
        <w:pStyle w:val="Normal"/>
        <w:widowControl/>
        <w:suppressAutoHyphens w:val="true"/>
        <w:overflowPunct w:val="false"/>
        <w:bidi w:val="0"/>
        <w:ind w:left="0" w:right="0" w:firstLine="567"/>
        <w:jc w:val="both"/>
        <w:rPr/>
      </w:pPr>
      <w:r>
        <w:rPr>
          <w:rFonts w:eastAsia="Times New Roman" w:cs="Times New Roman" w:ascii="Times New Roman" w:hAnsi="Times New Roman"/>
          <w:sz w:val="28"/>
          <w:szCs w:val="28"/>
          <w:lang w:val="uk-UA"/>
        </w:rPr>
        <w:t>Розглянувши заяву ВОЛИНСЬКОГО ПІДПРИЄМСТВА ПРОТИПО-ЖЕЖНОЇ АВТОМАТИКИ І ОХОРОННОЇ СИГНАЛІЗАЦІЇ У ФОРМІ ТОВАРИСТВА З ОБМЕЖЕНОЮ ВІДПОВІДАЛЬНІСТЮ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Клима Савура</w:t>
      </w:r>
      <w:r>
        <w:rPr>
          <w:rFonts w:eastAsia="Times New Roman" w:cs="Times New Roman" w:ascii="Times New Roman" w:hAnsi="Times New Roman"/>
          <w:sz w:val="28"/>
          <w:szCs w:val="28"/>
          <w:lang w:val="en-US"/>
        </w:rPr>
        <w:t>, 23</w:t>
      </w:r>
      <w:r>
        <w:rPr>
          <w:rFonts w:eastAsia="Times New Roman" w:cs="Times New Roman" w:ascii="Times New Roman" w:hAnsi="Times New Roman"/>
          <w:sz w:val="28"/>
          <w:szCs w:val="28"/>
          <w:lang w:val="uk-UA"/>
        </w:rPr>
        <w:t xml:space="preserve"> у м. Луцьку площею 0,0086 га, кадастровим номером </w:t>
      </w:r>
      <w:r>
        <w:rPr>
          <w:rFonts w:eastAsia="Times New Roman" w:cs="Times New Roman" w:ascii="Times New Roman" w:hAnsi="Times New Roman"/>
          <w:b w:val="false"/>
          <w:bCs w:val="false"/>
          <w:sz w:val="28"/>
          <w:szCs w:val="28"/>
          <w:lang w:val="uk-UA"/>
        </w:rPr>
        <w:t>0710100000:</w:t>
      </w:r>
      <w:bookmarkStart w:id="0" w:name="__DdeLink__839_39417619631"/>
      <w:bookmarkStart w:id="1" w:name="__DdeLink__1909_26996713451"/>
      <w:r>
        <w:rPr>
          <w:rFonts w:eastAsia="Times New Roman" w:cs="Times New Roman" w:ascii="Times New Roman" w:hAnsi="Times New Roman"/>
          <w:b w:val="false"/>
          <w:bCs w:val="false"/>
          <w:sz w:val="28"/>
          <w:szCs w:val="28"/>
          <w:lang w:val="uk-UA"/>
        </w:rPr>
        <w:t>11:058:022</w:t>
      </w:r>
      <w:bookmarkEnd w:id="0"/>
      <w:bookmarkEnd w:id="1"/>
      <w:r>
        <w:rPr>
          <w:rFonts w:eastAsia="Times New Roman" w:cs="Times New Roman" w:ascii="Times New Roman" w:hAnsi="Times New Roman"/>
          <w:b w:val="false"/>
          <w:bCs w:val="false"/>
          <w:sz w:val="28"/>
          <w:szCs w:val="28"/>
          <w:lang w:val="uk-UA"/>
        </w:rPr>
        <w:t xml:space="preserve">2,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ascii="Times New Roman" w:hAnsi="Times New Roman"/>
          <w:sz w:val="28"/>
          <w:szCs w:val="28"/>
          <w:lang w:val="uk-UA"/>
        </w:rPr>
        <w:t xml:space="preserve">, звіт про її експертну грошову оцінку, керуючись статтями 12, 82, 91, 120, 127, 128, 142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15.05.2023 НВ - 0000874742023</w:t>
      </w:r>
      <w:r>
        <w:rPr>
          <w:rFonts w:eastAsia="Times New Roman" w:cs="Times New Roman" w:ascii="Times New Roman" w:hAnsi="Times New Roman"/>
          <w:sz w:val="28"/>
          <w:szCs w:val="28"/>
          <w:lang w:val="uk-UA"/>
        </w:rPr>
        <w:t>, міська рада</w:t>
      </w:r>
    </w:p>
    <w:p>
      <w:pPr>
        <w:pStyle w:val="Normal"/>
        <w:jc w:val="both"/>
        <w:rPr>
          <w:rFonts w:ascii="Times New Roman" w:hAnsi="Times New Roman" w:cs="Times New Roman"/>
          <w:sz w:val="16"/>
          <w:szCs w:val="16"/>
          <w:lang w:val="uk-UA"/>
        </w:rPr>
      </w:pPr>
      <w:r>
        <w:rPr>
          <w:rFonts w:cs="Times New Roman" w:ascii="Times New Roman" w:hAnsi="Times New Roman"/>
          <w:sz w:val="16"/>
          <w:szCs w:val="16"/>
          <w:lang w:val="uk-UA"/>
        </w:rPr>
      </w:r>
    </w:p>
    <w:p>
      <w:pPr>
        <w:pStyle w:val="Normal"/>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16"/>
          <w:szCs w:val="16"/>
          <w:lang w:val="uk-UA"/>
        </w:rPr>
      </w:pPr>
      <w:r>
        <w:rPr>
          <w:rFonts w:cs="Times New Roman" w:ascii="Times New Roman" w:hAnsi="Times New Roman"/>
          <w:sz w:val="16"/>
          <w:szCs w:val="16"/>
          <w:lang w:val="uk-UA"/>
        </w:rPr>
      </w:r>
    </w:p>
    <w:p>
      <w:pPr>
        <w:pStyle w:val="Normal"/>
        <w:ind w:left="0" w:right="0" w:firstLine="540"/>
        <w:jc w:val="both"/>
        <w:rPr/>
      </w:pPr>
      <w:r>
        <w:rPr>
          <w:rFonts w:cs="Times New Roman" w:ascii="Times New Roman" w:hAnsi="Times New Roman"/>
          <w:sz w:val="28"/>
          <w:szCs w:val="28"/>
          <w:lang w:val="uk-UA"/>
        </w:rPr>
        <w:t xml:space="preserve">1. Продати </w:t>
      </w:r>
      <w:r>
        <w:rPr>
          <w:rFonts w:eastAsia="Times New Roman" w:cs="Times New Roman" w:ascii="Times New Roman" w:hAnsi="Times New Roman"/>
          <w:sz w:val="28"/>
          <w:szCs w:val="28"/>
          <w:lang w:val="uk-UA"/>
        </w:rPr>
        <w:t>ВОЛИНСЬКОМУ ПІДПРИЄМСТВУ ПРОТИПОЖЕЖНОЇ АВТОМАТИКИ І ОХОРОННОЇ СИГНАЛІЗАЦІЇ У ФОРМІ ТОВАРИСТВА З ОБМЕЖЕНОЮ ВІДПОВІДАЛЬНІСТЮ</w:t>
      </w:r>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Клима Савура</w:t>
      </w:r>
      <w:r>
        <w:rPr>
          <w:rFonts w:eastAsia="Times New Roman" w:cs="Times New Roman" w:ascii="Times New Roman" w:hAnsi="Times New Roman"/>
          <w:sz w:val="28"/>
          <w:szCs w:val="28"/>
          <w:lang w:val="en-US"/>
        </w:rPr>
        <w:t>, 23</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0,0086 га</w:t>
      </w:r>
      <w:r>
        <w:rPr>
          <w:rFonts w:cs="Times New Roman" w:ascii="Times New Roman" w:hAnsi="Times New Roman"/>
          <w:sz w:val="28"/>
          <w:szCs w:val="28"/>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2" w:name="__DdeLink__839_3941761963"/>
      <w:bookmarkStart w:id="3" w:name="__DdeLink__1909_2699671345"/>
      <w:r>
        <w:rPr>
          <w:rFonts w:eastAsia="Times New Roman" w:cs="Times New Roman" w:ascii="Times New Roman" w:hAnsi="Times New Roman"/>
          <w:b w:val="false"/>
          <w:bCs w:val="false"/>
          <w:sz w:val="28"/>
          <w:szCs w:val="28"/>
          <w:lang w:val="uk-UA"/>
        </w:rPr>
        <w:t>11:058:022</w:t>
      </w:r>
      <w:bookmarkEnd w:id="2"/>
      <w:bookmarkEnd w:id="3"/>
      <w:r>
        <w:rPr>
          <w:rFonts w:eastAsia="Times New Roman" w:cs="Times New Roman" w:ascii="Times New Roman" w:hAnsi="Times New Roman"/>
          <w:b w:val="false"/>
          <w:bCs w:val="false"/>
          <w:sz w:val="28"/>
          <w:szCs w:val="28"/>
          <w:lang w:val="uk-UA"/>
        </w:rPr>
        <w:t xml:space="preserve">2,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ind w:left="0" w:right="0" w:firstLine="540"/>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Клима Савура</w:t>
      </w:r>
      <w:r>
        <w:rPr>
          <w:rFonts w:eastAsia="Times New Roman" w:cs="Times New Roman" w:ascii="Times New Roman" w:hAnsi="Times New Roman"/>
          <w:sz w:val="28"/>
          <w:szCs w:val="28"/>
          <w:lang w:val="en-US"/>
        </w:rPr>
        <w:t>, 23</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0,0086 га</w:t>
      </w:r>
      <w:r>
        <w:rPr>
          <w:rFonts w:cs="Times New Roman" w:ascii="Times New Roman" w:hAnsi="Times New Roman"/>
          <w:sz w:val="28"/>
          <w:szCs w:val="28"/>
          <w:lang w:val="uk-UA"/>
        </w:rPr>
        <w:t xml:space="preserve">, кадастровим номером </w:t>
      </w:r>
      <w:r>
        <w:rPr>
          <w:rFonts w:eastAsia="Times New Roman" w:cs="Times New Roman" w:ascii="Times New Roman" w:hAnsi="Times New Roman"/>
          <w:b w:val="false"/>
          <w:bCs w:val="false"/>
          <w:sz w:val="28"/>
          <w:szCs w:val="28"/>
          <w:lang w:val="uk-UA"/>
        </w:rPr>
        <w:t>0710100000:</w:t>
      </w:r>
      <w:bookmarkStart w:id="4" w:name="__DdeLink__839_39417619632"/>
      <w:bookmarkStart w:id="5" w:name="__DdeLink__1909_26996713452"/>
      <w:r>
        <w:rPr>
          <w:rFonts w:eastAsia="Times New Roman" w:cs="Times New Roman" w:ascii="Times New Roman" w:hAnsi="Times New Roman"/>
          <w:b w:val="false"/>
          <w:bCs w:val="false"/>
          <w:sz w:val="28"/>
          <w:szCs w:val="28"/>
          <w:lang w:val="uk-UA"/>
        </w:rPr>
        <w:t>11:058:022</w:t>
      </w:r>
      <w:bookmarkEnd w:id="4"/>
      <w:bookmarkEnd w:id="5"/>
      <w:r>
        <w:rPr>
          <w:rFonts w:eastAsia="Times New Roman" w:cs="Times New Roman" w:ascii="Times New Roman" w:hAnsi="Times New Roman"/>
          <w:b w:val="false"/>
          <w:bCs w:val="false"/>
          <w:sz w:val="28"/>
          <w:szCs w:val="28"/>
          <w:lang w:val="uk-UA"/>
        </w:rPr>
        <w:t>2</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08.08.2023, в сумі 43 580 (сорок три тисячі п’ятсот вісімдесят) гривень 00 копійок.</w:t>
      </w:r>
    </w:p>
    <w:p>
      <w:pPr>
        <w:pStyle w:val="Normal"/>
        <w:ind w:left="0" w:right="0" w:firstLine="540"/>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Припинити ВОЛИНСЬКОМУ ПІДПРИЄМСТВУ ПРОТИПОЖЕЖНОЇ АВТОМАТИКИ І ОХОРОННОЇ СИГНАЛІЗАЦІЇ У ФОРМІ ТОВАРИСТВА З ОБМЕЖЕНОЮ ВІДПОВІДАЛЬНІСТЮ право постійного користування земельною ділянкою на вул</w:t>
      </w:r>
      <w:r>
        <w:rPr>
          <w:rFonts w:eastAsia="Times New Roman" w:cs="Times New Roman" w:ascii="Times New Roman" w:hAnsi="Times New Roman"/>
          <w:b w:val="false"/>
          <w:bCs w:val="false"/>
          <w:sz w:val="28"/>
          <w:szCs w:val="28"/>
          <w:lang w:val="en-US"/>
        </w:rPr>
        <w:t>. </w:t>
      </w:r>
      <w:r>
        <w:rPr>
          <w:rFonts w:eastAsia="Times New Roman" w:cs="Times New Roman" w:ascii="Times New Roman" w:hAnsi="Times New Roman"/>
          <w:b w:val="false"/>
          <w:bCs w:val="false"/>
          <w:sz w:val="28"/>
          <w:szCs w:val="28"/>
          <w:lang w:val="uk-UA"/>
        </w:rPr>
        <w:t>Клима Савура</w:t>
      </w:r>
      <w:r>
        <w:rPr>
          <w:rFonts w:eastAsia="Times New Roman" w:cs="Times New Roman" w:ascii="Times New Roman" w:hAnsi="Times New Roman"/>
          <w:b w:val="false"/>
          <w:bCs w:val="false"/>
          <w:sz w:val="28"/>
          <w:szCs w:val="28"/>
          <w:lang w:val="en-US"/>
        </w:rPr>
        <w:t>, 23</w:t>
      </w:r>
      <w:r>
        <w:rPr>
          <w:rFonts w:eastAsia="Times New Roman" w:cs="Times New Roman" w:ascii="Times New Roman" w:hAnsi="Times New Roman"/>
          <w:b w:val="false"/>
          <w:bCs w:val="false"/>
          <w:sz w:val="28"/>
          <w:szCs w:val="28"/>
          <w:lang w:val="uk-UA"/>
        </w:rPr>
        <w:t xml:space="preserve"> у м. Луцьку, площею 0,0086 га, кадастровим номером 0710100000:</w:t>
      </w:r>
      <w:bookmarkStart w:id="6" w:name="__DdeLink__839_394176196321"/>
      <w:bookmarkStart w:id="7" w:name="__DdeLink__1909_269967134521"/>
      <w:r>
        <w:rPr>
          <w:rFonts w:eastAsia="Times New Roman" w:cs="Times New Roman" w:ascii="Times New Roman" w:hAnsi="Times New Roman"/>
          <w:b w:val="false"/>
          <w:bCs w:val="false"/>
          <w:sz w:val="28"/>
          <w:szCs w:val="28"/>
          <w:lang w:val="uk-UA"/>
        </w:rPr>
        <w:t>11:058:022</w:t>
      </w:r>
      <w:bookmarkEnd w:id="6"/>
      <w:bookmarkEnd w:id="7"/>
      <w:r>
        <w:rPr>
          <w:rFonts w:eastAsia="Times New Roman" w:cs="Times New Roman" w:ascii="Times New Roman" w:hAnsi="Times New Roman"/>
          <w:b w:val="false"/>
          <w:bCs w:val="false"/>
          <w:sz w:val="28"/>
          <w:szCs w:val="28"/>
          <w:lang w:val="uk-UA"/>
        </w:rPr>
        <w:t xml:space="preserve">2 </w:t>
      </w:r>
      <w:r>
        <w:rPr>
          <w:rFonts w:cs="Times New Roman" w:ascii="Times New Roman" w:hAnsi="Times New Roman"/>
          <w:sz w:val="28"/>
          <w:szCs w:val="28"/>
          <w:lang w:val="uk-UA"/>
        </w:rPr>
        <w:t xml:space="preserve">(право </w:t>
      </w:r>
      <w:r>
        <w:rPr>
          <w:rFonts w:eastAsia="Times New Roman" w:cs="Times New Roman" w:ascii="Times New Roman" w:hAnsi="Times New Roman"/>
          <w:b w:val="false"/>
          <w:bCs w:val="false"/>
          <w:sz w:val="28"/>
          <w:szCs w:val="28"/>
          <w:lang w:val="uk-UA"/>
        </w:rPr>
        <w:t>постійного користування</w:t>
      </w:r>
      <w:r>
        <w:rPr>
          <w:rFonts w:cs="Times New Roman" w:ascii="Times New Roman" w:hAnsi="Times New Roman"/>
          <w:sz w:val="28"/>
          <w:szCs w:val="28"/>
          <w:lang w:val="uk-UA"/>
        </w:rPr>
        <w:t xml:space="preserve"> земельною ділянкою зареєстровано в Державному реєстрі речових прав на нерухоме майно 10.01.2022, номер запису про інше речове право</w:t>
      </w:r>
      <w:r>
        <w:rPr>
          <w:rFonts w:cs="Times New Roman" w:ascii="Times New Roman" w:hAnsi="Times New Roman"/>
          <w:sz w:val="28"/>
          <w:szCs w:val="28"/>
          <w:lang w:val="ru-RU"/>
        </w:rPr>
        <w:t xml:space="preserve">: </w:t>
      </w:r>
      <w:r>
        <w:rPr>
          <w:rFonts w:cs="Times New Roman" w:ascii="Times New Roman" w:hAnsi="Times New Roman"/>
          <w:sz w:val="28"/>
          <w:szCs w:val="28"/>
          <w:lang w:val="uk-UA"/>
        </w:rPr>
        <w:t xml:space="preserve">46133547), у зв’язку із добровільною відмовою підприємства від </w:t>
      </w:r>
      <w:r>
        <w:rPr>
          <w:rFonts w:eastAsia="Times New Roman" w:cs="Times New Roman" w:ascii="Times New Roman" w:hAnsi="Times New Roman"/>
          <w:b w:val="false"/>
          <w:bCs w:val="false"/>
          <w:sz w:val="28"/>
          <w:szCs w:val="28"/>
          <w:lang w:val="uk-UA"/>
        </w:rPr>
        <w:t>права постійного користування земельною ділянкою</w:t>
      </w:r>
      <w:r>
        <w:rPr>
          <w:rFonts w:cs="Times New Roman" w:ascii="Times New Roman" w:hAnsi="Times New Roman"/>
          <w:sz w:val="28"/>
          <w:szCs w:val="28"/>
          <w:lang w:val="uk-UA"/>
        </w:rPr>
        <w:t>.</w:t>
      </w:r>
    </w:p>
    <w:p>
      <w:pPr>
        <w:pStyle w:val="Normal"/>
        <w:ind w:left="0" w:right="0" w:firstLine="540"/>
        <w:jc w:val="both"/>
        <w:rPr/>
      </w:pPr>
      <w:r>
        <w:rPr>
          <w:rFonts w:cs="Times New Roman" w:ascii="Times New Roman" w:hAnsi="Times New Roman"/>
          <w:sz w:val="28"/>
          <w:szCs w:val="28"/>
          <w:lang w:val="en-US"/>
        </w:rPr>
        <w:t>4.</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ВОЛИНСЬКЕ ПІДПРИЄМСТВО ПРОТИПОЖЕЖНОЇ АВТОМАТИКИ І ОХОРОННОЇ СИГНАЛІЗАЦІЇ У ФОРМІ ТОВАРИСТВА З ОБМЕЖЕНОЮ ВІДПОВІДАЛЬНІСТЮ</w:t>
      </w:r>
      <w:r>
        <w:rPr>
          <w:rFonts w:cs="Times New Roman" w:ascii="Times New Roman" w:hAnsi="Times New Roman"/>
          <w:sz w:val="28"/>
          <w:szCs w:val="28"/>
        </w:rPr>
        <w:t>:</w:t>
      </w:r>
    </w:p>
    <w:p>
      <w:pPr>
        <w:pStyle w:val="Normal"/>
        <w:ind w:left="0" w:right="0" w:firstLine="540"/>
        <w:jc w:val="both"/>
        <w:rPr/>
      </w:pPr>
      <w:r>
        <w:rPr>
          <w:rFonts w:cs="Times New Roman" w:ascii="Times New Roman" w:hAnsi="Times New Roman"/>
          <w:sz w:val="28"/>
          <w:szCs w:val="28"/>
          <w:lang w:val="uk-UA"/>
        </w:rPr>
        <w:t>4.1. Укласти з Луцькою міською радою, яка діє від імені Луцької міської територіальної громади Волинської області, договір купівлі-продажу земельної ділянки не пізніше 30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ind w:left="0" w:right="0" w:firstLine="540"/>
        <w:jc w:val="both"/>
        <w:rPr/>
      </w:pPr>
      <w:r>
        <w:rPr>
          <w:rFonts w:cs="Times New Roman" w:ascii="Times New Roman" w:hAnsi="Times New Roman"/>
          <w:sz w:val="28"/>
          <w:szCs w:val="28"/>
          <w:lang w:val="uk-UA"/>
        </w:rPr>
        <w:t xml:space="preserve">При недотриманні </w:t>
      </w:r>
      <w:r>
        <w:rPr>
          <w:rFonts w:eastAsia="Times New Roman" w:cs="Times New Roman" w:ascii="Times New Roman" w:hAnsi="Times New Roman"/>
          <w:sz w:val="28"/>
          <w:szCs w:val="28"/>
          <w:lang w:val="uk-UA"/>
        </w:rPr>
        <w:t>ВОЛИНСЬКИМ ПІДПРИЄМСТВОМ ПРОТИПО-ЖЕЖНОЇ АВТОМАТИКИ І ОХОРОННОЇ СИГНАЛІЗАЦІЇ У ФОРМІ ТОВАРИСТВА З ОБМЕЖЕНОЮ ВІДПОВІДАЛЬНІСТЮ строку укладення договору купівлі-продажу земельної ділянки дане рішення вважається таким, що втратило чинність.</w:t>
      </w:r>
    </w:p>
    <w:p>
      <w:pPr>
        <w:pStyle w:val="Normal"/>
        <w:ind w:left="0" w:right="0" w:firstLine="540"/>
        <w:jc w:val="both"/>
        <w:rPr/>
      </w:pPr>
      <w:r>
        <w:rPr>
          <w:rFonts w:cs="Times New Roman" w:ascii="Times New Roman" w:hAnsi="Times New Roman"/>
          <w:sz w:val="28"/>
          <w:szCs w:val="28"/>
          <w:lang w:val="uk-UA"/>
        </w:rPr>
        <w:t>4.2.</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4.3.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t>4.4. Виконувати обов’язки землевласника відповідно до вимог ст. 91 Земельного кодексу України.</w:t>
      </w:r>
    </w:p>
    <w:p>
      <w:pPr>
        <w:pStyle w:val="Normal"/>
        <w:ind w:left="0" w:right="0" w:firstLine="540"/>
        <w:jc w:val="both"/>
        <w:rPr/>
      </w:pPr>
      <w:r>
        <w:rPr>
          <w:rFonts w:cs="Times New Roman" w:ascii="Times New Roman" w:hAnsi="Times New Roman"/>
          <w:sz w:val="28"/>
          <w:szCs w:val="28"/>
        </w:rPr>
        <w:t xml:space="preserve">5.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widowControl/>
        <w:suppressAutoHyphens w:val="true"/>
        <w:overflowPunct w:val="false"/>
        <w:bidi w:val="0"/>
        <w:ind w:left="0" w:right="0" w:hanging="0"/>
        <w:jc w:val="both"/>
        <w:rPr>
          <w:rFonts w:ascii="Times New Roman" w:hAnsi="Times New Roman" w:cs="Times New Roman"/>
          <w:sz w:val="16"/>
          <w:szCs w:val="16"/>
        </w:rPr>
      </w:pPr>
      <w:r>
        <w:rPr>
          <w:rFonts w:cs="Times New Roman" w:ascii="Times New Roman" w:hAnsi="Times New Roman"/>
          <w:sz w:val="16"/>
          <w:szCs w:val="16"/>
        </w:rPr>
      </w:r>
    </w:p>
    <w:p>
      <w:pPr>
        <w:pStyle w:val="Normal"/>
        <w:tabs>
          <w:tab w:val="left" w:pos="7513" w:leader="none"/>
        </w:tabs>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8"/>
          <w:szCs w:val="8"/>
        </w:rPr>
      </w:pPr>
      <w:r>
        <w:rPr>
          <w:rFonts w:cs="Times New Roman" w:ascii="Times New Roman" w:hAnsi="Times New Roman"/>
          <w:sz w:val="8"/>
          <w:szCs w:val="8"/>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96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uk-UA" w:eastAsia="zh-CN" w:bidi="hi-IN"/>
      </w:rPr>
    </w:rPrDefault>
    <w:pPrDefault>
      <w:pPr/>
    </w:pPrDefault>
  </w:docDefaults>
  <w:style w:type="paragraph" w:styleId="Normal">
    <w:name w:val="Normal"/>
    <w:qFormat/>
    <w:pPr>
      <w:widowControl/>
      <w:suppressAutoHyphens w:val="true"/>
      <w:overflowPunct w:val="false"/>
      <w:bidi w:val="0"/>
      <w:jc w:val="left"/>
    </w:pPr>
    <w:rPr>
      <w:rFonts w:ascii="Liberation Serif;Times New Roman" w:hAnsi="Liberation Serif;Times New Roman" w:eastAsia="SimSun" w:cs="Arial"/>
      <w:color w:val="00000A"/>
      <w:kern w:val="2"/>
      <w:sz w:val="24"/>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2684</TotalTime>
  <Application>LibreOffice/5.4.2.2$Windows_x86 LibreOffice_project/22b09f6418e8c2d508a9eaf86b2399209b0990f4</Application>
  <Pages>2</Pages>
  <Words>533</Words>
  <Characters>3678</Characters>
  <CharactersWithSpaces>4404</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2023-08-11T12:35:28Z</cp:lastPrinted>
  <dcterms:modified xsi:type="dcterms:W3CDTF">2023-08-14T11:50:56Z</dcterms:modified>
  <cp:revision>122</cp:revision>
  <dc:subject/>
  <dc:title>mvk</dc:title>
</cp:coreProperties>
</file>