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130" cy="659130"/>
                <wp:effectExtent l="0" t="0" r="0" b="0"/>
                <wp:wrapNone/>
                <wp:docPr id="1" name="shapetype_ole_rId2"/>
                <a:graphic xmlns:a="http://schemas.openxmlformats.org/drawingml/2006/main">
                  <a:graphicData uri="http://schemas.microsoft.com/office/word/2010/wordprocessingShape">
                    <wps:wsp>
                      <wps:cNvSpPr/>
                      <wps:spPr>
                        <a:xfrm>
                          <a:off x="0" y="0"/>
                          <a:ext cx="658440" cy="658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pt;height:51.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9662471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 xml:space="preserve">затвердження громадянину </w:t>
      </w:r>
      <w:r>
        <w:rPr>
          <w:rFonts w:eastAsia="Times New Roman" w:cs="Times New Roman"/>
          <w:color w:val="auto"/>
          <w:kern w:val="0"/>
          <w:sz w:val="28"/>
          <w:szCs w:val="28"/>
          <w:lang w:val="uk-UA" w:eastAsia="zh-CN" w:bidi="ar-SA"/>
        </w:rPr>
        <w:t>Калитюку Ю.С</w:t>
      </w:r>
      <w:r>
        <w:rPr>
          <w:sz w:val="28"/>
          <w:szCs w:val="28"/>
        </w:rPr>
        <w:t>.</w:t>
      </w:r>
    </w:p>
    <w:p>
      <w:pPr>
        <w:pStyle w:val="Normal"/>
        <w:ind w:right="-319" w:hanging="0"/>
        <w:rPr>
          <w:sz w:val="28"/>
          <w:szCs w:val="28"/>
        </w:rPr>
      </w:pPr>
      <w:r>
        <w:rPr>
          <w:sz w:val="28"/>
          <w:szCs w:val="28"/>
        </w:rPr>
        <w:t>проекту</w:t>
      </w:r>
      <w:r>
        <w:rPr>
          <w:sz w:val="32"/>
          <w:szCs w:val="32"/>
        </w:rPr>
        <w:t xml:space="preserve">  </w:t>
      </w:r>
      <w:r>
        <w:rPr>
          <w:sz w:val="28"/>
          <w:szCs w:val="28"/>
        </w:rPr>
        <w:t>землеустрою</w:t>
      </w:r>
      <w:r>
        <w:rPr>
          <w:sz w:val="32"/>
          <w:szCs w:val="32"/>
        </w:rPr>
        <w:t xml:space="preserve">  </w:t>
      </w:r>
      <w:r>
        <w:rPr>
          <w:sz w:val="28"/>
          <w:szCs w:val="28"/>
        </w:rPr>
        <w:t>щодо</w:t>
      </w:r>
      <w:r>
        <w:rPr>
          <w:sz w:val="40"/>
          <w:szCs w:val="40"/>
        </w:rPr>
        <w:t xml:space="preserve"> </w:t>
      </w:r>
      <w:r>
        <w:rPr>
          <w:sz w:val="28"/>
          <w:szCs w:val="28"/>
        </w:rPr>
        <w:t>відведення земель-</w:t>
      </w:r>
    </w:p>
    <w:p>
      <w:pPr>
        <w:pStyle w:val="Normal"/>
        <w:ind w:right="-319" w:hanging="0"/>
        <w:rPr>
          <w:sz w:val="28"/>
          <w:szCs w:val="28"/>
        </w:rPr>
      </w:pPr>
      <w:r>
        <w:rPr>
          <w:sz w:val="28"/>
          <w:szCs w:val="28"/>
        </w:rPr>
        <w:t>ної</w:t>
      </w:r>
      <w:r>
        <w:rPr>
          <w:sz w:val="22"/>
          <w:szCs w:val="22"/>
        </w:rPr>
        <w:t xml:space="preserve">  </w:t>
      </w:r>
      <w:r>
        <w:rPr>
          <w:sz w:val="28"/>
          <w:szCs w:val="28"/>
        </w:rPr>
        <w:t>ділянки</w:t>
      </w:r>
      <w:r>
        <w:rPr>
          <w:sz w:val="22"/>
          <w:szCs w:val="22"/>
        </w:rPr>
        <w:t xml:space="preserve">   </w:t>
      </w:r>
      <w:r>
        <w:rPr>
          <w:sz w:val="28"/>
          <w:szCs w:val="28"/>
        </w:rPr>
        <w:t>та</w:t>
      </w:r>
      <w:r>
        <w:rPr>
          <w:sz w:val="26"/>
          <w:szCs w:val="26"/>
        </w:rPr>
        <w:t xml:space="preserve">   </w:t>
      </w:r>
      <w:r>
        <w:rPr>
          <w:sz w:val="28"/>
          <w:szCs w:val="28"/>
        </w:rPr>
        <w:t>зміну  її  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 xml:space="preserve">для    будівництва   </w:t>
      </w:r>
      <w:r>
        <w:rPr>
          <w:rFonts w:eastAsia="Times New Roman" w:cs="Times New Roman"/>
          <w:color w:val="auto"/>
          <w:kern w:val="0"/>
          <w:sz w:val="28"/>
          <w:szCs w:val="28"/>
          <w:lang w:val="uk-UA" w:eastAsia="zh-CN" w:bidi="ar-SA"/>
        </w:rPr>
        <w:t>та</w:t>
      </w:r>
      <w:r>
        <w:rPr>
          <w:sz w:val="26"/>
          <w:szCs w:val="26"/>
        </w:rPr>
        <w:t xml:space="preserve">   </w:t>
      </w:r>
      <w:r>
        <w:rPr>
          <w:sz w:val="28"/>
          <w:szCs w:val="28"/>
        </w:rPr>
        <w:t>обслуговування</w:t>
      </w:r>
      <w:r>
        <w:rPr>
          <w:sz w:val="22"/>
          <w:szCs w:val="22"/>
        </w:rPr>
        <w:t xml:space="preserve">  </w:t>
      </w:r>
      <w:r>
        <w:rPr>
          <w:rFonts w:eastAsia="Times New Roman" w:cs="Times New Roman"/>
          <w:color w:val="auto"/>
          <w:kern w:val="0"/>
          <w:sz w:val="28"/>
          <w:szCs w:val="28"/>
          <w:lang w:val="uk-UA" w:eastAsia="zh-CN" w:bidi="ar-SA"/>
        </w:rPr>
        <w:t>будівель</w:t>
      </w:r>
    </w:p>
    <w:p>
      <w:pPr>
        <w:pStyle w:val="Normal"/>
        <w:ind w:right="-319" w:hanging="0"/>
        <w:rPr>
          <w:sz w:val="28"/>
          <w:szCs w:val="28"/>
        </w:rPr>
      </w:pPr>
      <w:r>
        <w:rPr>
          <w:rFonts w:eastAsia="Times New Roman" w:cs="Times New Roman"/>
          <w:color w:val="auto"/>
          <w:kern w:val="0"/>
          <w:sz w:val="28"/>
          <w:szCs w:val="28"/>
          <w:lang w:val="uk-UA" w:eastAsia="zh-CN" w:bidi="ar-SA"/>
        </w:rPr>
        <w:t>торгівлі (03.07)</w:t>
      </w:r>
      <w:r>
        <w:rPr>
          <w:rFonts w:eastAsia="Times New Roman" w:cs="Times New Roman"/>
          <w:color w:val="auto"/>
          <w:spacing w:val="-2"/>
          <w:kern w:val="0"/>
          <w:sz w:val="24"/>
          <w:szCs w:val="24"/>
          <w:lang w:val="uk-UA" w:eastAsia="zh-CN" w:bidi="ar-SA"/>
        </w:rPr>
        <w:t xml:space="preserve"> </w:t>
      </w:r>
      <w:r>
        <w:rPr>
          <w:spacing w:val="-2"/>
          <w:sz w:val="28"/>
          <w:szCs w:val="28"/>
        </w:rPr>
        <w:t>у</w:t>
      </w:r>
      <w:r>
        <w:rPr>
          <w:spacing w:val="-2"/>
          <w:sz w:val="22"/>
          <w:szCs w:val="22"/>
        </w:rPr>
        <w:t xml:space="preserve"> </w:t>
      </w:r>
      <w:r>
        <w:rPr>
          <w:spacing w:val="-2"/>
          <w:sz w:val="28"/>
          <w:szCs w:val="28"/>
        </w:rPr>
        <w:t>с.</w:t>
      </w:r>
      <w:r>
        <w:rPr>
          <w:spacing w:val="-2"/>
          <w:sz w:val="22"/>
          <w:szCs w:val="22"/>
        </w:rPr>
        <w:t xml:space="preserve">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Луцького</w:t>
      </w:r>
      <w:r>
        <w:rPr>
          <w:spacing w:val="-2"/>
          <w:sz w:val="22"/>
          <w:szCs w:val="22"/>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Калитюка Юрія Сергійовича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w:t>
      </w:r>
      <w:r>
        <w:rPr>
          <w:sz w:val="22"/>
          <w:szCs w:val="22"/>
        </w:rPr>
        <w:t xml:space="preserve"> </w:t>
      </w:r>
      <w:r>
        <w:rPr>
          <w:rFonts w:eastAsia="Times New Roman" w:cs="Times New Roman"/>
          <w:color w:val="auto"/>
          <w:kern w:val="0"/>
          <w:sz w:val="28"/>
          <w:szCs w:val="28"/>
          <w:lang w:val="uk-UA" w:eastAsia="zh-CN" w:bidi="ar-SA"/>
        </w:rPr>
        <w:t>та</w:t>
      </w:r>
      <w:r>
        <w:rPr>
          <w:sz w:val="26"/>
          <w:szCs w:val="26"/>
        </w:rPr>
        <w:t xml:space="preserve"> </w:t>
      </w:r>
      <w:r>
        <w:rPr>
          <w:sz w:val="28"/>
          <w:szCs w:val="28"/>
        </w:rPr>
        <w:t>обслуговування</w:t>
      </w:r>
      <w:r>
        <w:rPr>
          <w:sz w:val="30"/>
          <w:szCs w:val="30"/>
        </w:rPr>
        <w:t xml:space="preserve">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w:t>
      </w:r>
      <w:r>
        <w:rPr>
          <w:spacing w:val="-2"/>
          <w:sz w:val="22"/>
          <w:szCs w:val="22"/>
        </w:rPr>
        <w:t xml:space="preserve"> </w:t>
      </w:r>
      <w:r>
        <w:rPr>
          <w:rFonts w:eastAsia="Times New Roman" w:cs="Times New Roman"/>
          <w:color w:val="auto"/>
          <w:spacing w:val="-2"/>
          <w:kern w:val="0"/>
          <w:sz w:val="28"/>
          <w:szCs w:val="28"/>
          <w:lang w:val="uk-UA" w:eastAsia="zh-CN" w:bidi="ar-SA"/>
        </w:rPr>
        <w:t>та</w:t>
      </w:r>
      <w:r>
        <w:rPr>
          <w:spacing w:val="-2"/>
          <w:sz w:val="26"/>
          <w:szCs w:val="26"/>
        </w:rPr>
        <w:t xml:space="preserve"> </w:t>
      </w:r>
      <w:r>
        <w:rPr>
          <w:spacing w:val="-2"/>
          <w:sz w:val="28"/>
          <w:szCs w:val="28"/>
        </w:rPr>
        <w:t>обслуговування</w:t>
      </w:r>
      <w:r>
        <w:rPr>
          <w:spacing w:val="-2"/>
          <w:sz w:val="30"/>
          <w:szCs w:val="30"/>
        </w:rPr>
        <w:t xml:space="preserve"> </w:t>
      </w:r>
      <w:r>
        <w:rPr>
          <w:rFonts w:eastAsia="Times New Roman" w:cs="Times New Roman"/>
          <w:color w:val="auto"/>
          <w:spacing w:val="-2"/>
          <w:kern w:val="0"/>
          <w:sz w:val="28"/>
          <w:szCs w:val="28"/>
          <w:lang w:val="uk-UA" w:eastAsia="zh-CN" w:bidi="ar-SA"/>
        </w:rPr>
        <w:t>будівель торгівлі</w:t>
      </w:r>
      <w:r>
        <w:rPr>
          <w:spacing w:val="-2"/>
          <w:sz w:val="28"/>
          <w:szCs w:val="28"/>
        </w:rPr>
        <w:t xml:space="preserve"> (0</w:t>
      </w:r>
      <w:r>
        <w:rPr>
          <w:rFonts w:eastAsia="Times New Roman" w:cs="Times New Roman"/>
          <w:color w:val="auto"/>
          <w:spacing w:val="-2"/>
          <w:kern w:val="0"/>
          <w:sz w:val="28"/>
          <w:szCs w:val="28"/>
          <w:lang w:val="uk-UA" w:eastAsia="zh-CN" w:bidi="ar-SA"/>
        </w:rPr>
        <w:t>3</w:t>
      </w:r>
      <w:r>
        <w:rPr>
          <w:spacing w:val="-2"/>
          <w:sz w:val="28"/>
          <w:szCs w:val="28"/>
        </w:rPr>
        <w:t>.0</w:t>
      </w:r>
      <w:r>
        <w:rPr>
          <w:rFonts w:eastAsia="Times New Roman" w:cs="Times New Roman"/>
          <w:color w:val="auto"/>
          <w:spacing w:val="-2"/>
          <w:kern w:val="0"/>
          <w:sz w:val="28"/>
          <w:szCs w:val="28"/>
          <w:lang w:val="uk-UA" w:eastAsia="zh-CN" w:bidi="ar-SA"/>
        </w:rPr>
        <w:t>7</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2"/>
          <w:szCs w:val="22"/>
        </w:rPr>
        <w:t xml:space="preserve"> </w:t>
      </w:r>
      <w:r>
        <w:rPr>
          <w:spacing w:val="-2"/>
          <w:sz w:val="28"/>
          <w:szCs w:val="28"/>
        </w:rPr>
        <w:t>Луцького району Волинської області</w:t>
      </w:r>
      <w:r>
        <w:rPr>
          <w:sz w:val="28"/>
          <w:szCs w:val="28"/>
        </w:rPr>
        <w:t xml:space="preserve">, витяг з Державного реєстру речових прав від </w:t>
      </w:r>
      <w:r>
        <w:rPr>
          <w:rFonts w:eastAsia="Times New Roman" w:cs="Times New Roman"/>
          <w:color w:val="000000"/>
          <w:kern w:val="0"/>
          <w:sz w:val="28"/>
          <w:szCs w:val="28"/>
          <w:lang w:val="uk-UA" w:eastAsia="zh-CN" w:bidi="ar-SA"/>
        </w:rPr>
        <w:t>03.02.2023</w:t>
      </w:r>
      <w:r>
        <w:rPr>
          <w:color w:val="000000"/>
          <w:sz w:val="28"/>
          <w:szCs w:val="28"/>
        </w:rPr>
        <w:t xml:space="preserve">, номер </w:t>
      </w:r>
      <w:r>
        <w:rPr>
          <w:rFonts w:eastAsia="Times New Roman" w:cs="Times New Roman"/>
          <w:color w:val="000000"/>
          <w:kern w:val="0"/>
          <w:sz w:val="28"/>
          <w:szCs w:val="28"/>
          <w:lang w:val="uk-UA" w:eastAsia="zh-CN" w:bidi="ar-SA"/>
        </w:rPr>
        <w:t>відомостей про речове право</w:t>
      </w:r>
      <w:r>
        <w:rPr>
          <w:color w:val="000000"/>
          <w:sz w:val="28"/>
          <w:szCs w:val="28"/>
        </w:rPr>
        <w:t xml:space="preserve"> </w:t>
      </w:r>
      <w:r>
        <w:rPr>
          <w:rFonts w:eastAsia="Times New Roman" w:cs="Times New Roman"/>
          <w:color w:val="000000"/>
          <w:kern w:val="0"/>
          <w:sz w:val="28"/>
          <w:szCs w:val="28"/>
          <w:lang w:val="uk-UA" w:eastAsia="zh-CN" w:bidi="ar-SA"/>
        </w:rPr>
        <w:t>49166442</w:t>
      </w:r>
      <w:r>
        <w:rPr>
          <w:color w:val="000000"/>
          <w:sz w:val="28"/>
          <w:szCs w:val="28"/>
        </w:rPr>
        <w:t>, договір купівлі-продажу (1/2 частки житлового будинку та          1/2 частки земельної ділянки) від 27.05.2022, зареєстрований в реєстрі за      № 959,</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31.07.2023</w:t>
      </w:r>
      <w:r>
        <w:rPr>
          <w:sz w:val="28"/>
          <w:szCs w:val="28"/>
        </w:rPr>
        <w:t xml:space="preserve"> № НВ-</w:t>
      </w:r>
      <w:r>
        <w:rPr>
          <w:rFonts w:eastAsia="Times New Roman" w:cs="Times New Roman"/>
          <w:color w:val="auto"/>
          <w:kern w:val="0"/>
          <w:sz w:val="28"/>
          <w:szCs w:val="28"/>
          <w:lang w:val="uk-UA" w:eastAsia="zh-CN" w:bidi="ar-SA"/>
        </w:rPr>
        <w:t>9925161372023</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auto"/>
          <w:spacing w:val="-2"/>
          <w:kern w:val="0"/>
          <w:sz w:val="28"/>
          <w:szCs w:val="28"/>
          <w:lang w:val="uk-UA" w:eastAsia="zh-CN" w:bidi="ar-SA"/>
        </w:rPr>
        <w:t>Княгининок</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12</w:t>
      </w:r>
      <w:r>
        <w:rPr>
          <w:color w:val="000000"/>
          <w:sz w:val="28"/>
          <w:szCs w:val="28"/>
        </w:rPr>
        <w:t>.</w:t>
      </w:r>
      <w:r>
        <w:rPr>
          <w:rFonts w:eastAsia="Times New Roman" w:cs="Times New Roman"/>
          <w:color w:val="000000"/>
          <w:kern w:val="0"/>
          <w:sz w:val="28"/>
          <w:szCs w:val="28"/>
          <w:lang w:val="uk-UA" w:eastAsia="zh-CN" w:bidi="ar-SA"/>
        </w:rPr>
        <w:t>04</w:t>
      </w:r>
      <w:r>
        <w:rPr>
          <w:color w:val="000000"/>
          <w:sz w:val="28"/>
          <w:szCs w:val="28"/>
        </w:rPr>
        <w:t>.20</w:t>
      </w:r>
      <w:r>
        <w:rPr>
          <w:rFonts w:eastAsia="Times New Roman" w:cs="Times New Roman"/>
          <w:color w:val="000000"/>
          <w:kern w:val="0"/>
          <w:sz w:val="28"/>
          <w:szCs w:val="28"/>
          <w:lang w:val="uk-UA" w:eastAsia="zh-CN" w:bidi="ar-SA"/>
        </w:rPr>
        <w:t>19</w:t>
      </w:r>
      <w:r>
        <w:rPr>
          <w:color w:val="000000"/>
          <w:sz w:val="28"/>
          <w:szCs w:val="28"/>
        </w:rPr>
        <w:t xml:space="preserve"> № </w:t>
      </w:r>
      <w:r>
        <w:rPr>
          <w:rFonts w:eastAsia="Times New Roman" w:cs="Times New Roman"/>
          <w:color w:val="000000"/>
          <w:kern w:val="0"/>
          <w:sz w:val="28"/>
          <w:szCs w:val="28"/>
          <w:lang w:val="uk-UA" w:eastAsia="zh-CN" w:bidi="ar-SA"/>
        </w:rPr>
        <w:t>43/4.44</w:t>
      </w:r>
      <w:r>
        <w:rPr>
          <w:color w:val="000000"/>
          <w:sz w:val="28"/>
          <w:szCs w:val="28"/>
        </w:rPr>
        <w:t xml:space="preserve"> </w:t>
      </w:r>
      <w:r>
        <w:rPr>
          <w:color w:val="000000"/>
          <w:spacing w:val="-2"/>
          <w:sz w:val="28"/>
          <w:szCs w:val="28"/>
        </w:rPr>
        <w:t>«Про затвердження генерального плану 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27.07.</w:t>
      </w:r>
      <w:r>
        <w:rPr>
          <w:color w:val="000000"/>
          <w:spacing w:val="-2"/>
          <w:sz w:val="28"/>
          <w:szCs w:val="28"/>
        </w:rPr>
        <w:t>2023 № </w:t>
      </w:r>
      <w:r>
        <w:rPr>
          <w:rFonts w:eastAsia="Times New Roman" w:cs="Times New Roman"/>
          <w:color w:val="000000"/>
          <w:spacing w:val="-2"/>
          <w:kern w:val="0"/>
          <w:sz w:val="28"/>
          <w:szCs w:val="28"/>
          <w:lang w:val="uk-UA" w:eastAsia="zh-CN" w:bidi="ar-SA"/>
        </w:rPr>
        <w:t>1448</w:t>
      </w:r>
      <w:r>
        <w:rPr>
          <w:color w:val="000000"/>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Калитюку Юрію Сергійовичу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0922</w:t>
      </w:r>
      <w:r>
        <w:rPr>
          <w:sz w:val="28"/>
          <w:szCs w:val="28"/>
        </w:rPr>
        <w:t> га,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0109</w:t>
      </w:r>
      <w:r>
        <w:rPr>
          <w:sz w:val="28"/>
          <w:szCs w:val="28"/>
        </w:rPr>
        <w:t xml:space="preserve">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Калитюку Юрію Сергійовичу</w:t>
      </w:r>
      <w:r>
        <w:rPr>
          <w:sz w:val="28"/>
          <w:szCs w:val="28"/>
        </w:rPr>
        <w:t xml:space="preserve"> цільове призначення земельної ділянки</w:t>
      </w:r>
      <w:r>
        <w:rPr>
          <w:spacing w:val="-2"/>
          <w:sz w:val="28"/>
          <w:szCs w:val="28"/>
        </w:rPr>
        <w:t xml:space="preserve"> </w:t>
      </w:r>
      <w:r>
        <w:rPr>
          <w:rFonts w:eastAsia="Times New Roman" w:cs="Times New Roman"/>
          <w:color w:val="auto"/>
          <w:spacing w:val="-2"/>
          <w:kern w:val="0"/>
          <w:sz w:val="28"/>
          <w:szCs w:val="28"/>
          <w:lang w:val="uk-UA" w:eastAsia="zh-CN" w:bidi="ar-SA"/>
        </w:rPr>
        <w:t xml:space="preserve">у </w:t>
      </w:r>
      <w:r>
        <w:rPr>
          <w:rFonts w:eastAsia="Times New Roman" w:cs="Times New Roman"/>
          <w:color w:val="000000"/>
          <w:spacing w:val="-2"/>
          <w:kern w:val="0"/>
          <w:sz w:val="28"/>
          <w:szCs w:val="28"/>
          <w:lang w:val="uk-UA" w:eastAsia="zh-CN" w:bidi="ar-SA"/>
        </w:rPr>
        <w:t xml:space="preserve">с. </w:t>
      </w:r>
      <w:r>
        <w:rPr>
          <w:rFonts w:eastAsia="Times New Roman" w:cs="Times New Roman"/>
          <w:color w:val="auto"/>
          <w:spacing w:val="-2"/>
          <w:kern w:val="0"/>
          <w:sz w:val="28"/>
          <w:szCs w:val="28"/>
          <w:lang w:val="uk-UA" w:eastAsia="zh-CN" w:bidi="ar-SA"/>
        </w:rPr>
        <w:t>Княгининок Луцького району Волинської області площею 0,0922 га, кадастровим номером 0722883700:01:001:0109</w:t>
      </w:r>
      <w:r>
        <w:rPr>
          <w:sz w:val="28"/>
          <w:szCs w:val="28"/>
        </w:rPr>
        <w:t xml:space="preserve"> з «</w:t>
      </w:r>
      <w:r>
        <w:rPr>
          <w:spacing w:val="-4"/>
          <w:sz w:val="28"/>
          <w:szCs w:val="28"/>
        </w:rPr>
        <w:t>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 w:val="28"/>
          <w:szCs w:val="28"/>
        </w:rPr>
        <w:t>ділянка) (02.01)</w:t>
      </w:r>
      <w:r>
        <w:rPr>
          <w:sz w:val="28"/>
          <w:szCs w:val="28"/>
        </w:rPr>
        <w:t xml:space="preserve">» на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Калитюка Юрія Сергійовича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0109,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1044</TotalTime>
  <Application>LibreOffice/7.0.3.1$Windows_X86_64 LibreOffice_project/d7547858d014d4cf69878db179d326fc3483e082</Application>
  <Pages>2</Pages>
  <Words>513</Words>
  <Characters>3554</Characters>
  <CharactersWithSpaces>4356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2023-08-11T12:32:02Z</cp:lastPrinted>
  <dcterms:modified xsi:type="dcterms:W3CDTF">2023-08-11T14:07:08Z</dcterms:modified>
  <cp:revision>91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