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130E" w14:textId="7D5EC931" w:rsidR="009D1F76" w:rsidRDefault="00000000">
      <w:pPr>
        <w:pStyle w:val="1"/>
        <w:rPr>
          <w:rFonts w:ascii="Times New Roman" w:hAnsi="Times New Roman" w:cs="Times New Roman"/>
          <w:sz w:val="28"/>
          <w:szCs w:val="28"/>
        </w:rPr>
      </w:pPr>
      <w:r>
        <w:rPr>
          <w:noProof/>
        </w:rPr>
        <w:pict w14:anchorId="3AD479AA">
          <v:rect id="_x0000_s1028" style="position:absolute;margin-left:.05pt;margin-top:.05pt;width:50.05pt;height:50.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" o:allowincell="f" filled="f" stroked="f" strokeweight="0"/>
        </w:pict>
      </w:r>
      <w:r>
        <w:rPr>
          <w:rFonts w:ascii="Times New Roman" w:hAnsi="Times New Roman" w:cs="Times New Roman"/>
          <w:sz w:val="28"/>
          <w:szCs w:val="28"/>
        </w:rPr>
        <w:pict w14:anchorId="77399395">
          <v:shapetype id="shapetype_ole_rId2" o:spid="_x0000_m102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8"/>
          <w:szCs w:val="28"/>
        </w:rPr>
        <w:object w:dxaOrig="1440" w:dyaOrig="1440" w14:anchorId="76DFAF91">
          <v:shape id="ole_rId2" o:spid="_x0000_s1026" type="#shapetype_ole_rId2" style="position:absolute;margin-left:203.6pt;margin-top:-9pt;width:57.4pt;height:59.2pt;z-index:251658752;mso-wrap-distance-right:0;mso-position-horizontal-relative:text;mso-position-vertical-relative:text" o:spt="75" o:preferrelative="t" path="m@4@5l@4@11@9@11@9@5xe" filled="f" stroked="f">
            <v:stroke joinstyle="miter"/>
            <v:imagedata r:id="rId7"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left"/>
          </v:shape>
          <o:OLEObject Type="Embed" ProgID="PBrush" ShapeID="ole_rId2" DrawAspect="Content" ObjectID="_1755077827" r:id="rId8"/>
        </w:object>
      </w:r>
    </w:p>
    <w:p w14:paraId="3BF5D80D" w14:textId="77777777" w:rsidR="009D1F76" w:rsidRDefault="009D1F76">
      <w:pPr>
        <w:pStyle w:val="1"/>
        <w:rPr>
          <w:rFonts w:ascii="Times New Roman" w:hAnsi="Times New Roman" w:cs="Times New Roman"/>
          <w:sz w:val="28"/>
          <w:szCs w:val="28"/>
        </w:rPr>
      </w:pPr>
    </w:p>
    <w:p w14:paraId="616E4E00" w14:textId="77777777" w:rsidR="009D1F76" w:rsidRDefault="009D1F76">
      <w:pPr>
        <w:rPr>
          <w:sz w:val="8"/>
          <w:szCs w:val="8"/>
        </w:rPr>
      </w:pPr>
    </w:p>
    <w:p w14:paraId="5FB349B0" w14:textId="77777777" w:rsidR="009D1F76"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7C1ED028" w14:textId="77777777" w:rsidR="009D1F76" w:rsidRDefault="009D1F76">
      <w:pPr>
        <w:jc w:val="center"/>
        <w:rPr>
          <w:rFonts w:ascii="Times New Roman" w:hAnsi="Times New Roman" w:cs="Times New Roman"/>
          <w:b/>
          <w:bCs/>
          <w:sz w:val="20"/>
          <w:szCs w:val="20"/>
        </w:rPr>
      </w:pPr>
    </w:p>
    <w:p w14:paraId="45248BF6" w14:textId="77777777" w:rsidR="009D1F76" w:rsidRDefault="00000000">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261A38E8" w14:textId="77777777" w:rsidR="009D1F76" w:rsidRDefault="009D1F76">
      <w:pPr>
        <w:jc w:val="center"/>
        <w:rPr>
          <w:rFonts w:ascii="Times New Roman" w:hAnsi="Times New Roman" w:cs="Times New Roman"/>
          <w:b/>
          <w:bCs/>
          <w:sz w:val="40"/>
          <w:szCs w:val="40"/>
        </w:rPr>
      </w:pPr>
    </w:p>
    <w:p w14:paraId="5705DC45" w14:textId="77777777" w:rsidR="009D1F76" w:rsidRDefault="00000000">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p>
    <w:p w14:paraId="16E0218E" w14:textId="77777777" w:rsidR="009D1F76" w:rsidRDefault="009D1F76">
      <w:pPr>
        <w:spacing w:line="360" w:lineRule="auto"/>
        <w:jc w:val="both"/>
        <w:rPr>
          <w:rFonts w:eastAsia="Times New Roman" w:cs="Times New Roman"/>
          <w:sz w:val="28"/>
          <w:szCs w:val="28"/>
          <w:lang w:bidi="ar-SA"/>
        </w:rPr>
      </w:pPr>
    </w:p>
    <w:p w14:paraId="64E168FB" w14:textId="60520CB8" w:rsidR="009D1F76" w:rsidRDefault="00000000" w:rsidP="00F553FF">
      <w:pPr>
        <w:ind w:right="4818"/>
        <w:jc w:val="both"/>
        <w:rPr>
          <w:rFonts w:ascii="Times New Roman" w:hAnsi="Times New Roman" w:cs="Times New Roman"/>
          <w:sz w:val="28"/>
          <w:szCs w:val="28"/>
        </w:rPr>
      </w:pPr>
      <w:r>
        <w:rPr>
          <w:rFonts w:ascii="Times New Roman" w:hAnsi="Times New Roman" w:cs="Times New Roman"/>
          <w:sz w:val="28"/>
          <w:szCs w:val="28"/>
        </w:rPr>
        <w:t>Про проведення громадського</w:t>
      </w:r>
      <w:r w:rsidR="00F553FF">
        <w:rPr>
          <w:rFonts w:ascii="Times New Roman" w:hAnsi="Times New Roman" w:cs="Times New Roman"/>
          <w:sz w:val="28"/>
          <w:szCs w:val="28"/>
        </w:rPr>
        <w:t xml:space="preserve"> </w:t>
      </w:r>
      <w:r>
        <w:rPr>
          <w:rFonts w:ascii="Times New Roman" w:hAnsi="Times New Roman" w:cs="Times New Roman"/>
          <w:sz w:val="28"/>
          <w:szCs w:val="28"/>
        </w:rPr>
        <w:t>обговорення кандидатури старости Прилуцького старостинського округу Луцької міської територіальної громади</w:t>
      </w:r>
    </w:p>
    <w:p w14:paraId="36854BFC" w14:textId="77777777" w:rsidR="009D1F76" w:rsidRDefault="009D1F76">
      <w:pPr>
        <w:rPr>
          <w:rFonts w:ascii="Times New Roman" w:hAnsi="Times New Roman" w:cs="Times New Roman"/>
          <w:sz w:val="28"/>
          <w:szCs w:val="28"/>
        </w:rPr>
      </w:pPr>
    </w:p>
    <w:p w14:paraId="32C0E47B" w14:textId="77777777" w:rsidR="009D1F76" w:rsidRDefault="009D1F76">
      <w:pPr>
        <w:rPr>
          <w:rFonts w:ascii="Times New Roman" w:hAnsi="Times New Roman" w:cs="Times New Roman"/>
          <w:sz w:val="28"/>
          <w:szCs w:val="28"/>
        </w:rPr>
      </w:pPr>
    </w:p>
    <w:p w14:paraId="2D0A05AC" w14:textId="1842646B"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 xml:space="preserve">Відповідно до статей </w:t>
      </w:r>
      <w:r>
        <w:rPr>
          <w:rFonts w:ascii="Times New Roman" w:eastAsia="Lucida Sans Unicode" w:hAnsi="Times New Roman" w:cs="Times New Roman"/>
          <w:color w:val="000000"/>
          <w:sz w:val="28"/>
          <w:szCs w:val="28"/>
        </w:rPr>
        <w:t xml:space="preserve">25, 26, 54, 54¹, 59 Закону України «Про місцеве самоврядування в Україні», рішення міської ради від 30.08.2023 № 50/91 «Про </w:t>
      </w:r>
      <w:r>
        <w:rPr>
          <w:rFonts w:ascii="Times New Roman" w:hAnsi="Times New Roman" w:cs="Times New Roman"/>
          <w:sz w:val="28"/>
          <w:szCs w:val="28"/>
        </w:rPr>
        <w:t xml:space="preserve">затвердження </w:t>
      </w:r>
      <w:r>
        <w:rPr>
          <w:rFonts w:ascii="Times New Roman" w:eastAsia="Lucida Sans Unicode" w:hAnsi="Times New Roman" w:cs="Times New Roman"/>
          <w:color w:val="000000"/>
          <w:sz w:val="28"/>
          <w:szCs w:val="28"/>
          <w:shd w:val="clear" w:color="auto" w:fill="FFFFFF"/>
        </w:rPr>
        <w:t xml:space="preserve">Порядку громадського обговорення кандидатури старости в Луцькій </w:t>
      </w:r>
      <w:r>
        <w:rPr>
          <w:rFonts w:ascii="Times New Roman" w:hAnsi="Times New Roman" w:cs="Times New Roman"/>
          <w:sz w:val="28"/>
          <w:szCs w:val="28"/>
        </w:rPr>
        <w:t xml:space="preserve">міській територіальній </w:t>
      </w:r>
      <w:r>
        <w:rPr>
          <w:rFonts w:ascii="Times New Roman" w:eastAsia="Lucida Sans Unicode" w:hAnsi="Times New Roman" w:cs="Times New Roman"/>
          <w:color w:val="000000"/>
          <w:sz w:val="28"/>
          <w:szCs w:val="28"/>
          <w:shd w:val="clear" w:color="auto" w:fill="FFFFFF"/>
        </w:rPr>
        <w:t>громаді</w:t>
      </w:r>
      <w:r>
        <w:rPr>
          <w:rFonts w:ascii="Times New Roman" w:eastAsia="Lucida Sans Unicode" w:hAnsi="Times New Roman" w:cs="Times New Roman"/>
          <w:color w:val="000000"/>
          <w:sz w:val="28"/>
          <w:szCs w:val="28"/>
        </w:rPr>
        <w:t>»</w:t>
      </w:r>
      <w:r>
        <w:rPr>
          <w:rFonts w:ascii="Times New Roman" w:eastAsia="Lucida Sans Unicode" w:hAnsi="Times New Roman" w:cs="Times New Roman"/>
          <w:color w:val="000000"/>
          <w:sz w:val="28"/>
        </w:rPr>
        <w:t>, з метою реалізації законного права жителів населених пунктів Луцької міської територіальної громади на участь у місцевому самоврядуванні, належної організації та проведення громадського обговорення кандидатури старости Прилуцького старостинського округу, на підставі заяви громадянина Сущука Петра Ігоровича про внесення його кандидатури на громадське обговорення на посаду старости Прилуцького старостинського округу Луцької міської територіальної громади:</w:t>
      </w:r>
    </w:p>
    <w:p w14:paraId="748859CB" w14:textId="77777777" w:rsidR="009D1F76" w:rsidRDefault="009D1F76">
      <w:pPr>
        <w:ind w:firstLine="567"/>
        <w:jc w:val="both"/>
        <w:rPr>
          <w:rFonts w:ascii="Times New Roman" w:eastAsia="Lucida Sans Unicode" w:hAnsi="Times New Roman" w:cs="Times New Roman"/>
          <w:color w:val="000000"/>
          <w:sz w:val="28"/>
        </w:rPr>
      </w:pPr>
    </w:p>
    <w:p w14:paraId="7A2EEC5F"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 Внести на громадське обговорення жителів сіл Прилуцьке, Дачне, Жабка, Сапогове Прилуцького старостинського округу Луцької міської територіальної громади кандидатуру старости Сущука Петра Ігоровича.</w:t>
      </w:r>
    </w:p>
    <w:p w14:paraId="752EEA8D" w14:textId="6D20E9F4"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 xml:space="preserve">2. Провести громадське обговорення кандидатури старости Прилуцького старостинського округу Луцької міської територіальної громади протягом </w:t>
      </w:r>
      <w:r w:rsidR="00F553FF">
        <w:rPr>
          <w:rFonts w:ascii="Times New Roman" w:eastAsia="Lucida Sans Unicode" w:hAnsi="Times New Roman" w:cs="Times New Roman"/>
          <w:color w:val="000000"/>
          <w:sz w:val="28"/>
        </w:rPr>
        <w:t xml:space="preserve">  0</w:t>
      </w:r>
      <w:r>
        <w:rPr>
          <w:rFonts w:ascii="Times New Roman" w:eastAsia="Lucida Sans Unicode" w:hAnsi="Times New Roman" w:cs="Times New Roman"/>
          <w:color w:val="000000"/>
          <w:sz w:val="28"/>
        </w:rPr>
        <w:t>1</w:t>
      </w:r>
      <w:r w:rsidR="00F553FF">
        <w:rPr>
          <w:rFonts w:ascii="Times New Roman" w:eastAsia="Lucida Sans Unicode" w:hAnsi="Times New Roman" w:cs="Times New Roman"/>
          <w:color w:val="000000"/>
          <w:sz w:val="28"/>
        </w:rPr>
        <w:t>–</w:t>
      </w:r>
      <w:r>
        <w:rPr>
          <w:rFonts w:ascii="Times New Roman" w:eastAsia="Lucida Sans Unicode" w:hAnsi="Times New Roman" w:cs="Times New Roman"/>
          <w:color w:val="000000"/>
          <w:sz w:val="28"/>
        </w:rPr>
        <w:t xml:space="preserve">30 вересня 2023 року. </w:t>
      </w:r>
    </w:p>
    <w:p w14:paraId="23E90EBF" w14:textId="269EB17F"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Провести опитування жителів Прилуцького старостинського округу Луцької міської територіальної громади не пізніше як до 20 вересня 2023</w:t>
      </w:r>
      <w:r w:rsidR="00F553FF">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rPr>
        <w:t>року.</w:t>
      </w:r>
    </w:p>
    <w:p w14:paraId="3EE7820A" w14:textId="7E37A83B"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 xml:space="preserve">3. Утворити </w:t>
      </w:r>
      <w:r w:rsidR="00F553FF">
        <w:rPr>
          <w:rFonts w:ascii="Times New Roman" w:eastAsia="Lucida Sans Unicode" w:hAnsi="Times New Roman" w:cs="Times New Roman"/>
          <w:color w:val="000000"/>
          <w:sz w:val="28"/>
        </w:rPr>
        <w:t>к</w:t>
      </w:r>
      <w:r>
        <w:rPr>
          <w:rFonts w:ascii="Times New Roman" w:eastAsia="Lucida Sans Unicode" w:hAnsi="Times New Roman" w:cs="Times New Roman"/>
          <w:color w:val="000000"/>
          <w:sz w:val="28"/>
        </w:rPr>
        <w:t>омісію з проведення громадського обговорення кандидатури старости Прилуцького старостинського округу Луцької міської територіальної громади (далі – Комісія) та затвердити її склад згідно з додатком.</w:t>
      </w:r>
    </w:p>
    <w:p w14:paraId="52748C81"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4. Формою роботи Комісії визначити її засідання.</w:t>
      </w:r>
    </w:p>
    <w:p w14:paraId="5C3F06A8"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5. Комісії здійснювати свою роботу на підставі затвердженого нею плану заходів з підготовки та проведення громадського обговорення.</w:t>
      </w:r>
    </w:p>
    <w:p w14:paraId="78EF340B" w14:textId="3FE88E95" w:rsidR="009D1F76" w:rsidRDefault="00000000">
      <w:pPr>
        <w:ind w:firstLine="567"/>
        <w:jc w:val="both"/>
        <w:rPr>
          <w:rFonts w:ascii="Times New Roman" w:hAnsi="Times New Roman" w:cs="Times New Roman"/>
          <w:sz w:val="28"/>
          <w:szCs w:val="28"/>
        </w:rPr>
      </w:pPr>
      <w:r>
        <w:rPr>
          <w:rFonts w:ascii="Times New Roman" w:eastAsia="Lucida Sans Unicode" w:hAnsi="Times New Roman" w:cs="Times New Roman"/>
          <w:color w:val="000000"/>
          <w:sz w:val="28"/>
        </w:rPr>
        <w:lastRenderedPageBreak/>
        <w:t xml:space="preserve">6. Для роботи Комісії надати кабінет </w:t>
      </w:r>
      <w:r w:rsidR="00F553FF">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szCs w:val="28"/>
        </w:rPr>
        <w:t>105</w:t>
      </w:r>
      <w:r w:rsidR="00F553FF">
        <w:rPr>
          <w:rFonts w:ascii="Times New Roman" w:eastAsia="Lucida Sans Unicode" w:hAnsi="Times New Roman" w:cs="Times New Roman"/>
          <w:color w:val="000000"/>
          <w:sz w:val="28"/>
          <w:szCs w:val="28"/>
        </w:rPr>
        <w:t xml:space="preserve"> в</w:t>
      </w:r>
      <w:r>
        <w:rPr>
          <w:rFonts w:ascii="Times New Roman" w:eastAsia="Lucida Sans Unicode" w:hAnsi="Times New Roman" w:cs="Times New Roman"/>
          <w:color w:val="000000"/>
          <w:sz w:val="28"/>
          <w:szCs w:val="28"/>
        </w:rPr>
        <w:t xml:space="preserve"> </w:t>
      </w:r>
      <w:r>
        <w:rPr>
          <w:rFonts w:ascii="Times New Roman" w:hAnsi="Times New Roman" w:cs="Times New Roman"/>
          <w:sz w:val="28"/>
          <w:szCs w:val="28"/>
        </w:rPr>
        <w:t>приміщенн</w:t>
      </w:r>
      <w:r w:rsidR="00F553FF">
        <w:rPr>
          <w:rFonts w:ascii="Times New Roman" w:hAnsi="Times New Roman" w:cs="Times New Roman"/>
          <w:sz w:val="28"/>
          <w:szCs w:val="28"/>
        </w:rPr>
        <w:t>і</w:t>
      </w:r>
      <w:r>
        <w:rPr>
          <w:rFonts w:ascii="Times New Roman" w:hAnsi="Times New Roman" w:cs="Times New Roman"/>
          <w:sz w:val="28"/>
          <w:szCs w:val="28"/>
        </w:rPr>
        <w:t xml:space="preserve"> виконавчого комітету міської ради на вул. Богдана Хмельницького, 19.</w:t>
      </w:r>
    </w:p>
    <w:p w14:paraId="0BAC821C"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7. Організаційному відділу міської ради забезпечити координацію дій з організації та проведення громадського обговорення.</w:t>
      </w:r>
    </w:p>
    <w:p w14:paraId="7408263D"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8. Виконавчим органам міської ради сприяти в межах своєї компетенції організаційному відділу та Комісії в організації та проведенні громадського обговорення.</w:t>
      </w:r>
    </w:p>
    <w:p w14:paraId="77AFE998"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9. Старості Жидичинського старостинського округу підготувати та подати Комісії інформацію про місцезнаходження інформаційних стендів на території Прилуцького старостинського округу Луцької міської територіальної громади для розміщення матеріалів, пов’язаних з проведенням громадського обговорення кандидатури старости.</w:t>
      </w:r>
    </w:p>
    <w:p w14:paraId="32A15ABD" w14:textId="57795993"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10.</w:t>
      </w:r>
      <w:r w:rsidR="009E6E08">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rPr>
        <w:t>Господарсько-технічному відділу міської ради:</w:t>
      </w:r>
    </w:p>
    <w:p w14:paraId="7322DB80" w14:textId="1580C4E1" w:rsidR="009D1F76" w:rsidRPr="00175CAD" w:rsidRDefault="00000000">
      <w:pPr>
        <w:ind w:firstLine="567"/>
        <w:jc w:val="both"/>
        <w:rPr>
          <w:rFonts w:ascii="Times New Roman" w:eastAsia="Lucida Sans Unicode" w:hAnsi="Times New Roman" w:cs="Times New Roman"/>
          <w:sz w:val="28"/>
        </w:rPr>
      </w:pPr>
      <w:r w:rsidRPr="00175CAD">
        <w:rPr>
          <w:rFonts w:ascii="Times New Roman" w:eastAsia="Lucida Sans Unicode" w:hAnsi="Times New Roman" w:cs="Times New Roman"/>
          <w:sz w:val="28"/>
        </w:rPr>
        <w:t>10.1.</w:t>
      </w:r>
      <w:r w:rsidR="004416CA" w:rsidRPr="00175CAD">
        <w:rPr>
          <w:rFonts w:ascii="Times New Roman" w:eastAsia="Lucida Sans Unicode" w:hAnsi="Times New Roman" w:cs="Times New Roman"/>
          <w:sz w:val="28"/>
        </w:rPr>
        <w:t> </w:t>
      </w:r>
      <w:r w:rsidRPr="00175CAD">
        <w:rPr>
          <w:rFonts w:ascii="Times New Roman" w:eastAsia="Lucida Sans Unicode" w:hAnsi="Times New Roman" w:cs="Times New Roman"/>
          <w:sz w:val="28"/>
        </w:rPr>
        <w:t>Спільно зі старостою Жидичинського старостинського округу Луцької міської територіальної громади підготувати інформаційні стенди, розміщені в населених пунктах Прилуцького старостинського округу Луцької міської територіальної громади, для оприлюднення інформації про кандидата на посаду старости та відповідні приміщення для проведення зустрічей кандидата на посаду старости з громадськістю.</w:t>
      </w:r>
    </w:p>
    <w:p w14:paraId="1B4BAB59" w14:textId="4F40A469"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10.2.</w:t>
      </w:r>
      <w:r w:rsidR="009E6E08">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rPr>
        <w:t>Сприяти Комісії у підготовці інформаційних матеріалів, пов’язаних з проведенням громадського обговорення кандидатури старости.</w:t>
      </w:r>
    </w:p>
    <w:p w14:paraId="40F933E6" w14:textId="0441FACC"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10.3.</w:t>
      </w:r>
      <w:r w:rsidR="009E6E08">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rPr>
        <w:t>Забезпечити Комісію</w:t>
      </w:r>
      <w:r w:rsidR="007B15DA">
        <w:rPr>
          <w:rFonts w:ascii="Times New Roman" w:eastAsia="Lucida Sans Unicode" w:hAnsi="Times New Roman" w:cs="Times New Roman"/>
          <w:color w:val="000000"/>
          <w:sz w:val="28"/>
        </w:rPr>
        <w:t>,</w:t>
      </w:r>
      <w:r>
        <w:rPr>
          <w:rFonts w:ascii="Times New Roman" w:eastAsia="Lucida Sans Unicode" w:hAnsi="Times New Roman" w:cs="Times New Roman"/>
          <w:color w:val="000000"/>
          <w:sz w:val="28"/>
        </w:rPr>
        <w:t xml:space="preserve"> у разі потреби</w:t>
      </w:r>
      <w:r w:rsidR="007B15DA">
        <w:rPr>
          <w:rFonts w:ascii="Times New Roman" w:eastAsia="Lucida Sans Unicode" w:hAnsi="Times New Roman" w:cs="Times New Roman"/>
          <w:color w:val="000000"/>
          <w:sz w:val="28"/>
        </w:rPr>
        <w:t>,</w:t>
      </w:r>
      <w:r>
        <w:rPr>
          <w:rFonts w:ascii="Times New Roman" w:eastAsia="Lucida Sans Unicode" w:hAnsi="Times New Roman" w:cs="Times New Roman"/>
          <w:color w:val="000000"/>
          <w:sz w:val="28"/>
        </w:rPr>
        <w:t xml:space="preserve"> транспортом транспортного господарства відділу.</w:t>
      </w:r>
    </w:p>
    <w:p w14:paraId="3348CBBB" w14:textId="3220B873"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11.</w:t>
      </w:r>
      <w:r w:rsidR="007B15DA">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rPr>
        <w:t>Департаменту «Центр надання адміністративних послугу</w:t>
      </w:r>
      <w:r w:rsidR="007B15DA">
        <w:rPr>
          <w:rFonts w:ascii="Times New Roman" w:eastAsia="Lucida Sans Unicode" w:hAnsi="Times New Roman" w:cs="Times New Roman"/>
          <w:color w:val="000000"/>
          <w:sz w:val="28"/>
        </w:rPr>
        <w:t xml:space="preserve"> у</w:t>
      </w:r>
      <w:r>
        <w:rPr>
          <w:rFonts w:ascii="Times New Roman" w:eastAsia="Lucida Sans Unicode" w:hAnsi="Times New Roman" w:cs="Times New Roman"/>
          <w:color w:val="000000"/>
          <w:sz w:val="28"/>
        </w:rPr>
        <w:t xml:space="preserve"> місті Луцьку»</w:t>
      </w:r>
      <w:r w:rsidR="004416CA">
        <w:rPr>
          <w:rFonts w:ascii="Times New Roman" w:eastAsia="Lucida Sans Unicode" w:hAnsi="Times New Roman" w:cs="Times New Roman"/>
          <w:color w:val="000000"/>
          <w:sz w:val="28"/>
        </w:rPr>
        <w:t xml:space="preserve"> міської ради</w:t>
      </w:r>
      <w:r>
        <w:rPr>
          <w:rFonts w:ascii="Times New Roman" w:eastAsia="Lucida Sans Unicode" w:hAnsi="Times New Roman" w:cs="Times New Roman"/>
          <w:color w:val="000000"/>
          <w:sz w:val="28"/>
        </w:rPr>
        <w:t>:</w:t>
      </w:r>
    </w:p>
    <w:p w14:paraId="0ABCA239" w14:textId="78D1EEA9"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11.1.</w:t>
      </w:r>
      <w:r w:rsidR="009E6E08">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rPr>
        <w:t xml:space="preserve">Підготувати інформаційні стенди в приміщенні філії департаменту «Центр надання адміністративних послугу </w:t>
      </w:r>
      <w:r w:rsidR="007B15DA">
        <w:rPr>
          <w:rFonts w:ascii="Times New Roman" w:eastAsia="Lucida Sans Unicode" w:hAnsi="Times New Roman" w:cs="Times New Roman"/>
          <w:color w:val="000000"/>
          <w:sz w:val="28"/>
        </w:rPr>
        <w:t xml:space="preserve">у </w:t>
      </w:r>
      <w:r>
        <w:rPr>
          <w:rFonts w:ascii="Times New Roman" w:eastAsia="Lucida Sans Unicode" w:hAnsi="Times New Roman" w:cs="Times New Roman"/>
          <w:color w:val="000000"/>
          <w:sz w:val="28"/>
        </w:rPr>
        <w:t>місті Луцьку» на території Прилуцького старостинського округу Луцької міської територіальної громади.</w:t>
      </w:r>
    </w:p>
    <w:p w14:paraId="01A81DA8" w14:textId="152DB5D9"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11.2.</w:t>
      </w:r>
      <w:r w:rsidR="009E6E08">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rPr>
        <w:t xml:space="preserve">Виділити та підготувати робоче місце для проведення процедури опитування. </w:t>
      </w:r>
    </w:p>
    <w:p w14:paraId="29866B4F"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12. Департаменту державної реєстрації міської ради:</w:t>
      </w:r>
    </w:p>
    <w:p w14:paraId="24CF6ECC" w14:textId="211BBD42"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12.1.</w:t>
      </w:r>
      <w:r w:rsidR="004416CA">
        <w:rPr>
          <w:rFonts w:ascii="Times New Roman" w:eastAsia="Lucida Sans Unicode" w:hAnsi="Times New Roman" w:cs="Times New Roman"/>
          <w:color w:val="000000"/>
          <w:sz w:val="28"/>
        </w:rPr>
        <w:t> </w:t>
      </w:r>
      <w:r>
        <w:rPr>
          <w:rFonts w:ascii="Times New Roman" w:eastAsia="Lucida Sans Unicode" w:hAnsi="Times New Roman" w:cs="Times New Roman"/>
          <w:color w:val="000000"/>
          <w:sz w:val="28"/>
        </w:rPr>
        <w:t xml:space="preserve">Подати на відповідний запит Комісії інформацію з Реєстру </w:t>
      </w:r>
      <w:r w:rsidR="009953DB">
        <w:rPr>
          <w:rFonts w:ascii="Times New Roman" w:eastAsia="Lucida Sans Unicode" w:hAnsi="Times New Roman" w:cs="Times New Roman"/>
          <w:color w:val="000000"/>
          <w:sz w:val="28"/>
        </w:rPr>
        <w:t xml:space="preserve">Луцької міської </w:t>
      </w:r>
      <w:r>
        <w:rPr>
          <w:rFonts w:ascii="Times New Roman" w:eastAsia="Lucida Sans Unicode" w:hAnsi="Times New Roman" w:cs="Times New Roman"/>
          <w:color w:val="000000"/>
          <w:sz w:val="28"/>
        </w:rPr>
        <w:t xml:space="preserve">територіальної громади про кількість жителів Прилуцького старостинського округу Луцької міської територіальної громади, які є громадянами України, зареєстровані на території Прилуцького старостинського округу Луцької міської територіальної громади та досягли </w:t>
      </w:r>
      <w:r>
        <w:rPr>
          <w:rFonts w:ascii="Times New Roman" w:eastAsia="Lucida Sans Unicode" w:hAnsi="Times New Roman" w:cs="Times New Roman"/>
          <w:color w:val="000000" w:themeColor="text1"/>
          <w:sz w:val="28"/>
        </w:rPr>
        <w:t xml:space="preserve">вісімнадцятирічного </w:t>
      </w:r>
      <w:r>
        <w:rPr>
          <w:rFonts w:ascii="Times New Roman" w:eastAsia="Lucida Sans Unicode" w:hAnsi="Times New Roman" w:cs="Times New Roman"/>
          <w:color w:val="000000"/>
          <w:sz w:val="28"/>
        </w:rPr>
        <w:t>віку станом на 01 вересня 2023 року.</w:t>
      </w:r>
    </w:p>
    <w:p w14:paraId="44DA56D2" w14:textId="190B828F"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12.2.</w:t>
      </w:r>
      <w:r w:rsidR="004416CA">
        <w:rPr>
          <w:rFonts w:ascii="Times New Roman" w:eastAsia="Lucida Sans Unicode" w:hAnsi="Times New Roman" w:cs="Times New Roman"/>
          <w:color w:val="000000"/>
          <w:sz w:val="28"/>
        </w:rPr>
        <w:t> </w:t>
      </w:r>
      <w:r w:rsidRPr="00CC2849">
        <w:rPr>
          <w:rFonts w:ascii="Times New Roman" w:eastAsia="Lucida Sans Unicode" w:hAnsi="Times New Roman" w:cs="Times New Roman"/>
          <w:sz w:val="28"/>
        </w:rPr>
        <w:t>Провести</w:t>
      </w:r>
      <w:r w:rsidR="009953DB">
        <w:rPr>
          <w:rFonts w:ascii="Times New Roman" w:eastAsia="Lucida Sans Unicode" w:hAnsi="Times New Roman" w:cs="Times New Roman"/>
          <w:sz w:val="28"/>
        </w:rPr>
        <w:t>,</w:t>
      </w:r>
      <w:r w:rsidRPr="00CC2849">
        <w:rPr>
          <w:rFonts w:ascii="Times New Roman" w:eastAsia="Lucida Sans Unicode" w:hAnsi="Times New Roman" w:cs="Times New Roman"/>
          <w:sz w:val="28"/>
        </w:rPr>
        <w:t xml:space="preserve"> </w:t>
      </w:r>
      <w:r w:rsidR="009953DB">
        <w:rPr>
          <w:rFonts w:ascii="Times New Roman" w:eastAsia="Lucida Sans Unicode" w:hAnsi="Times New Roman" w:cs="Times New Roman"/>
          <w:sz w:val="28"/>
        </w:rPr>
        <w:t xml:space="preserve">на підставі відомостей Реєстру Луцької міської територіальної громади, </w:t>
      </w:r>
      <w:r w:rsidRPr="00CC2849">
        <w:rPr>
          <w:rFonts w:ascii="Times New Roman" w:eastAsia="Lucida Sans Unicode" w:hAnsi="Times New Roman" w:cs="Times New Roman"/>
          <w:sz w:val="28"/>
        </w:rPr>
        <w:t>перевірку реєстрації місця проживання осіб, зазначених в опитувальних листах на підтримку кандидатури старости Прилуцького старостинського округу Луцької міської територіальної громади</w:t>
      </w:r>
      <w:r w:rsidR="00CC2849" w:rsidRPr="00CC2849">
        <w:rPr>
          <w:rFonts w:ascii="Times New Roman" w:eastAsia="Lucida Sans Unicode" w:hAnsi="Times New Roman" w:cs="Times New Roman"/>
          <w:sz w:val="28"/>
        </w:rPr>
        <w:t>,</w:t>
      </w:r>
      <w:r w:rsidRPr="00CC2849">
        <w:rPr>
          <w:rFonts w:ascii="Times New Roman" w:eastAsia="Lucida Sans Unicode" w:hAnsi="Times New Roman" w:cs="Times New Roman"/>
          <w:sz w:val="28"/>
        </w:rPr>
        <w:t xml:space="preserve"> </w:t>
      </w:r>
      <w:r w:rsidR="009953DB">
        <w:rPr>
          <w:rFonts w:ascii="Times New Roman" w:eastAsia="Lucida Sans Unicode" w:hAnsi="Times New Roman" w:cs="Times New Roman"/>
          <w:sz w:val="28"/>
        </w:rPr>
        <w:t xml:space="preserve">наданих Комісією, </w:t>
      </w:r>
      <w:r>
        <w:rPr>
          <w:rFonts w:ascii="Times New Roman" w:eastAsia="Lucida Sans Unicode" w:hAnsi="Times New Roman" w:cs="Times New Roman"/>
          <w:color w:val="000000"/>
          <w:sz w:val="28"/>
        </w:rPr>
        <w:t xml:space="preserve">протягом 5 робочих днів з моменту подання таких опитувальних листів у департамент, але не пізніше, ніж за 5 календарних днів до дня підрахунку голосів. </w:t>
      </w:r>
    </w:p>
    <w:p w14:paraId="407A074D" w14:textId="4D82D48B"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lastRenderedPageBreak/>
        <w:t>13. Відділу обліку та звітності міської ради</w:t>
      </w:r>
      <w:r w:rsidR="00E54F64">
        <w:rPr>
          <w:rFonts w:ascii="Times New Roman" w:eastAsia="Lucida Sans Unicode" w:hAnsi="Times New Roman" w:cs="Times New Roman"/>
          <w:color w:val="000000"/>
          <w:sz w:val="28"/>
        </w:rPr>
        <w:t>,</w:t>
      </w:r>
      <w:r>
        <w:rPr>
          <w:rFonts w:ascii="Times New Roman" w:eastAsia="Lucida Sans Unicode" w:hAnsi="Times New Roman" w:cs="Times New Roman"/>
          <w:color w:val="000000"/>
          <w:sz w:val="28"/>
        </w:rPr>
        <w:t xml:space="preserve"> у разі необхідності</w:t>
      </w:r>
      <w:r w:rsidR="00E54F64">
        <w:rPr>
          <w:rFonts w:ascii="Times New Roman" w:eastAsia="Lucida Sans Unicode" w:hAnsi="Times New Roman" w:cs="Times New Roman"/>
          <w:color w:val="000000"/>
          <w:sz w:val="28"/>
        </w:rPr>
        <w:t>,</w:t>
      </w:r>
      <w:r>
        <w:rPr>
          <w:rFonts w:ascii="Times New Roman" w:eastAsia="Lucida Sans Unicode" w:hAnsi="Times New Roman" w:cs="Times New Roman"/>
          <w:color w:val="000000"/>
          <w:sz w:val="28"/>
        </w:rPr>
        <w:t xml:space="preserve"> оплатити видатки на організацію та проведення громадського обговорення кандидатури старости Прилуцького старостинського округу Луцької міської територіальної громади.</w:t>
      </w:r>
    </w:p>
    <w:p w14:paraId="2476E7EC" w14:textId="60508C3D"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 xml:space="preserve">14. Управлінню інформаційної роботи міської ради оприлюднити на офіційному сайті міської ради </w:t>
      </w:r>
      <w:r w:rsidR="008337DD">
        <w:rPr>
          <w:rFonts w:ascii="Times New Roman" w:eastAsia="Lucida Sans Unicode" w:hAnsi="Times New Roman" w:cs="Times New Roman"/>
          <w:color w:val="000000"/>
          <w:sz w:val="28"/>
        </w:rPr>
        <w:t>інформацію</w:t>
      </w:r>
      <w:r>
        <w:rPr>
          <w:rFonts w:ascii="Times New Roman" w:eastAsia="Lucida Sans Unicode" w:hAnsi="Times New Roman" w:cs="Times New Roman"/>
          <w:color w:val="000000"/>
          <w:sz w:val="28"/>
        </w:rPr>
        <w:t xml:space="preserve"> про проведення громадського обговорення</w:t>
      </w:r>
      <w:r w:rsidR="00BD20AF">
        <w:rPr>
          <w:rFonts w:ascii="Times New Roman" w:eastAsia="Lucida Sans Unicode" w:hAnsi="Times New Roman" w:cs="Times New Roman"/>
          <w:color w:val="000000"/>
          <w:sz w:val="28"/>
        </w:rPr>
        <w:t xml:space="preserve"> та</w:t>
      </w:r>
      <w:r>
        <w:rPr>
          <w:rFonts w:ascii="Times New Roman" w:eastAsia="Lucida Sans Unicode" w:hAnsi="Times New Roman" w:cs="Times New Roman"/>
          <w:color w:val="000000"/>
          <w:sz w:val="28"/>
        </w:rPr>
        <w:t xml:space="preserve"> кандидатуру старости</w:t>
      </w:r>
      <w:r w:rsidR="00BD20AF">
        <w:rPr>
          <w:rFonts w:ascii="Times New Roman" w:eastAsia="Lucida Sans Unicode" w:hAnsi="Times New Roman" w:cs="Times New Roman"/>
          <w:color w:val="000000"/>
          <w:sz w:val="28"/>
        </w:rPr>
        <w:t>,</w:t>
      </w:r>
      <w:r>
        <w:rPr>
          <w:rFonts w:ascii="Times New Roman" w:eastAsia="Lucida Sans Unicode" w:hAnsi="Times New Roman" w:cs="Times New Roman"/>
          <w:color w:val="000000"/>
          <w:sz w:val="28"/>
        </w:rPr>
        <w:t xml:space="preserve"> забезпечити інформування населення про роботу Комісії.</w:t>
      </w:r>
    </w:p>
    <w:p w14:paraId="00ABFF23"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15. Комісії організувати роботу з урахуванням особливостей воєнного стану.</w:t>
      </w:r>
    </w:p>
    <w:p w14:paraId="6167903E" w14:textId="77777777" w:rsidR="009D1F76" w:rsidRDefault="00000000">
      <w:pPr>
        <w:ind w:firstLine="567"/>
        <w:jc w:val="both"/>
        <w:rPr>
          <w:rFonts w:ascii="Times New Roman" w:eastAsia="Lucida Sans Unicode" w:hAnsi="Times New Roman" w:cs="Times New Roman"/>
          <w:color w:val="000000"/>
          <w:sz w:val="28"/>
        </w:rPr>
      </w:pPr>
      <w:r>
        <w:rPr>
          <w:rFonts w:ascii="Times New Roman" w:eastAsia="Lucida Sans Unicode" w:hAnsi="Times New Roman" w:cs="Times New Roman"/>
          <w:color w:val="000000"/>
          <w:sz w:val="28"/>
        </w:rPr>
        <w:t>16. Контроль за виконанням розпорядження покласти на заступника міського голови Ірину Чебелюк.</w:t>
      </w:r>
    </w:p>
    <w:p w14:paraId="5D159302" w14:textId="77777777" w:rsidR="009D1F76" w:rsidRDefault="009D1F76">
      <w:pPr>
        <w:jc w:val="both"/>
        <w:rPr>
          <w:rFonts w:ascii="Times New Roman" w:eastAsia="Lucida Sans Unicode" w:hAnsi="Times New Roman" w:cs="Times New Roman"/>
          <w:color w:val="000000"/>
          <w:sz w:val="28"/>
          <w:szCs w:val="28"/>
        </w:rPr>
      </w:pPr>
    </w:p>
    <w:p w14:paraId="1FB59C07" w14:textId="77777777" w:rsidR="009D1F76" w:rsidRDefault="009D1F76">
      <w:pPr>
        <w:jc w:val="both"/>
        <w:rPr>
          <w:rFonts w:ascii="Times New Roman" w:eastAsia="Lucida Sans Unicode" w:hAnsi="Times New Roman" w:cs="Times New Roman"/>
          <w:color w:val="000000"/>
          <w:sz w:val="28"/>
          <w:szCs w:val="28"/>
        </w:rPr>
      </w:pPr>
    </w:p>
    <w:p w14:paraId="152F8C64" w14:textId="3380F0AF" w:rsidR="009D1F76" w:rsidRDefault="00000000">
      <w:pPr>
        <w:jc w:val="both"/>
        <w:rPr>
          <w:rFonts w:ascii="Times New Roman" w:hAnsi="Times New Roman" w:cs="Times New Roman"/>
          <w:sz w:val="28"/>
          <w:szCs w:val="28"/>
        </w:rPr>
      </w:pPr>
      <w:r>
        <w:rPr>
          <w:rFonts w:ascii="Times New Roman" w:hAnsi="Times New Roman" w:cs="Times New Roman"/>
          <w:sz w:val="28"/>
          <w:szCs w:val="28"/>
        </w:rPr>
        <w:t>Міський голова</w:t>
      </w:r>
      <w:r w:rsidR="004264E9">
        <w:rPr>
          <w:rFonts w:ascii="Times New Roman" w:hAnsi="Times New Roman" w:cs="Times New Roman"/>
          <w:sz w:val="28"/>
          <w:szCs w:val="28"/>
        </w:rPr>
        <w:tab/>
      </w:r>
      <w:r w:rsidR="004264E9">
        <w:rPr>
          <w:rFonts w:ascii="Times New Roman" w:hAnsi="Times New Roman" w:cs="Times New Roman"/>
          <w:sz w:val="28"/>
          <w:szCs w:val="28"/>
        </w:rPr>
        <w:tab/>
      </w:r>
      <w:r w:rsidR="004264E9">
        <w:rPr>
          <w:rFonts w:ascii="Times New Roman" w:hAnsi="Times New Roman" w:cs="Times New Roman"/>
          <w:sz w:val="28"/>
          <w:szCs w:val="28"/>
        </w:rPr>
        <w:tab/>
      </w:r>
      <w:r w:rsidR="004264E9">
        <w:rPr>
          <w:rFonts w:ascii="Times New Roman" w:hAnsi="Times New Roman" w:cs="Times New Roman"/>
          <w:sz w:val="28"/>
          <w:szCs w:val="28"/>
        </w:rPr>
        <w:tab/>
      </w:r>
      <w:r w:rsidR="004264E9">
        <w:rPr>
          <w:rFonts w:ascii="Times New Roman" w:hAnsi="Times New Roman" w:cs="Times New Roman"/>
          <w:sz w:val="28"/>
          <w:szCs w:val="28"/>
        </w:rPr>
        <w:tab/>
      </w:r>
      <w:r w:rsidR="004264E9">
        <w:rPr>
          <w:rFonts w:ascii="Times New Roman" w:hAnsi="Times New Roman" w:cs="Times New Roman"/>
          <w:sz w:val="28"/>
          <w:szCs w:val="28"/>
        </w:rPr>
        <w:tab/>
      </w:r>
      <w:r w:rsidR="004264E9">
        <w:rPr>
          <w:rFonts w:ascii="Times New Roman" w:hAnsi="Times New Roman" w:cs="Times New Roman"/>
          <w:sz w:val="28"/>
          <w:szCs w:val="28"/>
        </w:rPr>
        <w:tab/>
      </w:r>
      <w:r w:rsidR="004264E9">
        <w:rPr>
          <w:rFonts w:ascii="Times New Roman" w:hAnsi="Times New Roman" w:cs="Times New Roman"/>
          <w:sz w:val="28"/>
          <w:szCs w:val="28"/>
        </w:rPr>
        <w:tab/>
      </w:r>
      <w:r>
        <w:rPr>
          <w:rFonts w:ascii="Times New Roman" w:hAnsi="Times New Roman" w:cs="Times New Roman"/>
          <w:sz w:val="28"/>
          <w:szCs w:val="28"/>
        </w:rPr>
        <w:t>Ігор ПОЛІЩУК</w:t>
      </w:r>
    </w:p>
    <w:p w14:paraId="5C29959E" w14:textId="77777777" w:rsidR="009D1F76" w:rsidRDefault="009D1F76">
      <w:pPr>
        <w:jc w:val="both"/>
        <w:rPr>
          <w:rFonts w:ascii="Times New Roman" w:hAnsi="Times New Roman" w:cs="Times New Roman"/>
          <w:sz w:val="28"/>
          <w:szCs w:val="28"/>
        </w:rPr>
      </w:pPr>
    </w:p>
    <w:p w14:paraId="425DBE91" w14:textId="77777777" w:rsidR="009D1F76" w:rsidRDefault="009D1F76">
      <w:pPr>
        <w:jc w:val="both"/>
        <w:rPr>
          <w:rFonts w:ascii="Times New Roman" w:hAnsi="Times New Roman" w:cs="Times New Roman"/>
          <w:sz w:val="28"/>
          <w:szCs w:val="28"/>
        </w:rPr>
      </w:pPr>
    </w:p>
    <w:p w14:paraId="2A8D8938" w14:textId="4BC10F3D" w:rsidR="009D1F76" w:rsidRDefault="00000000" w:rsidP="004416CA">
      <w:pPr>
        <w:jc w:val="both"/>
        <w:rPr>
          <w:rFonts w:ascii="Times New Roman" w:hAnsi="Times New Roman" w:cs="Times New Roman"/>
          <w:sz w:val="28"/>
          <w:szCs w:val="28"/>
        </w:rPr>
      </w:pPr>
      <w:r>
        <w:rPr>
          <w:rFonts w:ascii="Times New Roman" w:hAnsi="Times New Roman" w:cs="Times New Roman"/>
        </w:rPr>
        <w:t>Барська 777 949</w:t>
      </w:r>
    </w:p>
    <w:p w14:paraId="11116037" w14:textId="77777777" w:rsidR="009D1F76" w:rsidRDefault="009D1F76">
      <w:pPr>
        <w:ind w:right="5810"/>
        <w:jc w:val="both"/>
        <w:rPr>
          <w:rFonts w:ascii="Times New Roman" w:hAnsi="Times New Roman" w:cs="Times New Roman"/>
          <w:sz w:val="28"/>
          <w:szCs w:val="28"/>
        </w:rPr>
      </w:pPr>
    </w:p>
    <w:sectPr w:rsidR="009D1F76">
      <w:headerReference w:type="default" r:id="rId9"/>
      <w:pgSz w:w="11906" w:h="16838"/>
      <w:pgMar w:top="624"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159E" w14:textId="77777777" w:rsidR="00417413" w:rsidRDefault="00417413">
      <w:r>
        <w:separator/>
      </w:r>
    </w:p>
  </w:endnote>
  <w:endnote w:type="continuationSeparator" w:id="0">
    <w:p w14:paraId="4A78AA6F" w14:textId="77777777" w:rsidR="00417413" w:rsidRDefault="0041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Unicode">
    <w:panose1 w:val="020B060203050402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7710" w14:textId="77777777" w:rsidR="00417413" w:rsidRDefault="00417413">
      <w:r>
        <w:separator/>
      </w:r>
    </w:p>
  </w:footnote>
  <w:footnote w:type="continuationSeparator" w:id="0">
    <w:p w14:paraId="6E5FD546" w14:textId="77777777" w:rsidR="00417413" w:rsidRDefault="0041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1738" w14:textId="77777777" w:rsidR="009D1F76" w:rsidRDefault="00000000">
    <w:pPr>
      <w:pStyle w:val="ad"/>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p w14:paraId="1B576569" w14:textId="77777777" w:rsidR="009D1F76" w:rsidRDefault="009D1F76">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1F76"/>
    <w:rsid w:val="00175CAD"/>
    <w:rsid w:val="0020336F"/>
    <w:rsid w:val="00417413"/>
    <w:rsid w:val="004264E9"/>
    <w:rsid w:val="004416CA"/>
    <w:rsid w:val="004631CB"/>
    <w:rsid w:val="0073419E"/>
    <w:rsid w:val="007B15DA"/>
    <w:rsid w:val="008337DD"/>
    <w:rsid w:val="009953DB"/>
    <w:rsid w:val="009D1F76"/>
    <w:rsid w:val="009E6E08"/>
    <w:rsid w:val="00B568B5"/>
    <w:rsid w:val="00BD20AF"/>
    <w:rsid w:val="00CC2849"/>
    <w:rsid w:val="00E54F64"/>
    <w:rsid w:val="00EB6AB5"/>
    <w:rsid w:val="00F553F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AC7975"/>
  <w15:docId w15:val="{79BC5131-2C61-411A-A911-C1BBDC86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71"/>
    <w:rPr>
      <w:kern w:val="2"/>
      <w:sz w:val="24"/>
      <w:szCs w:val="24"/>
      <w:lang w:eastAsia="zh-CN" w:bidi="hi-IN"/>
    </w:rPr>
  </w:style>
  <w:style w:type="paragraph" w:styleId="1">
    <w:name w:val="heading 1"/>
    <w:basedOn w:val="a"/>
    <w:next w:val="a"/>
    <w:link w:val="10"/>
    <w:uiPriority w:val="99"/>
    <w:qFormat/>
    <w:rsid w:val="00985271"/>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0A55C3"/>
    <w:rPr>
      <w:rFonts w:ascii="Cambria" w:hAnsi="Cambria" w:cs="Mangal"/>
      <w:b/>
      <w:bCs/>
      <w:kern w:val="2"/>
      <w:sz w:val="29"/>
      <w:szCs w:val="29"/>
      <w:lang w:eastAsia="zh-CN" w:bidi="hi-IN"/>
    </w:rPr>
  </w:style>
  <w:style w:type="character" w:customStyle="1" w:styleId="a3">
    <w:name w:val="Основной текст Знак"/>
    <w:basedOn w:val="a0"/>
    <w:uiPriority w:val="99"/>
    <w:semiHidden/>
    <w:qFormat/>
    <w:locked/>
    <w:rsid w:val="000A55C3"/>
    <w:rPr>
      <w:rFonts w:cs="Mangal"/>
      <w:kern w:val="2"/>
      <w:sz w:val="21"/>
      <w:szCs w:val="21"/>
      <w:lang w:eastAsia="zh-CN" w:bidi="hi-IN"/>
    </w:rPr>
  </w:style>
  <w:style w:type="character" w:customStyle="1" w:styleId="a4">
    <w:name w:val="Верхний колонтитул Знак"/>
    <w:basedOn w:val="a0"/>
    <w:uiPriority w:val="99"/>
    <w:qFormat/>
    <w:locked/>
    <w:rsid w:val="00580099"/>
    <w:rPr>
      <w:rFonts w:cs="Mangal"/>
      <w:sz w:val="21"/>
      <w:szCs w:val="21"/>
    </w:rPr>
  </w:style>
  <w:style w:type="character" w:customStyle="1" w:styleId="a5">
    <w:name w:val="Нижний колонтитул Знак"/>
    <w:basedOn w:val="a0"/>
    <w:uiPriority w:val="99"/>
    <w:qFormat/>
    <w:locked/>
    <w:rsid w:val="00580099"/>
    <w:rPr>
      <w:rFonts w:cs="Mangal"/>
      <w:sz w:val="21"/>
      <w:szCs w:val="21"/>
    </w:rPr>
  </w:style>
  <w:style w:type="character" w:customStyle="1" w:styleId="FontStyle13">
    <w:name w:val="Font Style13"/>
    <w:uiPriority w:val="99"/>
    <w:qFormat/>
    <w:rsid w:val="00421763"/>
    <w:rPr>
      <w:rFonts w:ascii="Times New Roman" w:hAnsi="Times New Roman"/>
      <w:sz w:val="26"/>
    </w:rPr>
  </w:style>
  <w:style w:type="character" w:customStyle="1" w:styleId="a6">
    <w:name w:val="Виділення жирним"/>
    <w:uiPriority w:val="99"/>
    <w:qFormat/>
    <w:rsid w:val="000741B7"/>
    <w:rPr>
      <w:b/>
    </w:rPr>
  </w:style>
  <w:style w:type="paragraph" w:customStyle="1" w:styleId="a7">
    <w:name w:val="Заголовок"/>
    <w:basedOn w:val="a"/>
    <w:next w:val="a8"/>
    <w:uiPriority w:val="99"/>
    <w:qFormat/>
    <w:rsid w:val="00985271"/>
    <w:pPr>
      <w:keepNext/>
      <w:spacing w:before="240" w:after="120"/>
    </w:pPr>
    <w:rPr>
      <w:rFonts w:ascii="Liberation Sans" w:eastAsia="Microsoft YaHei" w:hAnsi="Liberation Sans"/>
      <w:sz w:val="28"/>
      <w:szCs w:val="28"/>
    </w:rPr>
  </w:style>
  <w:style w:type="paragraph" w:styleId="a8">
    <w:name w:val="Body Text"/>
    <w:basedOn w:val="a"/>
    <w:uiPriority w:val="99"/>
    <w:rsid w:val="00985271"/>
    <w:pPr>
      <w:spacing w:after="140" w:line="276" w:lineRule="auto"/>
    </w:pPr>
  </w:style>
  <w:style w:type="paragraph" w:styleId="a9">
    <w:name w:val="List"/>
    <w:basedOn w:val="a8"/>
    <w:uiPriority w:val="99"/>
    <w:rsid w:val="00985271"/>
  </w:style>
  <w:style w:type="paragraph" w:styleId="aa">
    <w:name w:val="caption"/>
    <w:basedOn w:val="a"/>
    <w:uiPriority w:val="99"/>
    <w:qFormat/>
    <w:rsid w:val="00985271"/>
    <w:pPr>
      <w:suppressLineNumbers/>
      <w:spacing w:before="120" w:after="120"/>
    </w:pPr>
    <w:rPr>
      <w:i/>
      <w:iCs/>
    </w:rPr>
  </w:style>
  <w:style w:type="paragraph" w:customStyle="1" w:styleId="ab">
    <w:name w:val="Покажчик"/>
    <w:basedOn w:val="a"/>
    <w:uiPriority w:val="99"/>
    <w:qFormat/>
    <w:rsid w:val="00985271"/>
    <w:pPr>
      <w:suppressLineNumbers/>
    </w:pPr>
  </w:style>
  <w:style w:type="paragraph" w:customStyle="1" w:styleId="ac">
    <w:name w:val="Верхній і нижній колонтитули"/>
    <w:basedOn w:val="a"/>
    <w:qFormat/>
  </w:style>
  <w:style w:type="paragraph" w:styleId="ad">
    <w:name w:val="header"/>
    <w:basedOn w:val="a"/>
    <w:uiPriority w:val="99"/>
    <w:rsid w:val="00580099"/>
    <w:pPr>
      <w:tabs>
        <w:tab w:val="center" w:pos="4819"/>
        <w:tab w:val="right" w:pos="9639"/>
      </w:tabs>
    </w:pPr>
    <w:rPr>
      <w:rFonts w:cs="Mangal"/>
      <w:szCs w:val="21"/>
    </w:rPr>
  </w:style>
  <w:style w:type="paragraph" w:styleId="ae">
    <w:name w:val="footer"/>
    <w:basedOn w:val="a"/>
    <w:uiPriority w:val="99"/>
    <w:rsid w:val="00580099"/>
    <w:pPr>
      <w:tabs>
        <w:tab w:val="center" w:pos="4819"/>
        <w:tab w:val="right" w:pos="9639"/>
      </w:tabs>
    </w:pPr>
    <w:rPr>
      <w:rFonts w:cs="Mangal"/>
      <w:szCs w:val="21"/>
    </w:rPr>
  </w:style>
  <w:style w:type="paragraph" w:customStyle="1" w:styleId="Style5">
    <w:name w:val="Style5"/>
    <w:basedOn w:val="a"/>
    <w:uiPriority w:val="99"/>
    <w:qFormat/>
    <w:rsid w:val="00421763"/>
    <w:pPr>
      <w:widowControl w:val="0"/>
      <w:spacing w:line="322" w:lineRule="exact"/>
      <w:ind w:firstLine="629"/>
      <w:jc w:val="both"/>
    </w:pPr>
    <w:rPr>
      <w:rFonts w:ascii="Times New Roman" w:hAnsi="Times New Roman" w:cs="Times New Roman"/>
      <w:color w:val="00000A"/>
      <w:kern w:val="0"/>
      <w:lang w:val="ru-RU" w:bidi="ar-SA"/>
    </w:rPr>
  </w:style>
  <w:style w:type="paragraph" w:styleId="af">
    <w:name w:val="List Paragraph"/>
    <w:basedOn w:val="a"/>
    <w:uiPriority w:val="99"/>
    <w:qFormat/>
    <w:rsid w:val="000741B7"/>
    <w:pPr>
      <w:ind w:left="720"/>
      <w:contextualSpacing/>
    </w:pPr>
    <w:rPr>
      <w:rFonts w:ascii="Times New Roman" w:hAnsi="Times New Roman" w:cs="Times New Roman"/>
      <w:bCs/>
      <w:color w:val="00000A"/>
      <w:sz w:val="28"/>
      <w:lang w:bidi="ar-SA"/>
    </w:rPr>
  </w:style>
  <w:style w:type="paragraph" w:customStyle="1" w:styleId="11">
    <w:name w:val="Абзац списку1"/>
    <w:basedOn w:val="a"/>
    <w:qFormat/>
    <w:rsid w:val="006D78C3"/>
    <w:pPr>
      <w:spacing w:after="160"/>
      <w:ind w:left="720"/>
      <w:contextualSpacing/>
    </w:pPr>
    <w:rPr>
      <w:rFonts w:ascii="Times New Roman" w:eastAsia="Times New Roman" w:hAnsi="Times New Roman" w:cs="Times New Roman"/>
      <w:sz w:val="2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63D8-9014-48B2-A8F1-46164A34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3</Pages>
  <Words>3357</Words>
  <Characters>1914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52</cp:revision>
  <cp:lastPrinted>2023-09-01T07:06:00Z</cp:lastPrinted>
  <dcterms:created xsi:type="dcterms:W3CDTF">2022-09-15T13:18:00Z</dcterms:created>
  <dcterms:modified xsi:type="dcterms:W3CDTF">2023-09-01T09:51:00Z</dcterms:modified>
  <dc:language>uk-UA</dc:language>
</cp:coreProperties>
</file>