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2780" cy="652780"/>
                <wp:effectExtent l="0" t="0" r="0" b="0"/>
                <wp:wrapNone/>
                <wp:docPr id="1" name="shapetype_ole_rId2"/>
                <a:graphic xmlns:a="http://schemas.openxmlformats.org/drawingml/2006/main">
                  <a:graphicData uri="http://schemas.microsoft.com/office/word/2010/wordprocessingShape">
                    <wps:wsp>
                      <wps:cNvSpPr/>
                      <wps:spPr>
                        <a:xfrm>
                          <a:off x="0" y="0"/>
                          <a:ext cx="652320" cy="652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3pt;height:51.3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661585016"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28"/>
          <w:szCs w:val="28"/>
        </w:rPr>
      </w:pPr>
      <w:r>
        <w:rPr>
          <w:sz w:val="28"/>
          <w:szCs w:val="28"/>
        </w:rPr>
        <w:t xml:space="preserve">                                                                                       </w:t>
      </w:r>
    </w:p>
    <w:p>
      <w:pPr>
        <w:pStyle w:val="Normal"/>
        <w:ind w:right="-319" w:hanging="0"/>
        <w:rPr>
          <w:sz w:val="28"/>
          <w:szCs w:val="28"/>
        </w:rPr>
      </w:pPr>
      <w:r>
        <w:rPr>
          <w:sz w:val="28"/>
          <w:szCs w:val="28"/>
        </w:rPr>
        <w:t xml:space="preserve">Про затвердження громадянину </w:t>
      </w:r>
      <w:r>
        <w:rPr>
          <w:rFonts w:eastAsia="Times New Roman" w:cs="Times New Roman"/>
          <w:color w:val="auto"/>
          <w:kern w:val="0"/>
          <w:sz w:val="28"/>
          <w:szCs w:val="28"/>
          <w:lang w:val="uk-UA" w:eastAsia="zh-CN" w:bidi="ar-SA"/>
        </w:rPr>
        <w:t>Гриневичу Р.І</w:t>
      </w:r>
      <w:r>
        <w:rPr>
          <w:sz w:val="28"/>
          <w:szCs w:val="28"/>
        </w:rPr>
        <w:t>.</w:t>
      </w:r>
    </w:p>
    <w:p>
      <w:pPr>
        <w:pStyle w:val="Normal"/>
        <w:ind w:right="-319" w:hanging="0"/>
        <w:rPr>
          <w:sz w:val="28"/>
          <w:szCs w:val="28"/>
        </w:rPr>
      </w:pPr>
      <w:r>
        <w:rPr>
          <w:sz w:val="28"/>
          <w:szCs w:val="28"/>
        </w:rPr>
        <w:t>проекту землеустрою щодо</w:t>
      </w:r>
      <w:r>
        <w:rPr>
          <w:sz w:val="32"/>
          <w:szCs w:val="32"/>
        </w:rPr>
        <w:t xml:space="preserve"> </w:t>
      </w:r>
      <w:r>
        <w:rPr>
          <w:sz w:val="28"/>
          <w:szCs w:val="28"/>
        </w:rPr>
        <w:t>відведення земель-</w:t>
      </w:r>
    </w:p>
    <w:p>
      <w:pPr>
        <w:pStyle w:val="Normal"/>
        <w:ind w:right="-319" w:hanging="0"/>
        <w:rPr>
          <w:sz w:val="28"/>
          <w:szCs w:val="28"/>
        </w:rPr>
      </w:pPr>
      <w:r>
        <w:rPr>
          <w:sz w:val="28"/>
          <w:szCs w:val="28"/>
        </w:rPr>
        <w:t>ної</w:t>
      </w:r>
      <w:r>
        <w:rPr>
          <w:sz w:val="24"/>
          <w:szCs w:val="24"/>
        </w:rPr>
        <w:t xml:space="preserve">  </w:t>
      </w:r>
      <w:r>
        <w:rPr>
          <w:sz w:val="28"/>
          <w:szCs w:val="28"/>
        </w:rPr>
        <w:t>ділянки  та зміну її  цільового призначення</w:t>
      </w:r>
    </w:p>
    <w:p>
      <w:pPr>
        <w:pStyle w:val="Normal"/>
        <w:ind w:right="-319" w:hanging="0"/>
        <w:rPr>
          <w:sz w:val="28"/>
          <w:szCs w:val="28"/>
        </w:rPr>
      </w:pPr>
      <w:r>
        <w:rPr>
          <w:sz w:val="28"/>
          <w:szCs w:val="28"/>
        </w:rPr>
        <w:t xml:space="preserve">для  будівництва  </w:t>
      </w:r>
      <w:r>
        <w:rPr>
          <w:rFonts w:eastAsia="Times New Roman" w:cs="Times New Roman"/>
          <w:color w:val="auto"/>
          <w:kern w:val="0"/>
          <w:sz w:val="28"/>
          <w:szCs w:val="28"/>
          <w:lang w:val="uk-UA" w:eastAsia="zh-CN" w:bidi="ar-SA"/>
        </w:rPr>
        <w:t>та</w:t>
      </w:r>
      <w:r>
        <w:rPr>
          <w:sz w:val="28"/>
          <w:szCs w:val="28"/>
        </w:rPr>
        <w:t xml:space="preserve">  обслуговування</w:t>
      </w:r>
      <w:r>
        <w:rPr>
          <w:sz w:val="24"/>
          <w:szCs w:val="24"/>
        </w:rPr>
        <w:t xml:space="preserve">   </w:t>
      </w:r>
      <w:r>
        <w:rPr>
          <w:rFonts w:eastAsia="Times New Roman" w:cs="Times New Roman"/>
          <w:color w:val="auto"/>
          <w:kern w:val="0"/>
          <w:sz w:val="28"/>
          <w:szCs w:val="28"/>
          <w:lang w:val="uk-UA" w:eastAsia="zh-CN" w:bidi="ar-SA"/>
        </w:rPr>
        <w:t>будівель</w:t>
      </w:r>
    </w:p>
    <w:p>
      <w:pPr>
        <w:pStyle w:val="Normal"/>
        <w:ind w:right="-319" w:hanging="0"/>
        <w:rPr>
          <w:sz w:val="28"/>
          <w:szCs w:val="28"/>
        </w:rPr>
      </w:pPr>
      <w:r>
        <w:rPr>
          <w:rFonts w:eastAsia="Times New Roman" w:cs="Times New Roman"/>
          <w:color w:val="auto"/>
          <w:kern w:val="0"/>
          <w:sz w:val="28"/>
          <w:szCs w:val="28"/>
          <w:lang w:val="uk-UA" w:eastAsia="zh-CN" w:bidi="ar-SA"/>
        </w:rPr>
        <w:t>торгівлі</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(03.07)</w:t>
      </w:r>
      <w:r>
        <w:rPr>
          <w:rFonts w:eastAsia="Times New Roman" w:cs="Times New Roman"/>
          <w:color w:val="auto"/>
          <w:spacing w:val="-2"/>
          <w:kern w:val="0"/>
          <w:sz w:val="24"/>
          <w:szCs w:val="24"/>
          <w:lang w:val="uk-UA" w:eastAsia="zh-CN" w:bidi="ar-SA"/>
        </w:rPr>
        <w:t xml:space="preserve"> </w:t>
      </w:r>
      <w:r>
        <w:rPr>
          <w:spacing w:val="-2"/>
          <w:sz w:val="28"/>
          <w:szCs w:val="28"/>
        </w:rPr>
        <w:t>у</w:t>
      </w:r>
      <w:r>
        <w:rPr>
          <w:spacing w:val="-2"/>
          <w:sz w:val="24"/>
          <w:szCs w:val="24"/>
        </w:rPr>
        <w:t xml:space="preserve"> </w:t>
      </w:r>
      <w:r>
        <w:rPr>
          <w:spacing w:val="-2"/>
          <w:sz w:val="28"/>
          <w:szCs w:val="28"/>
        </w:rPr>
        <w:t>с.</w:t>
      </w:r>
      <w:r>
        <w:rPr>
          <w:spacing w:val="-2"/>
          <w:sz w:val="22"/>
          <w:szCs w:val="22"/>
        </w:rPr>
        <w:t xml:space="preserve"> </w:t>
      </w:r>
      <w:r>
        <w:rPr>
          <w:rFonts w:eastAsia="Times New Roman" w:cs="Times New Roman"/>
          <w:color w:val="auto"/>
          <w:spacing w:val="-2"/>
          <w:kern w:val="0"/>
          <w:sz w:val="28"/>
          <w:szCs w:val="28"/>
          <w:lang w:val="uk-UA" w:eastAsia="zh-CN" w:bidi="ar-SA"/>
        </w:rPr>
        <w:t>Княгининок</w:t>
      </w:r>
      <w:r>
        <w:rPr>
          <w:spacing w:val="-2"/>
          <w:sz w:val="24"/>
          <w:szCs w:val="24"/>
        </w:rPr>
        <w:t xml:space="preserve"> </w:t>
      </w:r>
      <w:r>
        <w:rPr>
          <w:spacing w:val="-2"/>
          <w:sz w:val="28"/>
          <w:szCs w:val="28"/>
        </w:rPr>
        <w:t>Луцького</w:t>
      </w:r>
      <w:r>
        <w:rPr>
          <w:spacing w:val="-2"/>
          <w:sz w:val="24"/>
          <w:szCs w:val="24"/>
        </w:rPr>
        <w:t xml:space="preserve"> </w:t>
      </w:r>
      <w:r>
        <w:rPr>
          <w:spacing w:val="-2"/>
          <w:sz w:val="28"/>
          <w:szCs w:val="28"/>
        </w:rPr>
        <w:t>райо-</w:t>
      </w:r>
    </w:p>
    <w:p>
      <w:pPr>
        <w:pStyle w:val="Normal"/>
        <w:ind w:right="-319" w:hanging="0"/>
        <w:rPr>
          <w:sz w:val="28"/>
          <w:szCs w:val="28"/>
        </w:rPr>
      </w:pPr>
      <w:r>
        <w:rPr>
          <w:spacing w:val="-2"/>
          <w:sz w:val="28"/>
          <w:szCs w:val="28"/>
        </w:rPr>
        <w:t>ну 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Гриневича Руслана Івановича</w:t>
      </w:r>
      <w:r>
        <w:rPr>
          <w:sz w:val="28"/>
          <w:szCs w:val="28"/>
        </w:rPr>
        <w:t xml:space="preserve"> про затвердження проекту землеустрою щодо відведення земельної ділянки та зміну її цільового призначення для будівництва </w:t>
      </w:r>
      <w:r>
        <w:rPr>
          <w:rFonts w:eastAsia="Times New Roman" w:cs="Times New Roman"/>
          <w:color w:val="auto"/>
          <w:kern w:val="0"/>
          <w:sz w:val="28"/>
          <w:szCs w:val="28"/>
          <w:lang w:val="uk-UA" w:eastAsia="zh-CN" w:bidi="ar-SA"/>
        </w:rPr>
        <w:t>та</w:t>
      </w:r>
      <w:r>
        <w:rPr>
          <w:sz w:val="28"/>
          <w:szCs w:val="28"/>
        </w:rPr>
        <w:t xml:space="preserve"> обслуговування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w:t>
      </w:r>
      <w:r>
        <w:rPr>
          <w:spacing w:val="-2"/>
          <w:sz w:val="28"/>
          <w:szCs w:val="28"/>
        </w:rPr>
        <w:t xml:space="preserve"> у с.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 xml:space="preserve">та зміни її цільового призначення для будівництва </w:t>
      </w:r>
      <w:r>
        <w:rPr>
          <w:rFonts w:eastAsia="Times New Roman" w:cs="Times New Roman"/>
          <w:color w:val="auto"/>
          <w:spacing w:val="-2"/>
          <w:kern w:val="0"/>
          <w:sz w:val="28"/>
          <w:szCs w:val="28"/>
          <w:lang w:val="uk-UA" w:eastAsia="zh-CN" w:bidi="ar-SA"/>
        </w:rPr>
        <w:t>та</w:t>
      </w:r>
      <w:r>
        <w:rPr>
          <w:spacing w:val="-2"/>
          <w:sz w:val="28"/>
          <w:szCs w:val="28"/>
        </w:rPr>
        <w:t xml:space="preserve"> обслуговування </w:t>
      </w:r>
      <w:r>
        <w:rPr>
          <w:rFonts w:eastAsia="Times New Roman" w:cs="Times New Roman"/>
          <w:color w:val="auto"/>
          <w:spacing w:val="-2"/>
          <w:kern w:val="0"/>
          <w:sz w:val="28"/>
          <w:szCs w:val="28"/>
          <w:lang w:val="uk-UA" w:eastAsia="zh-CN" w:bidi="ar-SA"/>
        </w:rPr>
        <w:t>будівель торгівлі</w:t>
      </w:r>
      <w:r>
        <w:rPr>
          <w:spacing w:val="-2"/>
          <w:sz w:val="28"/>
          <w:szCs w:val="28"/>
        </w:rPr>
        <w:t xml:space="preserve"> (0</w:t>
      </w:r>
      <w:r>
        <w:rPr>
          <w:rFonts w:eastAsia="Times New Roman" w:cs="Times New Roman"/>
          <w:color w:val="auto"/>
          <w:spacing w:val="-2"/>
          <w:kern w:val="0"/>
          <w:sz w:val="28"/>
          <w:szCs w:val="28"/>
          <w:lang w:val="uk-UA" w:eastAsia="zh-CN" w:bidi="ar-SA"/>
        </w:rPr>
        <w:t>3</w:t>
      </w:r>
      <w:r>
        <w:rPr>
          <w:spacing w:val="-2"/>
          <w:sz w:val="28"/>
          <w:szCs w:val="28"/>
        </w:rPr>
        <w:t>.0</w:t>
      </w:r>
      <w:r>
        <w:rPr>
          <w:rFonts w:eastAsia="Times New Roman" w:cs="Times New Roman"/>
          <w:color w:val="auto"/>
          <w:spacing w:val="-2"/>
          <w:kern w:val="0"/>
          <w:sz w:val="28"/>
          <w:szCs w:val="28"/>
          <w:lang w:val="uk-UA" w:eastAsia="zh-CN" w:bidi="ar-SA"/>
        </w:rPr>
        <w:t>7</w:t>
      </w:r>
      <w:r>
        <w:rPr>
          <w:spacing w:val="-2"/>
          <w:sz w:val="28"/>
          <w:szCs w:val="28"/>
        </w:rPr>
        <w:t>)                             у с.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w:t>
      </w:r>
      <w:r>
        <w:rPr>
          <w:rFonts w:eastAsia="Times New Roman" w:cs="Times New Roman"/>
          <w:color w:val="auto"/>
          <w:kern w:val="0"/>
          <w:sz w:val="28"/>
          <w:szCs w:val="28"/>
          <w:lang w:val="uk-UA" w:eastAsia="zh-CN" w:bidi="ar-SA"/>
        </w:rPr>
        <w:t>24.01.2023</w:t>
      </w:r>
      <w:r>
        <w:rPr>
          <w:sz w:val="28"/>
          <w:szCs w:val="28"/>
        </w:rPr>
        <w:t xml:space="preserve">, номер запису про право власності/довірчої власності </w:t>
      </w:r>
      <w:r>
        <w:rPr>
          <w:rFonts w:eastAsia="Times New Roman" w:cs="Times New Roman"/>
          <w:color w:val="auto"/>
          <w:kern w:val="0"/>
          <w:sz w:val="28"/>
          <w:szCs w:val="28"/>
          <w:lang w:val="uk-UA" w:eastAsia="zh-CN" w:bidi="ar-SA"/>
        </w:rPr>
        <w:t>49046981</w:t>
      </w:r>
      <w:r>
        <w:rPr>
          <w:sz w:val="28"/>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29.06.2023</w:t>
      </w:r>
      <w:r>
        <w:rPr>
          <w:sz w:val="28"/>
          <w:szCs w:val="28"/>
        </w:rPr>
        <w:t xml:space="preserve">   № НВ-</w:t>
      </w:r>
      <w:r>
        <w:rPr>
          <w:rFonts w:eastAsia="Times New Roman" w:cs="Times New Roman"/>
          <w:color w:val="auto"/>
          <w:kern w:val="0"/>
          <w:sz w:val="28"/>
          <w:szCs w:val="28"/>
          <w:lang w:val="uk-UA" w:eastAsia="zh-CN" w:bidi="ar-SA"/>
        </w:rPr>
        <w:t>0001254092023</w:t>
      </w:r>
      <w:r>
        <w:rPr>
          <w:sz w:val="28"/>
          <w:szCs w:val="28"/>
        </w:rPr>
        <w:t xml:space="preserve">, </w:t>
      </w:r>
      <w:r>
        <w:rPr>
          <w:color w:val="000000"/>
          <w:sz w:val="28"/>
          <w:szCs w:val="28"/>
        </w:rPr>
        <w:t>враховуючи генеральний план с</w:t>
      </w:r>
      <w:r>
        <w:rPr>
          <w:rFonts w:eastAsia="Times New Roman" w:cs="Times New Roman"/>
          <w:color w:val="000000"/>
          <w:kern w:val="0"/>
          <w:sz w:val="28"/>
          <w:szCs w:val="28"/>
          <w:lang w:val="uk-UA" w:eastAsia="zh-CN" w:bidi="ar-SA"/>
        </w:rPr>
        <w:t>. </w:t>
      </w:r>
      <w:r>
        <w:rPr>
          <w:rFonts w:eastAsia="Times New Roman" w:cs="Times New Roman"/>
          <w:color w:val="auto"/>
          <w:spacing w:val="-2"/>
          <w:kern w:val="0"/>
          <w:sz w:val="28"/>
          <w:szCs w:val="28"/>
          <w:lang w:val="uk-UA" w:eastAsia="zh-CN" w:bidi="ar-SA"/>
        </w:rPr>
        <w:t xml:space="preserve">Княгининок </w:t>
      </w:r>
      <w:r>
        <w:rPr>
          <w:color w:val="000000"/>
          <w:sz w:val="28"/>
          <w:szCs w:val="28"/>
        </w:rPr>
        <w:t xml:space="preserve">Луцького району Волинської області, затверджений рішенням </w:t>
      </w:r>
      <w:r>
        <w:rPr>
          <w:rFonts w:eastAsia="Times New Roman" w:cs="Times New Roman"/>
          <w:color w:val="000000"/>
          <w:kern w:val="0"/>
          <w:sz w:val="28"/>
          <w:szCs w:val="28"/>
          <w:lang w:val="uk-UA" w:eastAsia="zh-CN" w:bidi="ar-SA"/>
        </w:rPr>
        <w:t>Княгининівської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12</w:t>
      </w:r>
      <w:r>
        <w:rPr>
          <w:color w:val="000000"/>
          <w:sz w:val="28"/>
          <w:szCs w:val="28"/>
        </w:rPr>
        <w:t>.</w:t>
      </w:r>
      <w:r>
        <w:rPr>
          <w:rFonts w:eastAsia="Times New Roman" w:cs="Times New Roman"/>
          <w:color w:val="000000"/>
          <w:kern w:val="0"/>
          <w:sz w:val="28"/>
          <w:szCs w:val="28"/>
          <w:lang w:val="uk-UA" w:eastAsia="zh-CN" w:bidi="ar-SA"/>
        </w:rPr>
        <w:t>04</w:t>
      </w:r>
      <w:r>
        <w:rPr>
          <w:color w:val="000000"/>
          <w:sz w:val="28"/>
          <w:szCs w:val="28"/>
        </w:rPr>
        <w:t>.20</w:t>
      </w:r>
      <w:r>
        <w:rPr>
          <w:rFonts w:eastAsia="Times New Roman" w:cs="Times New Roman"/>
          <w:color w:val="000000"/>
          <w:kern w:val="0"/>
          <w:sz w:val="28"/>
          <w:szCs w:val="28"/>
          <w:lang w:val="uk-UA" w:eastAsia="zh-CN" w:bidi="ar-SA"/>
        </w:rPr>
        <w:t>19</w:t>
      </w:r>
      <w:r>
        <w:rPr>
          <w:color w:val="000000"/>
          <w:sz w:val="28"/>
          <w:szCs w:val="28"/>
        </w:rPr>
        <w:t xml:space="preserve"> № </w:t>
      </w:r>
      <w:r>
        <w:rPr>
          <w:rFonts w:eastAsia="Times New Roman" w:cs="Times New Roman"/>
          <w:color w:val="000000"/>
          <w:kern w:val="0"/>
          <w:sz w:val="28"/>
          <w:szCs w:val="28"/>
          <w:lang w:val="uk-UA" w:eastAsia="zh-CN" w:bidi="ar-SA"/>
        </w:rPr>
        <w:t>43/4.44</w:t>
      </w:r>
      <w:r>
        <w:rPr>
          <w:color w:val="000000"/>
          <w:sz w:val="28"/>
          <w:szCs w:val="28"/>
        </w:rPr>
        <w:t xml:space="preserve"> </w:t>
      </w:r>
      <w:r>
        <w:rPr>
          <w:color w:val="000000"/>
          <w:spacing w:val="-2"/>
          <w:sz w:val="28"/>
          <w:szCs w:val="28"/>
        </w:rPr>
        <w:t>«Про затвердження генерального плану 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Княгининок</w:t>
      </w:r>
      <w:r>
        <w:rPr>
          <w:color w:val="000000"/>
          <w:spacing w:val="-2"/>
          <w:sz w:val="28"/>
          <w:szCs w:val="28"/>
        </w:rPr>
        <w:t xml:space="preserve"> Луцького району Волинської області»,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16</w:t>
      </w:r>
      <w:r>
        <w:rPr>
          <w:color w:val="000000"/>
          <w:spacing w:val="-2"/>
          <w:sz w:val="28"/>
          <w:szCs w:val="28"/>
        </w:rPr>
        <w:t>.0</w:t>
      </w:r>
      <w:r>
        <w:rPr>
          <w:rFonts w:eastAsia="Times New Roman" w:cs="Times New Roman"/>
          <w:color w:val="000000"/>
          <w:spacing w:val="-2"/>
          <w:kern w:val="0"/>
          <w:sz w:val="28"/>
          <w:szCs w:val="28"/>
          <w:lang w:val="uk-UA" w:eastAsia="zh-CN" w:bidi="ar-SA"/>
        </w:rPr>
        <w:t>6</w:t>
      </w:r>
      <w:r>
        <w:rPr>
          <w:color w:val="000000"/>
          <w:spacing w:val="-2"/>
          <w:sz w:val="28"/>
          <w:szCs w:val="28"/>
        </w:rPr>
        <w:t>.2023 № </w:t>
      </w:r>
      <w:r>
        <w:rPr>
          <w:rFonts w:eastAsia="Times New Roman" w:cs="Times New Roman"/>
          <w:color w:val="000000"/>
          <w:spacing w:val="-2"/>
          <w:kern w:val="0"/>
          <w:sz w:val="28"/>
          <w:szCs w:val="28"/>
          <w:lang w:val="uk-UA" w:eastAsia="zh-CN" w:bidi="ar-SA"/>
        </w:rPr>
        <w:t>1154</w:t>
      </w:r>
      <w:r>
        <w:rPr>
          <w:color w:val="000000"/>
          <w:spacing w:val="-2"/>
          <w:sz w:val="28"/>
          <w:szCs w:val="28"/>
        </w:rPr>
        <w:t>-П/2023</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rFonts w:eastAsia="Times New Roman" w:cs="Times New Roman"/>
          <w:color w:val="auto"/>
          <w:kern w:val="0"/>
          <w:sz w:val="28"/>
          <w:szCs w:val="28"/>
          <w:lang w:val="en-US" w:eastAsia="zh-CN" w:bidi="ar-SA"/>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 xml:space="preserve">1. Затвердити громадянину </w:t>
      </w:r>
      <w:r>
        <w:rPr>
          <w:rFonts w:eastAsia="Times New Roman" w:cs="Times New Roman"/>
          <w:color w:val="auto"/>
          <w:kern w:val="0"/>
          <w:sz w:val="28"/>
          <w:szCs w:val="28"/>
          <w:lang w:val="uk-UA" w:eastAsia="zh-CN" w:bidi="ar-SA"/>
        </w:rPr>
        <w:t>Гриневичу Руслану Івановичу</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0500</w:t>
      </w:r>
      <w:r>
        <w:rPr>
          <w:sz w:val="28"/>
          <w:szCs w:val="28"/>
        </w:rPr>
        <w:t> га, кадастровим номером 0722</w:t>
      </w:r>
      <w:r>
        <w:rPr>
          <w:rFonts w:eastAsia="Times New Roman" w:cs="Times New Roman"/>
          <w:color w:val="auto"/>
          <w:kern w:val="0"/>
          <w:sz w:val="28"/>
          <w:szCs w:val="28"/>
          <w:lang w:val="uk-UA" w:eastAsia="zh-CN" w:bidi="ar-SA"/>
        </w:rPr>
        <w:t>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6496</w:t>
      </w:r>
      <w:r>
        <w:rPr>
          <w:sz w:val="28"/>
          <w:szCs w:val="28"/>
        </w:rPr>
        <w:t xml:space="preserve"> для будівництва і обслуговування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Гриневичу Руслану Івановичу</w:t>
      </w:r>
      <w:r>
        <w:rPr>
          <w:sz w:val="28"/>
          <w:szCs w:val="28"/>
        </w:rPr>
        <w:t xml:space="preserve"> цільове призначення земельної ділянки</w:t>
      </w:r>
      <w:r>
        <w:rPr>
          <w:spacing w:val="-2"/>
          <w:sz w:val="28"/>
          <w:szCs w:val="28"/>
        </w:rPr>
        <w:t xml:space="preserve"> </w:t>
      </w:r>
      <w:r>
        <w:rPr>
          <w:rFonts w:eastAsia="Times New Roman" w:cs="Times New Roman"/>
          <w:color w:val="auto"/>
          <w:spacing w:val="-2"/>
          <w:kern w:val="0"/>
          <w:sz w:val="28"/>
          <w:szCs w:val="28"/>
          <w:lang w:val="uk-UA" w:eastAsia="zh-CN" w:bidi="ar-SA"/>
        </w:rPr>
        <w:t xml:space="preserve">у </w:t>
      </w:r>
      <w:r>
        <w:rPr>
          <w:rFonts w:eastAsia="Times New Roman" w:cs="Times New Roman"/>
          <w:color w:val="000000"/>
          <w:spacing w:val="-2"/>
          <w:kern w:val="0"/>
          <w:sz w:val="28"/>
          <w:szCs w:val="28"/>
          <w:lang w:val="uk-UA" w:eastAsia="zh-CN" w:bidi="ar-SA"/>
        </w:rPr>
        <w:t xml:space="preserve">с. </w:t>
      </w:r>
      <w:r>
        <w:rPr>
          <w:rFonts w:eastAsia="Times New Roman" w:cs="Times New Roman"/>
          <w:color w:val="auto"/>
          <w:spacing w:val="-2"/>
          <w:kern w:val="0"/>
          <w:sz w:val="28"/>
          <w:szCs w:val="28"/>
          <w:lang w:val="uk-UA" w:eastAsia="zh-CN" w:bidi="ar-SA"/>
        </w:rPr>
        <w:t>Княгининок Луцького району Волинської області площею 0,0500 га, кадастровим номером 0722883700:01:001:6496</w:t>
      </w:r>
      <w:r>
        <w:rPr>
          <w:sz w:val="28"/>
          <w:szCs w:val="28"/>
        </w:rPr>
        <w:t xml:space="preserve">        з «для ведення особистого селянського господарства  (01.03)» на «для будівництва і обслуговування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громадянина </w:t>
      </w:r>
      <w:r>
        <w:rPr>
          <w:rFonts w:eastAsia="Times New Roman" w:cs="Times New Roman"/>
          <w:color w:val="auto"/>
          <w:kern w:val="0"/>
          <w:sz w:val="28"/>
          <w:szCs w:val="28"/>
          <w:lang w:val="uk-UA" w:eastAsia="zh-CN" w:bidi="ar-SA"/>
        </w:rPr>
        <w:t>Гриневича Руслана Івановича</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w:t>
      </w:r>
      <w:r>
        <w:rPr>
          <w:rFonts w:eastAsia="Times New Roman" w:cs="Times New Roman"/>
          <w:color w:val="auto"/>
          <w:kern w:val="0"/>
          <w:sz w:val="28"/>
          <w:szCs w:val="28"/>
          <w:lang w:val="uk-UA" w:eastAsia="zh-CN" w:bidi="ar-SA"/>
        </w:rPr>
        <w:t>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6496,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982</TotalTime>
  <Application>LibreOffice/7.1.2.2$Windows_X86_64 LibreOffice_project/8a45595d069ef5570103caea1b71cc9d82b2aae4</Application>
  <AppVersion>15.0000</AppVersion>
  <Pages>2</Pages>
  <Words>496</Words>
  <Characters>3452</Characters>
  <CharactersWithSpaces>4227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2023-08-28T12:02:14Z</cp:lastPrinted>
  <dcterms:modified xsi:type="dcterms:W3CDTF">2023-08-30T16:31:04Z</dcterms:modified>
  <cp:revision>83</cp:revision>
  <dc:subject/>
  <dc:title/>
</cp:coreProperties>
</file>

<file path=docProps/custom.xml><?xml version="1.0" encoding="utf-8"?>
<Properties xmlns="http://schemas.openxmlformats.org/officeDocument/2006/custom-properties" xmlns:vt="http://schemas.openxmlformats.org/officeDocument/2006/docPropsVTypes"/>
</file>