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096" w:dyaOrig="3281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" filled="f" o:ole="">
            <v:imagedata r:id="rId3" o:title=""/>
          </v:shape>
          <o:OLEObject Type="Embed" ProgID="" ShapeID="ole_rId2" DrawAspect="Content" ObjectID="_11579108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 w:eastAsia="zh-CN" w:bidi="ar-SA"/>
        </w:rPr>
      </w:pPr>
      <w:r>
        <w:rPr>
          <w:rFonts w:cs="Times New Roman" w:ascii="Times New Roman" w:hAnsi="Times New Roman"/>
          <w:sz w:val="26"/>
          <w:szCs w:val="26"/>
          <w:lang w:val="uk-UA" w:eastAsia="zh-CN" w:bidi="ar-SA"/>
        </w:rPr>
        <w:t xml:space="preserve">Про зміну Луцькій міській територіальній громаді, 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 w:eastAsia="zh-CN" w:bidi="ar-SA"/>
        </w:rPr>
      </w:pPr>
      <w:r>
        <w:rPr>
          <w:rFonts w:cs="Times New Roman" w:ascii="Times New Roman" w:hAnsi="Times New Roman"/>
          <w:sz w:val="26"/>
          <w:szCs w:val="26"/>
          <w:lang w:val="uk-UA" w:eastAsia="zh-CN" w:bidi="ar-SA"/>
        </w:rPr>
        <w:t>від імені якої діє Луцька  міська рада  (землекорис-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 w:eastAsia="zh-CN" w:bidi="ar-SA"/>
        </w:rPr>
      </w:pPr>
      <w:r>
        <w:rPr>
          <w:rFonts w:cs="Times New Roman" w:ascii="Times New Roman" w:hAnsi="Times New Roman"/>
          <w:sz w:val="26"/>
          <w:szCs w:val="26"/>
          <w:lang w:val="uk-UA" w:eastAsia="zh-CN" w:bidi="ar-SA"/>
        </w:rPr>
        <w:t>тувач громадянка Шафета Н.С.), цільового  призна-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 w:eastAsia="zh-CN" w:bidi="ar-SA"/>
        </w:rPr>
      </w:pPr>
      <w:r>
        <w:rPr>
          <w:rFonts w:cs="Times New Roman" w:ascii="Times New Roman" w:hAnsi="Times New Roman"/>
          <w:sz w:val="26"/>
          <w:szCs w:val="26"/>
          <w:lang w:val="uk-UA" w:eastAsia="zh-CN" w:bidi="ar-SA"/>
        </w:rPr>
        <w:t xml:space="preserve">чення  земельної   ділянки   та  надання  на  умовах </w:t>
      </w:r>
    </w:p>
    <w:p>
      <w:pPr>
        <w:pStyle w:val="Normal"/>
        <w:rPr/>
      </w:pPr>
      <w:r>
        <w:rPr>
          <w:rFonts w:cs="Times New Roman" w:ascii="Times New Roman" w:hAnsi="Times New Roman"/>
          <w:sz w:val="26"/>
          <w:szCs w:val="26"/>
          <w:lang w:val="uk-UA" w:eastAsia="zh-CN" w:bidi="ar-SA"/>
        </w:rPr>
        <w:t xml:space="preserve">оренди для будівництва та обслуговування жилого 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 w:eastAsia="zh-CN" w:bidi="ar-SA"/>
        </w:rPr>
      </w:pPr>
      <w:r>
        <w:rPr>
          <w:rFonts w:cs="Times New Roman" w:ascii="Times New Roman" w:hAnsi="Times New Roman"/>
          <w:sz w:val="26"/>
          <w:szCs w:val="26"/>
          <w:lang w:val="uk-UA" w:eastAsia="zh-CN" w:bidi="ar-SA"/>
        </w:rPr>
        <w:t xml:space="preserve">будинку,  господарських  будівель і споруд  (02.01) </w:t>
      </w:r>
    </w:p>
    <w:p>
      <w:pPr>
        <w:pStyle w:val="Normal"/>
        <w:rPr/>
      </w:pPr>
      <w:r>
        <w:rPr>
          <w:rFonts w:cs="Times New Roman" w:ascii="Times New Roman" w:hAnsi="Times New Roman"/>
          <w:sz w:val="26"/>
          <w:szCs w:val="26"/>
          <w:lang w:val="uk-UA" w:eastAsia="zh-CN" w:bidi="ar-SA"/>
        </w:rPr>
        <w:t xml:space="preserve">на </w:t>
      </w:r>
      <w:r>
        <w:rPr>
          <w:rFonts w:cs="Times New Roman" w:ascii="Times New Roman" w:hAnsi="Times New Roman"/>
          <w:sz w:val="26"/>
          <w:szCs w:val="26"/>
          <w:lang w:val="uk-UA" w:eastAsia="ar-SA" w:bidi="ar-SA"/>
        </w:rPr>
        <w:t xml:space="preserve">вул. Шота Руставелі, 49 </w:t>
      </w:r>
      <w:r>
        <w:rPr>
          <w:rFonts w:cs="Times New Roman" w:ascii="Times New Roman" w:hAnsi="Times New Roman"/>
          <w:sz w:val="26"/>
          <w:szCs w:val="26"/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 w:ascii="Times New Roman" w:hAnsi="Times New Roman"/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Розглянувши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заяву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ar-SA" w:bidi="ar-SA"/>
        </w:rPr>
        <w:t>громадянки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lang w:val="uk-UA" w:eastAsia="ar-SA" w:bidi="ar-SA"/>
        </w:rPr>
        <w:t xml:space="preserve"> Шафети Наталії Степанівни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Шота Руставелі, 49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, матеріали проекту землеустрою щодо відведення земельної ділянки (зміни цільового призначення)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Шота Руставелі, 49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у м. Луцьку,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витяг з Державного земельного кадастру про земельну ділянку від 13.01.2023                              № НВ-0000047352023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витяг з протоколу пленарного засідання 44-ї сесії міської ради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en-US" w:eastAsia="zh-CN" w:bidi="ar-SA"/>
        </w:rPr>
        <w:t xml:space="preserve"> VIII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скликання від 26.04.2023,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ind w:left="0" w:righ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 w:ascii="Times New Roman" w:hAnsi="Times New Roman"/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 w:ascii="Times New Roman" w:hAnsi="Times New Roman"/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1. Затвердити проект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Шота Руставелі, 49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у м. Луцьку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площею 0,2131 га з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для будівництва 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Шота Руставелі, 49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у м. Луцьку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площею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en-US" w:eastAsia="zh-CN" w:bidi="ar-SA"/>
        </w:rPr>
        <w:t>[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02.01 – 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en-US" w:eastAsia="zh-CN" w:bidi="ar-SA"/>
        </w:rPr>
        <w:t>]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Шота Руставелі, 49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у м. Луцьку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площею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4. Надати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Шота Руставелі, 49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у м. Луцьку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для будівництва та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5. Укласти з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Шафетою Наталією Степанівною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,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6. Зобов’язати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ку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Шафету Наталію Степанівну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6.1.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 w:ascii="Times New Roman" w:hAnsi="Times New Roman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 w:ascii="Times New Roman" w:hAnsi="Times New Roman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uk-U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  <w:sz w:val="26"/>
          <w:szCs w:val="26"/>
          <w:lang w:val="uk-UA" w:eastAsia="zh-CN" w:bidi="ar-SA"/>
        </w:rPr>
      </w:pPr>
      <w:r>
        <w:rPr>
          <w:i w:val="false"/>
          <w:iCs w:val="false"/>
          <w:sz w:val="26"/>
          <w:szCs w:val="26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566" w:footer="0" w:bottom="169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Tahoma"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Application>LibreOffice/7.1.5.2$Windows_X86_64 LibreOffice_project/85f04e9f809797b8199d13c421bd8a2b025d52b5</Application>
  <AppVersion>15.0000</AppVersion>
  <Pages>2</Pages>
  <Words>704</Words>
  <Characters>4548</Characters>
  <CharactersWithSpaces>5452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2023-09-04T09:46:34Z</cp:lastPrinted>
  <dcterms:modified xsi:type="dcterms:W3CDTF">2023-09-04T09:46:30Z</dcterms:modified>
  <cp:revision>23</cp:revision>
  <dc:subject/>
  <dc:title> </dc:title>
</cp:coreProperties>
</file>