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6575667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sz w:val="28"/>
          <w:szCs w:val="28"/>
          <w:lang w:bidi="ar-SA"/>
        </w:rPr>
        <w:t>ам</w:t>
      </w:r>
      <w:r>
        <w:rPr>
          <w:rFonts w:eastAsia="Times New Roman" w:cs="Times New Roman"/>
          <w:sz w:val="26"/>
          <w:szCs w:val="26"/>
          <w:lang w:bidi="ar-SA"/>
        </w:rPr>
        <w:t xml:space="preserve">  </w:t>
      </w:r>
      <w:r>
        <w:rPr>
          <w:sz w:val="28"/>
          <w:szCs w:val="28"/>
        </w:rPr>
        <w:t>Білотіній Т.М.,</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Сидорчуку В.М.</w:t>
      </w:r>
      <w:r>
        <w:rPr>
          <w:rFonts w:eastAsia="Times New Roman" w:cs="Times New Roman"/>
          <w:color w:val="auto"/>
          <w:kern w:val="0"/>
          <w:sz w:val="20"/>
          <w:szCs w:val="20"/>
          <w:lang w:val="uk-UA" w:eastAsia="zh-CN" w:bidi="ar-SA"/>
        </w:rPr>
        <w:t xml:space="preserve">  </w:t>
      </w:r>
      <w:r>
        <w:rPr>
          <w:sz w:val="28"/>
          <w:szCs w:val="28"/>
        </w:rPr>
        <w:t>дозволу  на  розроблення</w:t>
      </w:r>
    </w:p>
    <w:p>
      <w:pPr>
        <w:pStyle w:val="Normal"/>
        <w:widowControl w:val="false"/>
        <w:tabs>
          <w:tab w:val="clear" w:pos="708"/>
          <w:tab w:val="left" w:pos="4395" w:leader="none"/>
          <w:tab w:val="left" w:pos="4678" w:leader="none"/>
          <w:tab w:val="left" w:pos="4962" w:leader="none"/>
        </w:tabs>
        <w:rPr>
          <w:sz w:val="28"/>
          <w:szCs w:val="28"/>
        </w:rPr>
      </w:pPr>
      <w:r>
        <w:rPr>
          <w:spacing w:val="-2"/>
          <w:sz w:val="28"/>
          <w:szCs w:val="28"/>
        </w:rPr>
        <w:t>технічної</w:t>
      </w:r>
      <w:r>
        <w:rPr>
          <w:sz w:val="22"/>
          <w:szCs w:val="22"/>
        </w:rPr>
        <w:t xml:space="preserve"> </w:t>
      </w:r>
      <w:r>
        <w:rPr>
          <w:sz w:val="28"/>
          <w:szCs w:val="28"/>
        </w:rPr>
        <w:t>докумен</w:t>
      </w:r>
      <w:r>
        <w:rPr>
          <w:spacing w:val="-10"/>
          <w:sz w:val="28"/>
          <w:szCs w:val="28"/>
        </w:rPr>
        <w:t>тації</w:t>
      </w:r>
      <w:r>
        <w:rPr>
          <w:spacing w:val="-10"/>
          <w:sz w:val="22"/>
          <w:szCs w:val="22"/>
        </w:rPr>
        <w:t xml:space="preserve"> </w:t>
      </w:r>
      <w:r>
        <w:rPr>
          <w:spacing w:val="-10"/>
          <w:sz w:val="28"/>
          <w:szCs w:val="28"/>
        </w:rPr>
        <w:t>із</w:t>
      </w:r>
      <w:r>
        <w:rPr>
          <w:spacing w:val="-10"/>
          <w:sz w:val="22"/>
          <w:szCs w:val="22"/>
        </w:rPr>
        <w:t xml:space="preserve"> </w:t>
      </w:r>
      <w:r>
        <w:rPr>
          <w:spacing w:val="-10"/>
          <w:sz w:val="28"/>
          <w:szCs w:val="28"/>
        </w:rPr>
        <w:t>землеустрою</w:t>
      </w:r>
      <w:r>
        <w:rPr>
          <w:spacing w:val="-10"/>
          <w:sz w:val="22"/>
          <w:szCs w:val="22"/>
        </w:rPr>
        <w:t xml:space="preserve"> </w:t>
      </w:r>
      <w:r>
        <w:rPr>
          <w:spacing w:val="-10"/>
          <w:sz w:val="28"/>
          <w:szCs w:val="28"/>
        </w:rPr>
        <w:t>щодо</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встановлення </w:t>
      </w:r>
      <w:r>
        <w:rPr>
          <w:sz w:val="28"/>
          <w:szCs w:val="28"/>
        </w:rPr>
        <w:t>(відновлення) меж</w:t>
      </w:r>
      <w:r>
        <w:rPr>
          <w:sz w:val="36"/>
          <w:szCs w:val="36"/>
        </w:rPr>
        <w:t xml:space="preserve"> </w:t>
      </w:r>
      <w:r>
        <w:rPr>
          <w:sz w:val="28"/>
          <w:szCs w:val="28"/>
        </w:rPr>
        <w:t>земельної</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ділянки в натурі (на місцевості) на земельну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частку</w:t>
      </w:r>
      <w:r>
        <w:rPr>
          <w:spacing w:val="-4"/>
          <w:sz w:val="32"/>
          <w:szCs w:val="32"/>
        </w:rPr>
        <w:t xml:space="preserve"> </w:t>
      </w:r>
      <w:r>
        <w:rPr>
          <w:spacing w:val="-4"/>
          <w:sz w:val="28"/>
          <w:szCs w:val="28"/>
        </w:rPr>
        <w:t>(пай)</w:t>
      </w:r>
      <w:r>
        <w:rPr>
          <w:spacing w:val="-4"/>
          <w:sz w:val="36"/>
          <w:szCs w:val="36"/>
        </w:rPr>
        <w:t xml:space="preserve"> </w:t>
      </w:r>
      <w:r>
        <w:rPr>
          <w:spacing w:val="-4"/>
          <w:sz w:val="28"/>
          <w:szCs w:val="28"/>
        </w:rPr>
        <w:t>№ 569</w:t>
      </w:r>
      <w:r>
        <w:rPr>
          <w:rFonts w:eastAsia="Times New Roman" w:cs="Times New Roman"/>
          <w:spacing w:val="-4"/>
          <w:sz w:val="28"/>
          <w:szCs w:val="28"/>
          <w:lang w:bidi="ar-SA"/>
        </w:rPr>
        <w:t xml:space="preserve"> </w:t>
      </w:r>
      <w:r>
        <w:rPr>
          <w:spacing w:val="-4"/>
          <w:sz w:val="28"/>
          <w:szCs w:val="28"/>
        </w:rPr>
        <w:t>(багаторічні</w:t>
      </w:r>
      <w:r>
        <w:rPr>
          <w:spacing w:val="-4"/>
          <w:sz w:val="20"/>
          <w:szCs w:val="20"/>
        </w:rPr>
        <w:t xml:space="preserve">  </w:t>
      </w:r>
      <w:r>
        <w:rPr>
          <w:spacing w:val="-4"/>
          <w:sz w:val="28"/>
          <w:szCs w:val="28"/>
        </w:rPr>
        <w:t>насаджен-</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ня — орієнтовною</w:t>
      </w:r>
      <w:r>
        <w:rPr>
          <w:spacing w:val="-4"/>
          <w:sz w:val="22"/>
          <w:szCs w:val="22"/>
        </w:rPr>
        <w:t xml:space="preserve">  </w:t>
      </w:r>
      <w:r>
        <w:rPr>
          <w:sz w:val="28"/>
          <w:szCs w:val="28"/>
        </w:rPr>
        <w:t>площ</w:t>
      </w:r>
      <w:r>
        <w:rPr>
          <w:rFonts w:eastAsia="Times New Roman" w:cs="Times New Roman"/>
          <w:color w:val="auto"/>
          <w:kern w:val="0"/>
          <w:sz w:val="28"/>
          <w:szCs w:val="28"/>
          <w:lang w:val="uk-UA" w:eastAsia="zh-CN" w:bidi="ar-SA"/>
        </w:rPr>
        <w:t>ею</w:t>
      </w:r>
      <w:r>
        <w:rPr>
          <w:sz w:val="28"/>
          <w:szCs w:val="28"/>
        </w:rPr>
        <w:t xml:space="preserve">  0,63 га) за </w:t>
      </w:r>
      <w:r>
        <w:rPr>
          <w:spacing w:val="-4"/>
          <w:sz w:val="28"/>
          <w:szCs w:val="28"/>
        </w:rPr>
        <w:t>ме-</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жами   населених   пунктів</w:t>
      </w:r>
      <w:r>
        <w:rPr>
          <w:spacing w:val="-8"/>
          <w:sz w:val="24"/>
          <w:szCs w:val="24"/>
        </w:rPr>
        <w:t xml:space="preserve">   </w:t>
      </w:r>
      <w:r>
        <w:rPr>
          <w:spacing w:val="-8"/>
          <w:sz w:val="28"/>
          <w:szCs w:val="28"/>
        </w:rPr>
        <w:t>Луцької  міської</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терито</w:t>
      </w:r>
      <w:r>
        <w:rPr>
          <w:sz w:val="28"/>
          <w:szCs w:val="28"/>
        </w:rPr>
        <w:t>ріальної громади (с. Княгининок)</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 Білотіної Тетяни Миколаївни, Си</w:t>
      </w:r>
      <w:r>
        <w:rPr>
          <w:spacing w:val="-6"/>
          <w:sz w:val="28"/>
          <w:szCs w:val="28"/>
        </w:rPr>
        <w:t>д</w:t>
      </w:r>
      <w:r>
        <w:rPr>
          <w:spacing w:val="-6"/>
          <w:sz w:val="28"/>
          <w:szCs w:val="28"/>
        </w:rPr>
        <w:t>о</w:t>
      </w:r>
      <w:r>
        <w:rPr>
          <w:spacing w:val="-6"/>
          <w:sz w:val="28"/>
          <w:szCs w:val="28"/>
        </w:rPr>
        <w:t>р</w:t>
      </w:r>
      <w:r>
        <w:rPr>
          <w:spacing w:val="-6"/>
          <w:sz w:val="28"/>
          <w:szCs w:val="28"/>
        </w:rPr>
        <w:t>чука Віктора Миколайовича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21.03.2023, зареєстровано в реєстрі за          № 3-1243, спадкова справа № 132</w:t>
      </w:r>
      <w:r>
        <w:rPr>
          <w:rFonts w:eastAsia="Times New Roman" w:cs="Times New Roman"/>
          <w:spacing w:val="-6"/>
          <w:sz w:val="28"/>
          <w:szCs w:val="28"/>
          <w:lang w:bidi="ar-SA"/>
        </w:rPr>
        <w:t>/2017, свідоцтво про право на спадщину за законом від 21.03.2023, зареєстровано в реєстрі за № </w:t>
      </w:r>
      <w:r>
        <w:rPr>
          <w:rFonts w:eastAsia="Times New Roman" w:cs="Times New Roman"/>
          <w:color w:val="auto"/>
          <w:spacing w:val="-6"/>
          <w:kern w:val="0"/>
          <w:sz w:val="28"/>
          <w:szCs w:val="28"/>
          <w:lang w:val="uk-UA" w:eastAsia="zh-CN" w:bidi="ar-SA"/>
        </w:rPr>
        <w:t>13-1244</w:t>
      </w:r>
      <w:r>
        <w:rPr>
          <w:rFonts w:eastAsia="Times New Roman" w:cs="Times New Roman"/>
          <w:spacing w:val="-6"/>
          <w:sz w:val="28"/>
          <w:szCs w:val="28"/>
          <w:lang w:bidi="ar-SA"/>
        </w:rPr>
        <w:t>, спадкова справа № 132/2017</w:t>
      </w:r>
      <w:r>
        <w:rPr>
          <w:spacing w:val="-6"/>
          <w:sz w:val="28"/>
          <w:szCs w:val="28"/>
        </w:rPr>
        <w:t xml:space="preserve">, сертифікат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серії ВЛ № 0154872</w:t>
      </w:r>
      <w:r>
        <w:rPr>
          <w:rFonts w:eastAsia="Times New Roman" w:cs="Times New Roman"/>
          <w:color w:val="auto"/>
          <w:spacing w:val="-6"/>
          <w:kern w:val="0"/>
          <w:sz w:val="28"/>
          <w:szCs w:val="28"/>
          <w:lang w:val="uk-UA" w:eastAsia="zh-CN" w:bidi="ar-SA"/>
        </w:rPr>
        <w:t xml:space="preserve"> від 15.10.1997 —</w:t>
      </w:r>
      <w:r>
        <w:rPr>
          <w:spacing w:val="-6"/>
          <w:sz w:val="28"/>
          <w:szCs w:val="28"/>
        </w:rPr>
        <w:t xml:space="preserve">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spacing w:val="-6"/>
          <w:sz w:val="28"/>
          <w:szCs w:val="28"/>
        </w:rPr>
        <w:t xml:space="preserve"> № 299,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spacing w:val="-6"/>
          <w:sz w:val="28"/>
          <w:szCs w:val="28"/>
          <w:lang w:val="en-US"/>
        </w:rPr>
        <w:t>(</w:t>
      </w:r>
      <w:r>
        <w:rPr>
          <w:spacing w:val="-6"/>
          <w:sz w:val="28"/>
          <w:szCs w:val="28"/>
        </w:rPr>
        <w:t>паю</w:t>
      </w:r>
      <w:r>
        <w:rPr>
          <w:spacing w:val="-6"/>
          <w:sz w:val="28"/>
          <w:szCs w:val="28"/>
          <w:lang w:val="en-US"/>
        </w:rPr>
        <w:t>)</w:t>
      </w:r>
      <w:r>
        <w:rPr>
          <w:spacing w:val="-6"/>
          <w:sz w:val="28"/>
          <w:szCs w:val="28"/>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spacing w:val="-6"/>
          <w:sz w:val="28"/>
          <w:szCs w:val="28"/>
        </w:rPr>
        <w:t xml:space="preserve">», рішення Маяківської сільської ради Луцького району Волинської області від 26.12.2001 № 16/20 «Про передачу земельних часток </w:t>
      </w:r>
      <w:r>
        <w:rPr>
          <w:spacing w:val="-6"/>
          <w:sz w:val="28"/>
          <w:szCs w:val="28"/>
          <w:lang w:val="en-US"/>
        </w:rPr>
        <w:t>(</w:t>
      </w:r>
      <w:r>
        <w:rPr>
          <w:i w:val="false"/>
          <w:iCs w:val="false"/>
          <w:spacing w:val="-6"/>
          <w:sz w:val="28"/>
          <w:szCs w:val="28"/>
        </w:rPr>
        <w:t>паїв</w:t>
      </w:r>
      <w:r>
        <w:rPr>
          <w:i w:val="false"/>
          <w:iCs w:val="false"/>
          <w:spacing w:val="-6"/>
          <w:sz w:val="28"/>
          <w:szCs w:val="28"/>
          <w:lang w:val="en-US"/>
        </w:rPr>
        <w:t>)</w:t>
      </w:r>
      <w:r>
        <w:rPr>
          <w:i w:val="false"/>
          <w:iCs w:val="false"/>
          <w:spacing w:val="-6"/>
          <w:sz w:val="28"/>
          <w:szCs w:val="28"/>
        </w:rPr>
        <w:t xml:space="preserve"> в натурі та видачу державних актів на право приватної власності на землю</w:t>
      </w:r>
      <w:r>
        <w:rPr>
          <w:spacing w:val="-6"/>
          <w:sz w:val="28"/>
          <w:szCs w:val="28"/>
        </w:rPr>
        <w:t>», довідка в.о. старости Княгинин</w:t>
      </w:r>
      <w:r>
        <w:rPr>
          <w:rFonts w:eastAsia="Times New Roman" w:cs="Times New Roman"/>
          <w:color w:val="auto"/>
          <w:spacing w:val="-6"/>
          <w:kern w:val="0"/>
          <w:sz w:val="28"/>
          <w:szCs w:val="28"/>
          <w:lang w:val="uk-UA" w:eastAsia="zh-CN" w:bidi="ar-SA"/>
        </w:rPr>
        <w:t>і</w:t>
      </w:r>
      <w:r>
        <w:rPr>
          <w:spacing w:val="-6"/>
          <w:sz w:val="28"/>
          <w:szCs w:val="28"/>
        </w:rPr>
        <w:t>вського старостинського округу від 03.07.2023 № 38-16/170/2023,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spacing w:val="-6"/>
          <w:sz w:val="28"/>
          <w:szCs w:val="28"/>
        </w:rPr>
        <w:t>,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ind w:firstLine="708"/>
        <w:jc w:val="both"/>
        <w:rPr>
          <w:sz w:val="28"/>
          <w:szCs w:val="28"/>
        </w:rPr>
      </w:pPr>
      <w:r>
        <w:rPr>
          <w:spacing w:val="-8"/>
          <w:sz w:val="28"/>
          <w:szCs w:val="28"/>
        </w:rPr>
        <w:t>1. Надати громадян</w:t>
      </w:r>
      <w:r>
        <w:rPr>
          <w:rFonts w:eastAsia="Times New Roman" w:cs="Times New Roman"/>
          <w:spacing w:val="-8"/>
          <w:sz w:val="28"/>
          <w:szCs w:val="28"/>
          <w:lang w:bidi="ar-SA"/>
        </w:rPr>
        <w:t>ам</w:t>
      </w:r>
      <w:r>
        <w:rPr>
          <w:spacing w:val="-8"/>
          <w:sz w:val="28"/>
          <w:szCs w:val="28"/>
        </w:rPr>
        <w:t xml:space="preserve"> </w:t>
      </w:r>
      <w:r>
        <w:rPr>
          <w:spacing w:val="-6"/>
          <w:sz w:val="28"/>
          <w:szCs w:val="28"/>
        </w:rPr>
        <w:t xml:space="preserve">Білотіній Тетяні Миколаївні </w:t>
      </w:r>
      <w:r>
        <w:rPr>
          <w:spacing w:val="-6"/>
          <w:sz w:val="28"/>
          <w:szCs w:val="28"/>
          <w:lang w:val="en-US"/>
        </w:rPr>
        <w:t>(</w:t>
      </w:r>
      <w:r>
        <w:rPr>
          <w:spacing w:val="-6"/>
          <w:sz w:val="28"/>
          <w:szCs w:val="28"/>
          <w:lang w:val="uk-UA"/>
        </w:rPr>
        <w:t>частка 1/2)</w:t>
      </w:r>
      <w:r>
        <w:rPr>
          <w:spacing w:val="-6"/>
          <w:sz w:val="28"/>
          <w:szCs w:val="28"/>
        </w:rPr>
        <w:t>, Си</w:t>
      </w:r>
      <w:r>
        <w:rPr>
          <w:spacing w:val="-6"/>
          <w:sz w:val="28"/>
          <w:szCs w:val="28"/>
        </w:rPr>
        <w:t>д</w:t>
      </w:r>
      <w:r>
        <w:rPr>
          <w:spacing w:val="-6"/>
          <w:sz w:val="28"/>
          <w:szCs w:val="28"/>
        </w:rPr>
        <w:t>о</w:t>
      </w:r>
      <w:r>
        <w:rPr>
          <w:spacing w:val="-6"/>
          <w:sz w:val="28"/>
          <w:szCs w:val="28"/>
        </w:rPr>
        <w:t>р</w:t>
      </w:r>
      <w:r>
        <w:rPr>
          <w:spacing w:val="-6"/>
          <w:sz w:val="28"/>
          <w:szCs w:val="28"/>
        </w:rPr>
        <w:t xml:space="preserve">чуку Віктору Миколайовичу </w:t>
      </w:r>
      <w:r>
        <w:rPr>
          <w:spacing w:val="-8"/>
          <w:sz w:val="28"/>
          <w:szCs w:val="28"/>
        </w:rPr>
        <w:t>(частка 1/2)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569, відповідно до сертифіката на право на земельну частку (пай), яка перебувала у колективній власності колишнього колективного сільськогосподарського підприємства «Агрофірма “Маяк”</w:t>
      </w:r>
      <w:r>
        <w:rPr>
          <w:rFonts w:eastAsia="Times New Roman" w:cs="Times New Roman"/>
          <w:color w:val="auto"/>
          <w:spacing w:val="-8"/>
          <w:kern w:val="0"/>
          <w:sz w:val="28"/>
          <w:szCs w:val="28"/>
          <w:u w:val="none"/>
          <w:lang w:val="uk-UA" w:eastAsia="zh-CN" w:bidi="ar-SA"/>
        </w:rPr>
        <w:t>»</w:t>
      </w:r>
      <w:r>
        <w:rPr>
          <w:spacing w:val="-8"/>
          <w:sz w:val="28"/>
          <w:szCs w:val="28"/>
        </w:rPr>
        <w:t>, серії ВЛ № 0154872</w:t>
      </w:r>
      <w:r>
        <w:rPr>
          <w:rFonts w:eastAsia="Times New Roman" w:cs="Times New Roman"/>
          <w:spacing w:val="-8"/>
          <w:sz w:val="28"/>
          <w:szCs w:val="28"/>
          <w:lang w:bidi="ar-SA"/>
        </w:rPr>
        <w:t xml:space="preserve"> від </w:t>
      </w:r>
      <w:r>
        <w:rPr>
          <w:rFonts w:eastAsia="Times New Roman" w:cs="Times New Roman"/>
          <w:color w:val="auto"/>
          <w:spacing w:val="-8"/>
          <w:kern w:val="0"/>
          <w:sz w:val="28"/>
          <w:szCs w:val="28"/>
          <w:lang w:val="uk-UA" w:eastAsia="zh-CN" w:bidi="ar-SA"/>
        </w:rPr>
        <w:t>15.10.1997</w:t>
      </w:r>
      <w:r>
        <w:rPr>
          <w:spacing w:val="-8"/>
          <w:sz w:val="2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 w:val="28"/>
          <w:szCs w:val="28"/>
        </w:rPr>
        <w:t xml:space="preserve"> № 299, орієнтовною площею 0,63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z w:val="28"/>
          <w:szCs w:val="28"/>
        </w:rPr>
      </w:pPr>
      <w:r>
        <w:rPr>
          <w:spacing w:val="-8"/>
          <w:sz w:val="28"/>
          <w:szCs w:val="28"/>
        </w:rPr>
        <w:t xml:space="preserve">2. Зобов’язати громадян </w:t>
      </w:r>
      <w:r>
        <w:rPr>
          <w:spacing w:val="-6"/>
          <w:sz w:val="28"/>
          <w:szCs w:val="28"/>
        </w:rPr>
        <w:t xml:space="preserve">Білотіну Тетяну Миколаївну </w:t>
      </w:r>
      <w:r>
        <w:rPr>
          <w:spacing w:val="-6"/>
          <w:sz w:val="28"/>
          <w:szCs w:val="28"/>
          <w:lang w:val="en-US"/>
        </w:rPr>
        <w:t>(</w:t>
      </w:r>
      <w:r>
        <w:rPr>
          <w:spacing w:val="-6"/>
          <w:sz w:val="28"/>
          <w:szCs w:val="28"/>
          <w:lang w:val="uk-UA"/>
        </w:rPr>
        <w:t>частка 1/2)</w:t>
      </w:r>
      <w:r>
        <w:rPr>
          <w:spacing w:val="-6"/>
          <w:sz w:val="28"/>
          <w:szCs w:val="28"/>
        </w:rPr>
        <w:t>, Си</w:t>
      </w:r>
      <w:r>
        <w:rPr>
          <w:spacing w:val="-6"/>
          <w:sz w:val="28"/>
          <w:szCs w:val="28"/>
        </w:rPr>
        <w:t>д</w:t>
      </w:r>
      <w:r>
        <w:rPr>
          <w:spacing w:val="-6"/>
          <w:sz w:val="28"/>
          <w:szCs w:val="28"/>
        </w:rPr>
        <w:t>о</w:t>
      </w:r>
      <w:r>
        <w:rPr>
          <w:spacing w:val="-6"/>
          <w:sz w:val="28"/>
          <w:szCs w:val="28"/>
        </w:rPr>
        <w:t>р</w:t>
      </w:r>
      <w:r>
        <w:rPr>
          <w:spacing w:val="-6"/>
          <w:sz w:val="28"/>
          <w:szCs w:val="28"/>
        </w:rPr>
        <w:t xml:space="preserve">чука Віктора Миколайовича </w:t>
      </w:r>
      <w:r>
        <w:rPr>
          <w:spacing w:val="-8"/>
          <w:sz w:val="28"/>
          <w:szCs w:val="28"/>
        </w:rPr>
        <w:t xml:space="preserve">(частка 1/2) розробити технічну документацію із землеустрою щодо встановлення (відновлення) меж земельної ділянки в натурі (на місцевості) на земельну частку (пай) № 569, відповідно до сертифіката на право на земельну частку (пай) </w:t>
      </w:r>
      <w:r>
        <w:rPr>
          <w:rFonts w:eastAsia="Times New Roman" w:cs="Times New Roman"/>
          <w:color w:val="auto"/>
          <w:spacing w:val="-8"/>
          <w:kern w:val="0"/>
          <w:sz w:val="28"/>
          <w:szCs w:val="28"/>
          <w:lang w:val="uk-UA" w:eastAsia="zh-CN" w:bidi="ar-SA"/>
        </w:rPr>
        <w:t>серії ВЛ № 0154872 від 15.10.1997, зареєстрованого у Книзі реєстрації сертифікатів на право на земельну частку (пай) від 18.10.1997 № 299,</w:t>
      </w:r>
      <w:r>
        <w:rPr>
          <w:spacing w:val="-8"/>
          <w:sz w:val="28"/>
          <w:szCs w:val="28"/>
        </w:rPr>
        <w:t xml:space="preserve"> орієнтовною площею 0,63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659</TotalTime>
  <Application>LibreOffice/7.1.2.2$Windows_X86_64 LibreOffice_project/8a45595d069ef5570103caea1b71cc9d82b2aae4</Application>
  <AppVersion>15.0000</AppVersion>
  <Pages>2</Pages>
  <Words>643</Words>
  <Characters>4337</Characters>
  <CharactersWithSpaces>5149</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2023-09-07T10:46:20Z</cp:lastPrinted>
  <dcterms:modified xsi:type="dcterms:W3CDTF">2023-09-07T12:32:29Z</dcterms:modified>
  <cp:revision>145</cp:revision>
  <dc:subject/>
  <dc:title>  </dc:title>
</cp:coreProperties>
</file>

<file path=docProps/custom.xml><?xml version="1.0" encoding="utf-8"?>
<Properties xmlns="http://schemas.openxmlformats.org/officeDocument/2006/custom-properties" xmlns:vt="http://schemas.openxmlformats.org/officeDocument/2006/docPropsVTypes"/>
</file>