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920954566" r:id="rId2"/>
        </w:objec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Про  надання   ПРИВАТНОМУ  ПІДПРИЄМСТВУ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«ЕКЛІПС-М»   </w:t>
      </w:r>
      <w:r>
        <w:rPr>
          <w:color w:val="000000"/>
          <w:sz w:val="28"/>
          <w:szCs w:val="28"/>
        </w:rPr>
        <w:t xml:space="preserve">дозволу    </w:t>
      </w:r>
      <w:r>
        <w:rPr>
          <w:color w:val="000000"/>
          <w:spacing w:val="-2"/>
          <w:sz w:val="28"/>
          <w:szCs w:val="28"/>
        </w:rPr>
        <w:t>на   розроблення   проекту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землеустрою   щодо  </w:t>
      </w:r>
      <w:r>
        <w:rPr>
          <w:color w:val="000000"/>
          <w:sz w:val="28"/>
          <w:szCs w:val="28"/>
        </w:rPr>
        <w:t>відведення  земельної  ді</w:t>
      </w:r>
      <w:r>
        <w:rPr>
          <w:color w:val="000000"/>
          <w:spacing w:val="-6"/>
          <w:sz w:val="28"/>
          <w:szCs w:val="28"/>
        </w:rPr>
        <w:t>лянки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    будівництва   та   обслуговування   нежитлов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ого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(11.02) </w:t>
      </w:r>
      <w:r>
        <w:rPr>
          <w:color w:val="000000"/>
          <w:spacing w:val="-6"/>
          <w:sz w:val="28"/>
          <w:szCs w:val="28"/>
        </w:rPr>
        <w:t>на вул. Карбишева, 2 у м. Луцьку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>(орієнтовною площею 1,41 га)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ПРИВАТНОГО ПІДПРИЄМСТВА</w:t>
      </w:r>
      <w:r>
        <w:rPr>
          <w:spacing w:val="-4"/>
          <w:sz w:val="28"/>
          <w:szCs w:val="28"/>
          <w:lang w:val="uk-UA"/>
        </w:rPr>
        <w:t xml:space="preserve">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ЕКЛІПС-М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 для будівництва та обслуговування нежитлов</w:t>
      </w:r>
      <w:r>
        <w:rPr>
          <w:spacing w:val="-6"/>
          <w:sz w:val="28"/>
          <w:szCs w:val="28"/>
        </w:rPr>
        <w:t>ого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ПРИВАТНОГО ПІДПРИЄМСТВА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ЕКЛІПС-М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н</w:t>
      </w:r>
      <w:r>
        <w:rPr>
          <w:spacing w:val="-6"/>
          <w:sz w:val="28"/>
          <w:szCs w:val="28"/>
        </w:rPr>
        <w:t xml:space="preserve">а об’єкт нерухомого майна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у м. Луцьку: </w:t>
      </w:r>
      <w:r>
        <w:rPr>
          <w:b w:val="false"/>
          <w:bCs w:val="false"/>
          <w:spacing w:val="-6"/>
          <w:sz w:val="28"/>
          <w:szCs w:val="28"/>
        </w:rPr>
        <w:t xml:space="preserve">протокол </w:t>
      </w:r>
      <w:r>
        <w:rPr>
          <w:b w:val="false"/>
          <w:bCs w:val="false"/>
          <w:spacing w:val="-4"/>
          <w:sz w:val="28"/>
          <w:szCs w:val="28"/>
          <w:lang w:val="uk-UA"/>
        </w:rPr>
        <w:t xml:space="preserve">№ 5 </w:t>
      </w:r>
      <w:r>
        <w:rPr>
          <w:b w:val="false"/>
          <w:bCs w:val="false"/>
          <w:spacing w:val="-6"/>
          <w:sz w:val="28"/>
          <w:szCs w:val="28"/>
        </w:rPr>
        <w:t>загальних зборів учасників ТОВ</w:t>
      </w:r>
      <w:r>
        <w:rPr>
          <w:b w:val="false"/>
          <w:bCs w:val="false"/>
          <w:spacing w:val="-6"/>
          <w:sz w:val="28"/>
          <w:szCs w:val="28"/>
        </w:rPr>
        <w:t xml:space="preserve">АРИСТВА З ОБМЕЖЕНОЮ ВІДПОВІДАЛЬНІСТЮ </w:t>
      </w:r>
      <w:r>
        <w:rPr>
          <w:b w:val="false"/>
          <w:bCs w:val="false"/>
          <w:spacing w:val="-4"/>
          <w:sz w:val="28"/>
          <w:szCs w:val="28"/>
          <w:lang w:val="uk-UA"/>
        </w:rPr>
        <w:t>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СІНКОЛ</w:t>
      </w:r>
      <w:r>
        <w:rPr>
          <w:b w:val="false"/>
          <w:bCs w:val="false"/>
          <w:spacing w:val="-4"/>
          <w:sz w:val="28"/>
          <w:szCs w:val="28"/>
          <w:lang w:val="uk-UA"/>
        </w:rPr>
        <w:t xml:space="preserve">» від 29.12.2017, </w:t>
      </w:r>
      <w:r>
        <w:rPr>
          <w:b w:val="false"/>
          <w:bCs w:val="false"/>
          <w:spacing w:val="-6"/>
          <w:sz w:val="28"/>
          <w:szCs w:val="28"/>
          <w:lang w:val="uk-UA"/>
        </w:rPr>
        <w:t>акт приймання-передачі майна до статутного капіталу ПРИВАТНОГО ПІДПРИЄМСТВА</w:t>
      </w:r>
      <w:r>
        <w:rPr>
          <w:b w:val="false"/>
          <w:bCs w:val="false"/>
          <w:spacing w:val="-4"/>
          <w:sz w:val="28"/>
          <w:szCs w:val="28"/>
          <w:lang w:val="uk-UA"/>
        </w:rPr>
        <w:t xml:space="preserve">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ЕКЛІПС-М</w:t>
      </w:r>
      <w:r>
        <w:rPr>
          <w:b w:val="false"/>
          <w:bCs w:val="false"/>
          <w:spacing w:val="-4"/>
          <w:sz w:val="28"/>
          <w:szCs w:val="28"/>
          <w:lang w:val="uk-UA"/>
        </w:rPr>
        <w:t xml:space="preserve">» </w:t>
      </w:r>
      <w:r>
        <w:rPr>
          <w:b w:val="false"/>
          <w:bCs w:val="false"/>
          <w:spacing w:val="-6"/>
          <w:sz w:val="28"/>
          <w:szCs w:val="28"/>
          <w:lang w:val="uk-UA"/>
        </w:rPr>
        <w:t>від 02.01.2018,</w:t>
      </w:r>
      <w:r>
        <w:rPr>
          <w:spacing w:val="-6"/>
          <w:sz w:val="28"/>
          <w:szCs w:val="28"/>
          <w:lang w:val="uk-UA"/>
        </w:rPr>
        <w:t xml:space="preserve"> </w:t>
      </w:r>
      <w:r>
        <w:rPr>
          <w:spacing w:val="-6"/>
          <w:sz w:val="28"/>
          <w:szCs w:val="28"/>
        </w:rPr>
        <w:t>відповідно до яких право власності на будівлю блоку повітряно-компресорної і холодильної станції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зареєстровано </w:t>
      </w:r>
      <w:r>
        <w:rPr>
          <w:spacing w:val="-6"/>
          <w:sz w:val="28"/>
          <w:szCs w:val="28"/>
        </w:rPr>
        <w:t>в Державному реєстрі речових прав на нерухоме майно від 03.01.2018</w:t>
      </w:r>
      <w:r>
        <w:rPr>
          <w:sz w:val="28"/>
          <w:szCs w:val="28"/>
        </w:rPr>
        <w:t xml:space="preserve">, номер запису про право власності: 24307287, </w:t>
      </w:r>
      <w:r>
        <w:rPr>
          <w:spacing w:val="-6"/>
          <w:sz w:val="28"/>
          <w:szCs w:val="28"/>
        </w:rPr>
        <w:t xml:space="preserve">технічний паспорт на об'єкт нерухомого майна від 24.06.2019, </w:t>
      </w:r>
      <w:r>
        <w:rPr>
          <w:spacing w:val="-6"/>
          <w:sz w:val="28"/>
          <w:szCs w:val="28"/>
          <w:lang w:val="uk-UA"/>
        </w:rPr>
        <w:t xml:space="preserve">враховуючи Державний акт на право постійного користування земельною ділянкою Відкритого акціонерного товариства Луцький шовковий комбінат </w:t>
      </w:r>
      <w:r>
        <w:rPr>
          <w:rFonts w:cs="Times New Roman"/>
          <w:spacing w:val="-6"/>
          <w:sz w:val="28"/>
          <w:szCs w:val="28"/>
          <w:lang w:val="uk-UA"/>
        </w:rPr>
        <w:t>«Волтекс»</w:t>
      </w:r>
      <w:r>
        <w:rPr>
          <w:spacing w:val="-6"/>
          <w:sz w:val="28"/>
          <w:szCs w:val="28"/>
          <w:lang w:val="uk-UA"/>
        </w:rPr>
        <w:t>, зареєстрований в Книзі записів державних актів  на право постійного користування землею</w:t>
      </w:r>
      <w:r>
        <w:rPr>
          <w:rFonts w:cs="Times New Roman"/>
          <w:spacing w:val="-6"/>
          <w:sz w:val="28"/>
          <w:szCs w:val="28"/>
          <w:lang w:val="uk-UA"/>
        </w:rPr>
        <w:t xml:space="preserve"> за № 236 від 14.01.1997 (серії </w:t>
      </w:r>
      <w:r>
        <w:rPr>
          <w:rFonts w:cs="Times New Roman"/>
          <w:spacing w:val="-6"/>
          <w:sz w:val="28"/>
          <w:szCs w:val="28"/>
          <w:lang w:val="en-US"/>
        </w:rPr>
        <w:t>II</w:t>
      </w:r>
      <w:r>
        <w:rPr>
          <w:rFonts w:cs="Times New Roman"/>
          <w:spacing w:val="-6"/>
          <w:sz w:val="28"/>
          <w:szCs w:val="28"/>
          <w:lang w:val="uk-UA"/>
        </w:rPr>
        <w:t>-ВЛ № 001543)</w:t>
      </w:r>
      <w:r>
        <w:rPr>
          <w:spacing w:val="-6"/>
          <w:sz w:val="28"/>
          <w:szCs w:val="28"/>
          <w:lang w:val="uk-UA"/>
        </w:rPr>
        <w:t>,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рішення міської ради від 29.03.2013 № 39/83 «Про припине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ння відкритому акціонерному товариству Луцький шовковий комбінат «Волтекс» права постійного користування земельними ділянками на території м. Луцька», рішення Луцької міської ради від 24.03.2021 № 9/31 «Про оформлення речових прав на земельні ділянки комунальної власності на вул. Карбишева, 2 у м. Луцьку», керуючись статтями 12, 79-1, 93, 122, 123, частиною другою статті 134 Земельного кодексу України, статтею 6 Закону України «Про оренду землі», ста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и ПРИВАТНОМУ ПІДПРИЄМСТВУ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ЕКЛІПС-М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spacing w:val="-6"/>
          <w:sz w:val="28"/>
          <w:szCs w:val="28"/>
        </w:rPr>
        <w:t>для будівництва та обслуговування нежитлов</w:t>
      </w:r>
      <w:r>
        <w:rPr>
          <w:spacing w:val="-6"/>
          <w:sz w:val="28"/>
          <w:szCs w:val="28"/>
        </w:rPr>
        <w:t>ого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приміщен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ня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Карбишева, 2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1,41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eastAsia="zh-CN"/>
        </w:rPr>
        <w:t xml:space="preserve">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345</TotalTime>
  <Application>LibreOffice/7.4.0.3$Windows_X86_64 LibreOffice_project/f85e47c08ddd19c015c0114a68350214f7066f5a</Application>
  <AppVersion>15.0000</AppVersion>
  <Pages>2</Pages>
  <Words>478</Words>
  <Characters>3192</Characters>
  <CharactersWithSpaces>3878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2023-09-04T10:07:42Z</cp:lastPrinted>
  <dcterms:modified xsi:type="dcterms:W3CDTF">2023-09-08T09:23:14Z</dcterms:modified>
  <cp:revision>161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