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embeddings/oleObject1.bin" ContentType="application/vnd.openxmlformats-officedocument.oleObject"/>
  <Override PartName="/word/media/image1.wmf" ContentType="image/x-wmf"/>
  <Override PartName="/word/numbering.xml" ContentType="application/vnd.openxmlformats-officedocument.wordprocessingml.numbering+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widowControl w:val="false"/>
        <w:jc w:val="center"/>
        <w:rPr>
          <w:szCs w:val="28"/>
        </w:rPr>
      </w:pPr>
      <w:r>
        <w:rPr/>
        <w:object w:dxaOrig="3105" w:dyaOrig="3300">
          <v:shapetype id="shapetype_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shapetype_ole_rId2" style="width:56.65pt;height:58.55pt;mso-wrap-distance-right:0pt" filled="f" o:ole="">
            <v:imagedata r:id="rId3" o:title=""/>
          </v:shape>
          <o:OLEObject Type="Embed" ProgID="" ShapeID="ole_rId2" DrawAspect="Content" ObjectID="_1427648424" r:id="rId2"/>
        </w:object>
      </w:r>
    </w:p>
    <w:p>
      <w:pPr>
        <w:pStyle w:val="1"/>
        <w:widowControl w:val="false"/>
        <w:rPr>
          <w:sz w:val="28"/>
          <w:szCs w:val="28"/>
        </w:rPr>
      </w:pPr>
      <w:r>
        <w:rPr>
          <w:sz w:val="28"/>
          <w:szCs w:val="28"/>
        </w:rPr>
        <w:t>ЛУЦЬКА  МІСЬКА  РАДА</w:t>
      </w:r>
    </w:p>
    <w:p>
      <w:pPr>
        <w:pStyle w:val="Normal"/>
        <w:widowControl w:val="false"/>
        <w:rPr>
          <w:sz w:val="10"/>
          <w:szCs w:val="10"/>
          <w:lang w:val="uk-UA"/>
        </w:rPr>
      </w:pPr>
      <w:r>
        <w:rPr>
          <w:sz w:val="10"/>
          <w:szCs w:val="10"/>
          <w:lang w:val="uk-UA"/>
        </w:rPr>
      </w:r>
    </w:p>
    <w:p>
      <w:pPr>
        <w:pStyle w:val="Normal"/>
        <w:widowControl w:val="false"/>
        <w:jc w:val="center"/>
        <w:rPr>
          <w:b/>
          <w:b/>
          <w:bCs/>
          <w:sz w:val="20"/>
          <w:szCs w:val="20"/>
          <w:lang w:val="uk-UA"/>
        </w:rPr>
      </w:pPr>
      <w:r>
        <w:rPr>
          <w:b/>
          <w:bCs/>
          <w:sz w:val="20"/>
          <w:szCs w:val="20"/>
          <w:lang w:val="uk-UA"/>
        </w:rPr>
      </w:r>
    </w:p>
    <w:p>
      <w:pPr>
        <w:pStyle w:val="2"/>
        <w:widowControl w:val="false"/>
        <w:jc w:val="center"/>
        <w:rPr>
          <w:sz w:val="32"/>
          <w:szCs w:val="32"/>
        </w:rPr>
      </w:pPr>
      <w:r>
        <w:rPr>
          <w:sz w:val="32"/>
          <w:szCs w:val="32"/>
        </w:rPr>
        <w:t>Р І Ш Е Н Н Я</w:t>
      </w:r>
    </w:p>
    <w:p>
      <w:pPr>
        <w:pStyle w:val="Normal"/>
        <w:widowControl w:val="false"/>
        <w:jc w:val="center"/>
        <w:rPr>
          <w:b/>
          <w:b/>
          <w:bCs/>
          <w:sz w:val="40"/>
          <w:szCs w:val="40"/>
        </w:rPr>
      </w:pPr>
      <w:r>
        <w:rPr>
          <w:b/>
          <w:bCs/>
          <w:sz w:val="40"/>
          <w:szCs w:val="40"/>
        </w:rPr>
      </w:r>
    </w:p>
    <w:p>
      <w:pPr>
        <w:pStyle w:val="Normal"/>
        <w:widowControl w:val="false"/>
        <w:tabs>
          <w:tab w:val="clear" w:pos="708"/>
          <w:tab w:val="left" w:pos="4687" w:leader="none"/>
        </w:tabs>
        <w:jc w:val="both"/>
        <w:rPr>
          <w:sz w:val="24"/>
        </w:rPr>
      </w:pPr>
      <w:r>
        <w:rPr>
          <w:sz w:val="24"/>
        </w:rPr>
        <w:t>________________                                        Луцьк                                         №______________</w:t>
      </w:r>
    </w:p>
    <w:p>
      <w:pPr>
        <w:pStyle w:val="Normal"/>
        <w:widowControl w:val="false"/>
        <w:jc w:val="both"/>
        <w:rPr>
          <w:sz w:val="24"/>
          <w:lang w:val="uk-UA"/>
        </w:rPr>
      </w:pPr>
      <w:r>
        <w:rPr>
          <w:sz w:val="24"/>
          <w:lang w:val="uk-UA"/>
        </w:rPr>
      </w:r>
    </w:p>
    <w:p>
      <w:pPr>
        <w:pStyle w:val="Normal"/>
        <w:rPr>
          <w:sz w:val="28"/>
          <w:szCs w:val="28"/>
        </w:rPr>
      </w:pPr>
      <w:r>
        <w:rPr>
          <w:sz w:val="28"/>
          <w:szCs w:val="28"/>
          <w:lang w:val="uk-UA" w:eastAsia="zh-CN" w:bidi="ar-SA"/>
        </w:rPr>
        <w:t>Про надання громадянину Левковському О.Л.</w:t>
      </w:r>
    </w:p>
    <w:p>
      <w:pPr>
        <w:pStyle w:val="Normal"/>
        <w:rPr>
          <w:sz w:val="28"/>
          <w:szCs w:val="28"/>
        </w:rPr>
      </w:pPr>
      <w:r>
        <w:rPr>
          <w:sz w:val="28"/>
          <w:szCs w:val="28"/>
          <w:lang w:val="uk-UA" w:eastAsia="zh-CN" w:bidi="ar-SA"/>
        </w:rPr>
        <w:t>на умовах оренди земельної ділянки для будів-</w:t>
      </w:r>
    </w:p>
    <w:p>
      <w:pPr>
        <w:pStyle w:val="Normal"/>
        <w:rPr>
          <w:sz w:val="28"/>
          <w:szCs w:val="28"/>
        </w:rPr>
      </w:pPr>
      <w:r>
        <w:rPr>
          <w:sz w:val="28"/>
          <w:szCs w:val="28"/>
          <w:lang w:val="uk-UA" w:eastAsia="zh-CN" w:bidi="ar-SA"/>
        </w:rPr>
        <w:t xml:space="preserve">ництва  та  обслуговування   жилого   будинку, </w:t>
      </w:r>
    </w:p>
    <w:p>
      <w:pPr>
        <w:pStyle w:val="Normal"/>
        <w:rPr>
          <w:sz w:val="28"/>
          <w:szCs w:val="28"/>
        </w:rPr>
      </w:pPr>
      <w:r>
        <w:rPr>
          <w:sz w:val="28"/>
          <w:szCs w:val="28"/>
          <w:lang w:val="uk-UA" w:eastAsia="zh-CN" w:bidi="ar-SA"/>
        </w:rPr>
        <w:t>г</w:t>
      </w:r>
      <w:r>
        <w:rPr>
          <w:rFonts w:eastAsia="Times New Roman" w:cs="Times New Roman"/>
          <w:color w:val="00000A"/>
          <w:kern w:val="0"/>
          <w:sz w:val="28"/>
          <w:szCs w:val="28"/>
          <w:lang w:val="uk-UA" w:eastAsia="zh-CN" w:bidi="ar-SA"/>
        </w:rPr>
        <w:t xml:space="preserve">осподарських  будівель  і   споруд  (02.01)  на </w:t>
      </w:r>
    </w:p>
    <w:p>
      <w:pPr>
        <w:pStyle w:val="Normal"/>
        <w:rPr>
          <w:sz w:val="28"/>
          <w:szCs w:val="28"/>
        </w:rPr>
      </w:pPr>
      <w:r>
        <w:rPr>
          <w:rFonts w:eastAsia="Times New Roman" w:cs="Times New Roman"/>
          <w:color w:val="00000A"/>
          <w:kern w:val="0"/>
          <w:sz w:val="28"/>
          <w:szCs w:val="28"/>
          <w:lang w:val="uk-UA" w:eastAsia="zh-CN" w:bidi="ar-SA"/>
        </w:rPr>
        <w:t>вул. Потебні, 83 у м. Л</w:t>
      </w:r>
      <w:r>
        <w:rPr>
          <w:sz w:val="28"/>
          <w:szCs w:val="28"/>
          <w:lang w:val="uk-UA" w:eastAsia="zh-CN" w:bidi="ar-SA"/>
        </w:rPr>
        <w:t xml:space="preserve">уцьку </w:t>
      </w:r>
    </w:p>
    <w:p>
      <w:pPr>
        <w:pStyle w:val="Normal"/>
        <w:rPr>
          <w:sz w:val="28"/>
          <w:szCs w:val="28"/>
        </w:rPr>
      </w:pPr>
      <w:r>
        <w:rPr>
          <w:sz w:val="28"/>
          <w:szCs w:val="28"/>
        </w:rPr>
      </w:r>
    </w:p>
    <w:p>
      <w:pPr>
        <w:pStyle w:val="Normal"/>
        <w:widowControl w:val="false"/>
        <w:suppressAutoHyphens w:val="true"/>
        <w:bidi w:val="0"/>
        <w:spacing w:before="0" w:after="0"/>
        <w:ind w:left="0" w:right="0" w:firstLine="567"/>
        <w:jc w:val="both"/>
        <w:rPr>
          <w:sz w:val="28"/>
          <w:szCs w:val="28"/>
        </w:rPr>
      </w:pP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Розглянувши заяву </w:t>
      </w:r>
      <w:r>
        <w:rPr>
          <w:rFonts w:eastAsia="Times New Roman" w:cs="Times New Roman"/>
          <w:b w:val="false"/>
          <w:bCs/>
          <w:i w:val="false"/>
          <w:iCs w:val="false"/>
          <w:caps w:val="false"/>
          <w:smallCaps w:val="false"/>
          <w:color w:val="00000A"/>
          <w:spacing w:val="-4"/>
          <w:kern w:val="0"/>
          <w:sz w:val="28"/>
          <w:szCs w:val="28"/>
          <w:highlight w:val="white"/>
          <w:u w:val="none"/>
          <w:lang w:val="uk-UA" w:eastAsia="ar-SA" w:bidi="ar-SA"/>
        </w:rPr>
        <w:t>громадянина</w:t>
      </w:r>
      <w:r>
        <w:rPr>
          <w:rFonts w:eastAsia="Times New Roman" w:cs="Times New Roman"/>
          <w:b w:val="false"/>
          <w:bCs/>
          <w:i w:val="false"/>
          <w:iCs w:val="false"/>
          <w:caps w:val="false"/>
          <w:smallCaps w:val="false"/>
          <w:color w:val="000000"/>
          <w:spacing w:val="4"/>
          <w:kern w:val="0"/>
          <w:sz w:val="28"/>
          <w:szCs w:val="28"/>
          <w:highlight w:val="white"/>
          <w:u w:val="none"/>
          <w:lang w:val="uk-UA" w:eastAsia="ar-SA" w:bidi="ar-SA"/>
        </w:rPr>
        <w:t xml:space="preserve"> </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Левковського Олександра Леонтійовича</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щодо надання на умовах оренди земельної ділянки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Потебні, 83</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у м. Луцьку для будівництва та 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матеріали технічної документації із землеустрою щодо встановлення (відновлення) меж земельної ділянки в натурі (на місцевості)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Левковськ</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ому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Олександр</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ові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Леонтійович</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витяг з Державного земельного кадастру про земельну ділянку від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23</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.08.2023 № НВ-</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560055199</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2023, керуючись статтями 12, 79-1, 93, 96, 116, 122, 123-126, частиною другою статті 134, статтею 186 Земельного кодексу України, статтями</w:t>
      </w:r>
      <w:r>
        <w:rPr>
          <w:rFonts w:eastAsia="Times New Roman" w:cs="Times New Roman"/>
          <w:b w:val="false"/>
          <w:bCs w:val="false"/>
          <w:i w:val="false"/>
          <w:iCs w:val="false"/>
          <w:color w:val="00000A"/>
          <w:spacing w:val="-4"/>
          <w:kern w:val="0"/>
          <w:sz w:val="28"/>
          <w:szCs w:val="28"/>
          <w:highlight w:val="white"/>
          <w:lang w:val="uk-UA" w:eastAsia="zh-CN" w:bidi="ar-SA"/>
        </w:rPr>
        <w:t xml:space="preserve"> 29, 55 Закону України «Про землеустрій», статтями 4-7, 16, 19 Закону України «Про оренду землі», статтями 21, 22, 24 Закону України «Про Державний земельний кадастр», статтями 4, 6 Закону України «Про державну реєстрацію речових прав на нерухоме майно та їх обтяжень», пунктом 3 розділу ІІ «Прикінцеві та перехідні положення» Закону України «Про внесення змін до деяких законодавчих актів України щодо розмежування земель державної та комунальної власності», статтями 26, 33 Закону України «Про місцеве самоврядування в Україні», пунктами 66-67, 75, 101-102 постанови Кабінету Міністрів України від 17.10.2012 № 1051 «Про затвердження Порядку ведення Державного земельного кадастру», </w:t>
      </w:r>
      <w:r>
        <w:rPr>
          <w:rFonts w:eastAsia="Times New Roman" w:cs="Times New Roman"/>
          <w:b w:val="false"/>
          <w:bCs w:val="false"/>
          <w:i w:val="false"/>
          <w:iCs w:val="false"/>
          <w:caps w:val="false"/>
          <w:smallCaps w:val="false"/>
          <w:strike w:val="false"/>
          <w:dstrike w:val="false"/>
          <w:color w:val="00000A"/>
          <w:spacing w:val="-4"/>
          <w:kern w:val="0"/>
          <w:sz w:val="28"/>
          <w:szCs w:val="28"/>
          <w:highlight w:val="white"/>
          <w:u w:val="none"/>
          <w:effect w:val="none"/>
          <w:lang w:val="uk-UA" w:eastAsia="zh-CN" w:bidi="ar-SA"/>
        </w:rPr>
        <w:t>рішенням Луцької міської ради від 30.03.2022 № 30/74 «Про продовження строків виконання рішень, пов’язаних із орендою земельних ділянок комунальної власності на території міста Луцька»,</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міська рада</w:t>
      </w:r>
    </w:p>
    <w:p>
      <w:pPr>
        <w:pStyle w:val="Normal"/>
        <w:widowControl w:val="false"/>
        <w:rPr>
          <w:sz w:val="28"/>
          <w:szCs w:val="28"/>
        </w:rPr>
      </w:pPr>
      <w:r>
        <w:rPr>
          <w:sz w:val="28"/>
          <w:szCs w:val="28"/>
        </w:rPr>
      </w:r>
    </w:p>
    <w:p>
      <w:pPr>
        <w:pStyle w:val="Normal"/>
        <w:widowControl w:val="false"/>
        <w:rPr>
          <w:sz w:val="28"/>
          <w:szCs w:val="28"/>
        </w:rPr>
      </w:pPr>
      <w:r>
        <w:rPr>
          <w:sz w:val="28"/>
          <w:szCs w:val="28"/>
          <w:lang w:val="uk-UA"/>
        </w:rPr>
        <w:t>ВИРІШИЛА:</w:t>
      </w:r>
    </w:p>
    <w:p>
      <w:pPr>
        <w:pStyle w:val="Normal"/>
        <w:widowControl w:val="false"/>
        <w:spacing w:lineRule="auto" w:line="240"/>
        <w:jc w:val="both"/>
        <w:rPr>
          <w:rFonts w:ascii="Times New Roman" w:hAnsi="Times New Roman"/>
          <w:sz w:val="28"/>
          <w:szCs w:val="28"/>
          <w:lang w:val="uk-UA"/>
        </w:rPr>
      </w:pPr>
      <w:r>
        <w:rPr>
          <w:sz w:val="28"/>
          <w:szCs w:val="28"/>
          <w:lang w:val="uk-UA"/>
        </w:rPr>
      </w:r>
    </w:p>
    <w:p>
      <w:pPr>
        <w:pStyle w:val="Normal"/>
        <w:widowControl w:val="false"/>
        <w:spacing w:lineRule="auto" w:line="240"/>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1. Затвердити</w:t>
      </w:r>
      <w:r>
        <w:rPr>
          <w:rFonts w:eastAsia="Times New Roman" w:cs="Times New Roman"/>
          <w:b w:val="false"/>
          <w:bCs w:val="false"/>
          <w:i w:val="false"/>
          <w:iC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технічну документацію із землеустрою щодо встановлення (відновлення) меж земельної ділянки в натурі (на місцевості) на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вул. Потебні, 83</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em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 у м.</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shd w:fill="FFFFFF" w:val="clear"/>
          <w:em w:val="none"/>
          <w:lang w:val="uk-UA" w:eastAsia="zh-CN" w:bidi="ar-SA"/>
        </w:rPr>
        <w:t> Луцьку</w:t>
      </w:r>
      <w:r>
        <w:rPr>
          <w:rFonts w:eastAsia="Times New Roman" w:cs="Times New Roman"/>
          <w:b w:val="false"/>
          <w:bCs w:val="false"/>
          <w:i w:val="false"/>
          <w:iCs w:val="false"/>
          <w:color w:val="00000A"/>
          <w:spacing w:val="-4"/>
          <w:kern w:val="0"/>
          <w:sz w:val="28"/>
          <w:szCs w:val="28"/>
          <w:highlight w:val="white"/>
          <w:lang w:val="uk-UA" w:eastAsia="zh-CN" w:bidi="ar-SA"/>
        </w:rPr>
        <w:t>, площею 0,0</w:t>
      </w:r>
      <w:r>
        <w:rPr>
          <w:rFonts w:eastAsia="Times New Roman" w:cs="Times New Roman"/>
          <w:b w:val="false"/>
          <w:bCs w:val="false"/>
          <w:i w:val="false"/>
          <w:iCs w:val="false"/>
          <w:color w:val="00000A"/>
          <w:spacing w:val="-4"/>
          <w:kern w:val="0"/>
          <w:sz w:val="28"/>
          <w:szCs w:val="28"/>
          <w:highlight w:val="white"/>
          <w:lang w:val="uk-UA" w:eastAsia="zh-CN" w:bidi="ar-SA"/>
        </w:rPr>
        <w:t>141</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0710100000:21:049:00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56</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будівництва та </w:t>
      </w:r>
      <w:r>
        <w:rPr>
          <w:rFonts w:eastAsia="Times New Roman" w:cs="Times New Roman"/>
          <w:b w:val="false"/>
          <w:bCs w:val="false"/>
          <w:i w:val="false"/>
          <w:iCs w:val="false"/>
          <w:color w:val="00000A"/>
          <w:spacing w:val="-4"/>
          <w:kern w:val="0"/>
          <w:sz w:val="28"/>
          <w:szCs w:val="28"/>
          <w:highlight w:val="white"/>
          <w:lang w:val="uk-UA" w:eastAsia="zh-CN" w:bidi="ar-SA"/>
        </w:rPr>
        <w:t>обслуговування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2. Надати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Левковськ</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ому</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Олександр</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ові</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Леонтійович</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у</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 xml:space="preserve"> </w:t>
      </w:r>
      <w:r>
        <w:rPr>
          <w:rFonts w:eastAsia="Times New Roman" w:cs="Times New Roman"/>
          <w:b w:val="false"/>
          <w:bCs w:val="false"/>
          <w:i w:val="false"/>
          <w:iCs w:val="false"/>
          <w:color w:val="00000A"/>
          <w:spacing w:val="-4"/>
          <w:kern w:val="0"/>
          <w:sz w:val="28"/>
          <w:szCs w:val="28"/>
          <w:highlight w:val="white"/>
          <w:lang w:val="uk-UA" w:eastAsia="zh-CN" w:bidi="ar-SA"/>
        </w:rPr>
        <w:t xml:space="preserve">земельну ділянку на </w:t>
      </w:r>
      <w:r>
        <w:rPr>
          <w:rFonts w:eastAsia="Times New Roman" w:cs="Times New Roman"/>
          <w:b w:val="false"/>
          <w:bCs w:val="false"/>
          <w:i w:val="false"/>
          <w:iCs w:val="false"/>
          <w:caps w:val="false"/>
          <w:smallCaps w:val="false"/>
          <w:strike w:val="false"/>
          <w:dstrike w:val="false"/>
          <w:outline w:val="false"/>
          <w:shadow w:val="false"/>
          <w:color w:val="00000A"/>
          <w:spacing w:val="2"/>
          <w:kern w:val="0"/>
          <w:sz w:val="28"/>
          <w:szCs w:val="28"/>
          <w:highlight w:val="white"/>
          <w:u w:val="none"/>
          <w:shd w:fill="FFFFFF" w:val="clear"/>
          <w:em w:val="none"/>
          <w:lang w:val="uk-UA" w:eastAsia="zh-CN" w:bidi="ar-SA"/>
        </w:rPr>
        <w:t>вул. Потебні, 83</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у м. Луцьку</w:t>
      </w:r>
      <w:r>
        <w:rPr>
          <w:rFonts w:eastAsia="Times New Roman" w:cs="Times New Roman"/>
          <w:b w:val="false"/>
          <w:bCs w:val="false"/>
          <w:i w:val="false"/>
          <w:iCs w:val="false"/>
          <w:color w:val="00000A"/>
          <w:spacing w:val="-4"/>
          <w:kern w:val="0"/>
          <w:sz w:val="28"/>
          <w:szCs w:val="28"/>
          <w:highlight w:val="white"/>
          <w:lang w:val="uk-UA" w:eastAsia="zh-CN" w:bidi="ar-SA"/>
        </w:rPr>
        <w:t xml:space="preserve"> на умовах оренди строком на 25 років з дати укладення договору оренди землі, площею 0,0</w:t>
      </w:r>
      <w:r>
        <w:rPr>
          <w:rFonts w:eastAsia="Times New Roman" w:cs="Times New Roman"/>
          <w:b w:val="false"/>
          <w:bCs w:val="false"/>
          <w:i w:val="false"/>
          <w:iCs w:val="false"/>
          <w:color w:val="00000A"/>
          <w:spacing w:val="-4"/>
          <w:kern w:val="0"/>
          <w:sz w:val="28"/>
          <w:szCs w:val="28"/>
          <w:highlight w:val="white"/>
          <w:lang w:val="uk-UA" w:eastAsia="zh-CN" w:bidi="ar-SA"/>
        </w:rPr>
        <w:t>141</w:t>
      </w:r>
      <w:r>
        <w:rPr>
          <w:rFonts w:eastAsia="Times New Roman" w:cs="Times New Roman"/>
          <w:b w:val="false"/>
          <w:bCs w:val="false"/>
          <w:i w:val="false"/>
          <w:iCs w:val="false"/>
          <w:color w:val="00000A"/>
          <w:spacing w:val="-4"/>
          <w:kern w:val="0"/>
          <w:sz w:val="28"/>
          <w:szCs w:val="28"/>
          <w:highlight w:val="white"/>
          <w:lang w:val="uk-UA" w:eastAsia="zh-CN" w:bidi="ar-SA"/>
        </w:rPr>
        <w:t xml:space="preserve"> га з кадастровим номером </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0710100000:21:049:00</w:t>
      </w:r>
      <w:r>
        <w:rPr>
          <w:rFonts w:eastAsia="Times New Roman" w:cs="Times New Roman"/>
          <w:b w:val="false"/>
          <w:bCs w:val="false"/>
          <w:i w:val="false"/>
          <w:iCs w:val="false"/>
          <w:caps w:val="false"/>
          <w:smallCaps w:val="false"/>
          <w:color w:val="00000A"/>
          <w:spacing w:val="-4"/>
          <w:kern w:val="0"/>
          <w:sz w:val="28"/>
          <w:szCs w:val="28"/>
          <w:highlight w:val="white"/>
          <w:lang w:val="uk-UA" w:eastAsia="zh-CN" w:bidi="ar-SA"/>
        </w:rPr>
        <w:t>56</w:t>
      </w:r>
      <w:r>
        <w:rPr>
          <w:rFonts w:eastAsia="Times New Roman" w:cs="Times New Roman"/>
          <w:b w:val="false"/>
          <w:bCs w:val="false"/>
          <w:i w:val="false"/>
          <w:iCs w:val="false"/>
          <w:color w:val="00000A"/>
          <w:spacing w:val="-4"/>
          <w:kern w:val="0"/>
          <w:sz w:val="28"/>
          <w:szCs w:val="28"/>
          <w:highlight w:val="white"/>
          <w:lang w:val="uk-UA" w:eastAsia="zh-CN" w:bidi="ar-SA"/>
        </w:rPr>
        <w:t xml:space="preserve">, для </w:t>
      </w:r>
      <w:r>
        <w:rPr>
          <w:rFonts w:eastAsia="Times New Roman" w:cs="Times New Roman"/>
          <w:b w:val="false"/>
          <w:bCs w:val="false"/>
          <w:i w:val="false"/>
          <w:iCs w:val="false"/>
          <w:caps w:val="false"/>
          <w:smallCaps w:val="false"/>
          <w:color w:val="00000A"/>
          <w:spacing w:val="-4"/>
          <w:kern w:val="0"/>
          <w:sz w:val="28"/>
          <w:szCs w:val="28"/>
          <w:highlight w:val="white"/>
          <w:u w:val="none"/>
          <w:lang w:val="uk-UA" w:eastAsia="zh-CN" w:bidi="ar-SA"/>
        </w:rPr>
        <w:t>будівництва та</w:t>
      </w:r>
      <w:r>
        <w:rPr>
          <w:rFonts w:eastAsia="Times New Roman" w:cs="Times New Roman"/>
          <w:b w:val="false"/>
          <w:bCs w:val="false"/>
          <w:i w:val="false"/>
          <w:iCs w:val="false"/>
          <w:color w:val="00000A"/>
          <w:spacing w:val="-4"/>
          <w:kern w:val="0"/>
          <w:sz w:val="28"/>
          <w:szCs w:val="28"/>
          <w:highlight w:val="white"/>
          <w:lang w:val="uk-UA" w:eastAsia="zh-CN" w:bidi="ar-SA"/>
        </w:rPr>
        <w:t xml:space="preserve"> жилого будинку, господарських будівель і споруд [02.01 - для будівництва і обслуговування житлового будинку, господарських будівель і споруд (присадибна ділянка)], з земель комунальної власності, згідно з додатком.</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 xml:space="preserve">3. Укласти з </w:t>
      </w:r>
      <w:r>
        <w:rPr>
          <w:rFonts w:eastAsia="Times New Roman" w:cs="Times New Roman"/>
          <w:b w:val="false"/>
          <w:bCs w:val="false"/>
          <w:i w:val="false"/>
          <w:iCs w:val="false"/>
          <w:caps w:val="false"/>
          <w:smallCaps w:val="false"/>
          <w:color w:val="000000"/>
          <w:spacing w:val="4"/>
          <w:kern w:val="0"/>
          <w:sz w:val="28"/>
          <w:szCs w:val="28"/>
          <w:highlight w:val="white"/>
          <w:u w:val="none"/>
          <w:lang w:val="uk-UA" w:eastAsia="ar-SA" w:bidi="ar-SA"/>
        </w:rPr>
        <w:t>громадян</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ин</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Левковськ</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им</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Олександр</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ом</w:t>
      </w:r>
      <w:r>
        <w:rPr>
          <w:rFonts w:eastAsia="Times New Roman" w:cs="Times New Roman"/>
          <w:b w:val="false"/>
          <w:bCs w:val="false"/>
          <w:i w:val="false"/>
          <w:iCs w:val="false"/>
          <w:caps w:val="false"/>
          <w:smallCaps w:val="false"/>
          <w:color w:val="auto"/>
          <w:spacing w:val="4"/>
          <w:kern w:val="0"/>
          <w:sz w:val="28"/>
          <w:szCs w:val="28"/>
          <w:highlight w:val="white"/>
          <w:u w:val="none"/>
          <w:lang w:val="uk-UA" w:eastAsia="zh-CN" w:bidi="ar-SA"/>
        </w:rPr>
        <w:t xml:space="preserve"> Леонтійович</w:t>
      </w:r>
      <w:r>
        <w:rPr>
          <w:rFonts w:eastAsia="Times New Roman" w:cs="Times New Roman"/>
          <w:b w:val="false"/>
          <w:bCs/>
          <w:i w:val="false"/>
          <w:iCs w:val="false"/>
          <w:caps w:val="false"/>
          <w:smallCaps w:val="false"/>
          <w:color w:val="auto"/>
          <w:spacing w:val="4"/>
          <w:kern w:val="0"/>
          <w:sz w:val="28"/>
          <w:szCs w:val="28"/>
          <w:highlight w:val="white"/>
          <w:u w:val="none"/>
          <w:lang w:val="uk-UA" w:eastAsia="zh-CN" w:bidi="ar-SA"/>
        </w:rPr>
        <w:t>ем</w:t>
      </w:r>
      <w:r>
        <w:rPr>
          <w:rFonts w:eastAsia="Times New Roman" w:cs="Times New Roman"/>
          <w:b w:val="false"/>
          <w:bCs w:val="false"/>
          <w:i w:val="false"/>
          <w:iCs w:val="false"/>
          <w:color w:val="00000A"/>
          <w:spacing w:val="-4"/>
          <w:kern w:val="0"/>
          <w:sz w:val="28"/>
          <w:szCs w:val="28"/>
          <w:highlight w:val="white"/>
          <w:lang w:val="uk-UA" w:eastAsia="zh-CN" w:bidi="ar-SA"/>
        </w:rPr>
        <w:t xml:space="preserve"> договір оренди землі на земельну ділянку з кадастровим номером </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0710100000:21:049:00</w:t>
      </w:r>
      <w:r>
        <w:rPr>
          <w:rFonts w:eastAsia="Times New Roman" w:cs="Times New Roman"/>
          <w:b w:val="false"/>
          <w:bCs w:val="false"/>
          <w:i w:val="false"/>
          <w:iCs w:val="false"/>
          <w:caps w:val="false"/>
          <w:smallCaps w:val="false"/>
          <w:strike w:val="false"/>
          <w:dstrike w:val="false"/>
          <w:outline w:val="false"/>
          <w:shadow w:val="false"/>
          <w:color w:val="00000A"/>
          <w:spacing w:val="-4"/>
          <w:kern w:val="0"/>
          <w:sz w:val="28"/>
          <w:szCs w:val="28"/>
          <w:highlight w:val="white"/>
          <w:u w:val="none"/>
          <w:em w:val="none"/>
          <w:lang w:val="uk-UA" w:eastAsia="zh-CN" w:bidi="ar-SA"/>
        </w:rPr>
        <w:t>56</w:t>
      </w:r>
      <w:r>
        <w:rPr>
          <w:rFonts w:eastAsia="Times New Roman" w:cs="Times New Roman"/>
          <w:b w:val="false"/>
          <w:bCs w:val="false"/>
          <w:i w:val="false"/>
          <w:iCs w:val="false"/>
          <w:color w:val="00000A"/>
          <w:spacing w:val="-4"/>
          <w:kern w:val="0"/>
          <w:sz w:val="28"/>
          <w:szCs w:val="28"/>
          <w:highlight w:val="white"/>
          <w:lang w:val="uk-UA" w:eastAsia="zh-CN" w:bidi="ar-SA"/>
        </w:rPr>
        <w:t>, на вказаних в рішенні умовах, а також оформити інші документи, необхідні для вчинення цієї угоди.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 Зобов’язати</w:t>
      </w:r>
      <w:r>
        <w:rPr>
          <w:rFonts w:eastAsia="Times New Roman" w:cs="Times New Roman"/>
          <w:b w:val="false"/>
          <w:bCs w:val="false"/>
          <w:i w:val="false"/>
          <w:iCs w:val="false"/>
          <w:strike w:val="false"/>
          <w:dstrike w:val="false"/>
          <w:outline w:val="false"/>
          <w:shadow w:val="false"/>
          <w:color w:val="00000A"/>
          <w:spacing w:val="-4"/>
          <w:kern w:val="0"/>
          <w:sz w:val="28"/>
          <w:szCs w:val="28"/>
          <w:highlight w:val="white"/>
          <w:u w:val="none"/>
          <w:em w:val="none"/>
          <w:lang w:val="uk-UA" w:eastAsia="zh-CN" w:bidi="ar-SA"/>
        </w:rPr>
        <w:t xml:space="preserve"> </w:t>
      </w:r>
      <w:r>
        <w:rPr>
          <w:rFonts w:eastAsia="Times New Roman" w:cs="Times New Roman"/>
          <w:b w:val="false"/>
          <w:bCs/>
          <w:i w:val="false"/>
          <w:iCs w:val="false"/>
          <w:caps w:val="false"/>
          <w:smallCaps w:val="false"/>
          <w:strike w:val="false"/>
          <w:dstrike w:val="false"/>
          <w:outline w:val="false"/>
          <w:shadow w:val="false"/>
          <w:color w:val="auto"/>
          <w:spacing w:val="4"/>
          <w:kern w:val="0"/>
          <w:sz w:val="28"/>
          <w:szCs w:val="28"/>
          <w:highlight w:val="white"/>
          <w:u w:val="none"/>
          <w:em w:val="none"/>
          <w:lang w:val="uk-UA" w:eastAsia="zh-CN" w:bidi="ar-SA"/>
        </w:rPr>
        <w:t>Левковського Олександра Леонтійовича</w:t>
      </w:r>
      <w:r>
        <w:rPr>
          <w:rFonts w:eastAsia="Times New Roman" w:cs="Times New Roman"/>
          <w:b w:val="false"/>
          <w:bCs w:val="false"/>
          <w:i w:val="false"/>
          <w:iCs w:val="false"/>
          <w:color w:val="00000A"/>
          <w:spacing w:val="-4"/>
          <w:kern w:val="0"/>
          <w:sz w:val="28"/>
          <w:szCs w:val="28"/>
          <w:highlight w:val="white"/>
          <w:lang w:val="uk-UA" w:eastAsia="zh-CN" w:bidi="ar-SA"/>
        </w:rPr>
        <w:t>:</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4.1. Укласти з міською радою договір оренди землі.</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4.2. Зареєструвати право оренди земельної ділянки в порядку, визначеному чинним законодавством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4.3. Виконувати обов’язки землекористувача відповідно до вимог статті 96 Земельного кодексу України.</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4.4.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5. У разі, якщо одна із сторін не підписала договір оренди землі впродовж шести календарних місяців з моменту прийняття рішення, пункти 2-4 рішення втрачають чинність.</w:t>
      </w:r>
    </w:p>
    <w:p>
      <w:pPr>
        <w:pStyle w:val="Normal"/>
        <w:widowControl w:val="false"/>
        <w:ind w:left="0" w:right="0" w:firstLine="654"/>
        <w:jc w:val="both"/>
        <w:rPr>
          <w:sz w:val="28"/>
          <w:szCs w:val="28"/>
        </w:rPr>
      </w:pPr>
      <w:r>
        <w:rPr>
          <w:rFonts w:eastAsia="Times New Roman" w:cs="Times New Roman"/>
          <w:b w:val="false"/>
          <w:bCs w:val="false"/>
          <w:i w:val="false"/>
          <w:iCs w:val="false"/>
          <w:color w:val="00000A"/>
          <w:spacing w:val="-4"/>
          <w:kern w:val="0"/>
          <w:sz w:val="28"/>
          <w:szCs w:val="28"/>
          <w:highlight w:val="white"/>
          <w:lang w:val="uk-UA" w:eastAsia="zh-CN" w:bidi="ar-SA"/>
        </w:rPr>
        <w:t>6.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widowControl w:val="false"/>
        <w:ind w:left="0" w:right="0" w:firstLine="763"/>
        <w:jc w:val="both"/>
        <w:rPr>
          <w:rFonts w:ascii="Times New Roman" w:hAnsi="Times New Roman" w:eastAsia="Times New Roman" w:cs="Times New Roman"/>
          <w:b w:val="false"/>
          <w:b w:val="false"/>
          <w:bCs w:val="false"/>
          <w:i w:val="false"/>
          <w:i w:val="false"/>
          <w:iCs w:val="false"/>
          <w:color w:val="00000A"/>
          <w:spacing w:val="-4"/>
          <w:kern w:val="0"/>
          <w:sz w:val="28"/>
          <w:szCs w:val="28"/>
          <w:highlight w:val="white"/>
          <w:lang w:val="uk-UA" w:eastAsia="zh-CN" w:bidi="ar-SA"/>
        </w:rPr>
      </w:pPr>
      <w:r>
        <w:rPr>
          <w:rFonts w:eastAsia="Times New Roman" w:cs="Times New Roman"/>
          <w:b w:val="false"/>
          <w:bCs w:val="false"/>
          <w:i w:val="false"/>
          <w:iCs w:val="false"/>
          <w:color w:val="00000A"/>
          <w:spacing w:val="-4"/>
          <w:kern w:val="0"/>
          <w:sz w:val="28"/>
          <w:szCs w:val="28"/>
          <w:highlight w:val="white"/>
          <w:lang w:val="uk-UA" w:eastAsia="zh-CN" w:bidi="ar-SA"/>
        </w:rPr>
      </w:r>
    </w:p>
    <w:p>
      <w:pPr>
        <w:pStyle w:val="Normal"/>
        <w:widowControl w:val="false"/>
        <w:ind w:left="0" w:right="0" w:firstLine="763"/>
        <w:jc w:val="both"/>
        <w:rPr>
          <w:rFonts w:ascii="Times New Roman" w:hAnsi="Times New Roman"/>
          <w:i/>
          <w:i/>
          <w:iCs/>
          <w:sz w:val="28"/>
          <w:szCs w:val="28"/>
          <w:lang w:val="uk-UA"/>
        </w:rPr>
      </w:pPr>
      <w:r>
        <w:rPr>
          <w:i/>
          <w:iCs/>
          <w:sz w:val="28"/>
          <w:szCs w:val="28"/>
          <w:lang w:val="uk-UA"/>
        </w:rPr>
      </w:r>
    </w:p>
    <w:p>
      <w:pPr>
        <w:pStyle w:val="Normal"/>
        <w:widowControl w:val="false"/>
        <w:jc w:val="both"/>
        <w:rPr>
          <w:sz w:val="28"/>
          <w:szCs w:val="28"/>
        </w:rPr>
      </w:pPr>
      <w:r>
        <w:rPr>
          <w:color w:val="000000"/>
          <w:sz w:val="28"/>
          <w:szCs w:val="28"/>
          <w:lang w:val="uk-UA"/>
        </w:rPr>
        <w:t>Міський голова                                                                               Ігор ПОЛІЩУК</w:t>
      </w:r>
    </w:p>
    <w:p>
      <w:pPr>
        <w:pStyle w:val="Normal"/>
        <w:widowControl w:val="false"/>
        <w:jc w:val="both"/>
        <w:rPr>
          <w:rFonts w:ascii="Times New Roman" w:hAnsi="Times New Roman"/>
          <w:sz w:val="27"/>
          <w:szCs w:val="27"/>
          <w:lang w:val="uk-UA"/>
        </w:rPr>
      </w:pPr>
      <w:r>
        <w:rPr>
          <w:sz w:val="27"/>
          <w:szCs w:val="27"/>
          <w:lang w:val="uk-UA"/>
        </w:rPr>
      </w:r>
    </w:p>
    <w:p>
      <w:pPr>
        <w:pStyle w:val="Normal"/>
        <w:widowControl w:val="false"/>
        <w:jc w:val="both"/>
        <w:rPr>
          <w:szCs w:val="28"/>
          <w:lang w:val="uk-UA"/>
        </w:rPr>
      </w:pPr>
      <w:r>
        <w:rPr>
          <w:szCs w:val="28"/>
          <w:lang w:val="uk-UA"/>
        </w:rPr>
      </w:r>
    </w:p>
    <w:p>
      <w:pPr>
        <w:pStyle w:val="Normal"/>
        <w:jc w:val="both"/>
        <w:rPr>
          <w:color w:val="000000"/>
          <w:sz w:val="24"/>
        </w:rPr>
      </w:pPr>
      <w:r>
        <w:rPr>
          <w:color w:val="000000"/>
          <w:sz w:val="24"/>
        </w:rPr>
        <w:t>Туз 777 863</w:t>
      </w:r>
    </w:p>
    <w:sectPr>
      <w:type w:val="nextPage"/>
      <w:pgSz w:w="11906" w:h="16838"/>
      <w:pgMar w:left="1890" w:right="567" w:header="0" w:top="735" w:footer="0" w:bottom="1928" w:gutter="0"/>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Liberation Sans">
    <w:altName w:val="Arial"/>
    <w:charset w:val="cc"/>
    <w:family w:val="roman"/>
    <w:pitch w:val="variable"/>
  </w:font>
  <w:font w:name="Courier New">
    <w:charset w:val="cc"/>
    <w:family w:val="roman"/>
    <w:pitch w:val="variable"/>
  </w:font>
  <w:font w:name="Tahoma">
    <w:charset w:val="cc"/>
    <w:family w:val="roman"/>
    <w:pitch w:val="variable"/>
  </w:font>
  <w:font w:name="Verdan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pStyle w:val="1"/>
      <w:numFmt w:val="none"/>
      <w:suff w:val="nothing"/>
      <w:lvlText w:val=""/>
      <w:lvlJc w:val="left"/>
      <w:pPr>
        <w:tabs>
          <w:tab w:val="num" w:pos="0"/>
        </w:tabs>
        <w:ind w:left="432" w:hanging="432"/>
      </w:pPr>
    </w:lvl>
    <w:lvl w:ilvl="1">
      <w:start w:val="1"/>
      <w:pStyle w:val="2"/>
      <w:numFmt w:val="none"/>
      <w:suff w:val="nothing"/>
      <w:lvlText w:val=""/>
      <w:lvlJc w:val="left"/>
      <w:pPr>
        <w:tabs>
          <w:tab w:val="num" w:pos="0"/>
        </w:tabs>
        <w:ind w:left="576" w:hanging="576"/>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bering>
</file>

<file path=word/settings.xml><?xml version="1.0" encoding="utf-8"?>
<w:settings xmlns:w="http://schemas.openxmlformats.org/wordprocessingml/2006/main">
  <w:zoom w:percent="10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00000A"/>
      <w:kern w:val="0"/>
      <w:sz w:val="28"/>
      <w:szCs w:val="24"/>
      <w:lang w:val="ru-RU" w:eastAsia="zh-CN" w:bidi="ar-SA"/>
    </w:rPr>
  </w:style>
  <w:style w:type="paragraph" w:styleId="1">
    <w:name w:val="Heading 1"/>
    <w:basedOn w:val="Normal"/>
    <w:next w:val="Normal"/>
    <w:qFormat/>
    <w:pPr>
      <w:keepNext w:val="true"/>
      <w:numPr>
        <w:ilvl w:val="0"/>
        <w:numId w:val="1"/>
      </w:numPr>
      <w:jc w:val="center"/>
      <w:outlineLvl w:val="0"/>
    </w:pPr>
    <w:rPr>
      <w:b/>
      <w:bCs/>
      <w:sz w:val="32"/>
      <w:lang w:val="uk-UA"/>
    </w:rPr>
  </w:style>
  <w:style w:type="paragraph" w:styleId="2">
    <w:name w:val="Heading 2"/>
    <w:basedOn w:val="Normal"/>
    <w:next w:val="Normal"/>
    <w:qFormat/>
    <w:pPr>
      <w:keepNext w:val="true"/>
      <w:numPr>
        <w:ilvl w:val="1"/>
        <w:numId w:val="1"/>
      </w:numPr>
      <w:jc w:val="center"/>
      <w:outlineLvl w:val="1"/>
    </w:pPr>
    <w:rPr>
      <w:b/>
      <w:bCs/>
      <w:sz w:val="36"/>
      <w:lang w:val="uk-UA"/>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Style12">
    <w:name w:val="Основной шрифт абзаца"/>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21">
    <w:name w:val="Основной шрифт абзаца2"/>
    <w:qFormat/>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1">
    <w:name w:val="Основной шрифт абзаца1"/>
    <w:qFormat/>
    <w:rPr/>
  </w:style>
  <w:style w:type="paragraph" w:styleId="Style13">
    <w:name w:val="Заголовок"/>
    <w:basedOn w:val="Normal"/>
    <w:next w:val="Style14"/>
    <w:qFormat/>
    <w:pPr>
      <w:keepNext w:val="true"/>
      <w:spacing w:before="240" w:after="120"/>
    </w:pPr>
    <w:rPr>
      <w:rFonts w:ascii="Liberation Sans;Arial" w:hAnsi="Liberation Sans;Arial" w:eastAsia="Droid Sans Fallback;Times New Roman" w:cs="FreeSans"/>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FreeSans"/>
    </w:rPr>
  </w:style>
  <w:style w:type="paragraph" w:styleId="Style16">
    <w:name w:val="Caption"/>
    <w:basedOn w:val="Normal"/>
    <w:qFormat/>
    <w:pPr>
      <w:suppressLineNumbers/>
      <w:spacing w:before="120" w:after="120"/>
    </w:pPr>
    <w:rPr>
      <w:rFonts w:cs="Arial"/>
      <w:i/>
      <w:iCs/>
      <w:sz w:val="24"/>
      <w:szCs w:val="24"/>
    </w:rPr>
  </w:style>
  <w:style w:type="paragraph" w:styleId="Style17">
    <w:name w:val="Покажчик"/>
    <w:basedOn w:val="Normal"/>
    <w:qFormat/>
    <w:pPr>
      <w:suppressLineNumbers/>
    </w:pPr>
    <w:rPr>
      <w:rFonts w:cs="FreeSans"/>
    </w:rPr>
  </w:style>
  <w:style w:type="paragraph" w:styleId="Style18">
    <w:name w:val="Название объекта"/>
    <w:basedOn w:val="Normal"/>
    <w:qFormat/>
    <w:pPr>
      <w:suppressLineNumbers/>
      <w:spacing w:before="120" w:after="120"/>
    </w:pPr>
    <w:rPr>
      <w:rFonts w:ascii="Times New Roman" w:hAnsi="Times New Roman" w:cs="Arial"/>
      <w:i/>
      <w:iCs/>
      <w:sz w:val="28"/>
      <w:szCs w:val="24"/>
    </w:rPr>
  </w:style>
  <w:style w:type="paragraph" w:styleId="12">
    <w:name w:val="Название объекта1"/>
    <w:basedOn w:val="Normal"/>
    <w:qFormat/>
    <w:pPr>
      <w:suppressLineNumbers/>
      <w:spacing w:before="120" w:after="120"/>
    </w:pPr>
    <w:rPr>
      <w:rFonts w:cs="FreeSans"/>
      <w:i/>
      <w:iCs/>
      <w:sz w:val="24"/>
      <w:szCs w:val="24"/>
    </w:rPr>
  </w:style>
  <w:style w:type="paragraph" w:styleId="Style19">
    <w:name w:val="Body Text Indent"/>
    <w:basedOn w:val="Normal"/>
    <w:pPr>
      <w:ind w:left="0" w:right="0" w:firstLine="545"/>
      <w:jc w:val="both"/>
    </w:pPr>
    <w:rPr>
      <w:lang w:val="uk-UA"/>
    </w:rPr>
  </w:style>
  <w:style w:type="paragraph" w:styleId="13">
    <w:name w:val="Текст1"/>
    <w:basedOn w:val="Normal"/>
    <w:qFormat/>
    <w:pPr>
      <w:suppressAutoHyphens w:val="true"/>
    </w:pPr>
    <w:rPr>
      <w:rFonts w:ascii="Courier New" w:hAnsi="Courier New" w:cs="Courier New"/>
      <w:sz w:val="20"/>
      <w:szCs w:val="20"/>
    </w:rPr>
  </w:style>
  <w:style w:type="paragraph" w:styleId="Style20">
    <w:name w:val="Текст выноски"/>
    <w:basedOn w:val="Normal"/>
    <w:qFormat/>
    <w:pPr/>
    <w:rPr>
      <w:rFonts w:ascii="Tahoma" w:hAnsi="Tahoma" w:cs="Tahoma"/>
      <w:sz w:val="16"/>
      <w:szCs w:val="16"/>
    </w:rPr>
  </w:style>
  <w:style w:type="paragraph" w:styleId="Style21">
    <w:name w:val="Знак Знак Знак Знак Знак Знак"/>
    <w:basedOn w:val="Normal"/>
    <w:qFormat/>
    <w:pPr>
      <w:suppressAutoHyphens w:val="false"/>
    </w:pPr>
    <w:rPr>
      <w:rFonts w:ascii="Verdana" w:hAnsi="Verdana" w:eastAsia="MS Mincho;ＭＳ 明朝" w:cs="Verdana"/>
      <w:sz w:val="20"/>
      <w:szCs w:val="20"/>
      <w:lang w:val="en-US"/>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1681</TotalTime>
  <Application>LibreOffice/7.1.5.2$Windows_X86_64 LibreOffice_project/85f04e9f809797b8199d13c421bd8a2b025d52b5</Application>
  <AppVersion>15.0000</AppVersion>
  <Pages>2</Pages>
  <Words>524</Words>
  <Characters>3416</Characters>
  <CharactersWithSpaces>4096</CharactersWithSpaces>
  <Paragraphs>23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2017-10-26T14:34:00Z</dcterms:created>
  <dc:creator>*</dc:creator>
  <dc:description/>
  <dc:language>uk-UA</dc:language>
  <cp:lastModifiedBy/>
  <cp:lastPrinted>2023-09-08T10:47:11Z</cp:lastPrinted>
  <dcterms:modified xsi:type="dcterms:W3CDTF">2023-09-11T12:53:05Z</dcterms:modified>
  <cp:revision>194</cp:revision>
  <dc:subject/>
  <dc:title> </dc:title>
</cp:coreProperties>
</file>

<file path=docProps/custom.xml><?xml version="1.0" encoding="utf-8"?>
<Properties xmlns="http://schemas.openxmlformats.org/officeDocument/2006/custom-properties" xmlns:vt="http://schemas.openxmlformats.org/officeDocument/2006/docPropsVTypes"/>
</file>