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AD2E5" w14:textId="77777777" w:rsidR="00AA379B" w:rsidRDefault="00000000">
      <w:pPr>
        <w:widowControl/>
        <w:ind w:firstLine="4962"/>
        <w:jc w:val="both"/>
      </w:pPr>
      <w:r>
        <w:rPr>
          <w:sz w:val="28"/>
          <w:szCs w:val="28"/>
        </w:rPr>
        <w:t>Додаток 2</w:t>
      </w:r>
    </w:p>
    <w:p w14:paraId="267993C1" w14:textId="77777777" w:rsidR="00AA379B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2126278F" w14:textId="77777777" w:rsidR="00AA379B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4FC867A0" w14:textId="77777777" w:rsidR="00AA379B" w:rsidRDefault="00AA379B">
      <w:pPr>
        <w:pStyle w:val="1"/>
        <w:spacing w:before="69"/>
        <w:ind w:right="113"/>
        <w:jc w:val="right"/>
        <w:rPr>
          <w:sz w:val="28"/>
          <w:szCs w:val="28"/>
        </w:rPr>
      </w:pPr>
    </w:p>
    <w:p w14:paraId="563C3453" w14:textId="77777777" w:rsidR="00AA379B" w:rsidRDefault="00000000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2E569C88" w14:textId="77777777" w:rsidR="00A807B4" w:rsidRDefault="00000000">
      <w:pPr>
        <w:widowControl/>
        <w:ind w:firstLine="73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підстав для здійснення закупівлі</w:t>
      </w:r>
      <w:r w:rsidR="00A807B4">
        <w:rPr>
          <w:color w:val="000000"/>
          <w:sz w:val="28"/>
          <w:szCs w:val="28"/>
        </w:rPr>
        <w:t xml:space="preserve"> </w:t>
      </w:r>
      <w:r w:rsidR="00A807B4" w:rsidRPr="00A807B4">
        <w:rPr>
          <w:sz w:val="28"/>
          <w:szCs w:val="28"/>
        </w:rPr>
        <w:t>UA-2023-09-13-011840-a</w:t>
      </w:r>
      <w:r>
        <w:rPr>
          <w:color w:val="000000"/>
          <w:sz w:val="28"/>
          <w:szCs w:val="28"/>
        </w:rPr>
        <w:t xml:space="preserve"> </w:t>
      </w:r>
    </w:p>
    <w:p w14:paraId="27D89B56" w14:textId="4BBFD590" w:rsidR="00AA379B" w:rsidRDefault="00000000" w:rsidP="00A807B4">
      <w:pPr>
        <w:widowControl/>
        <w:ind w:firstLine="737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без використання електронної системи закупівель</w:t>
      </w:r>
    </w:p>
    <w:p w14:paraId="3BCBF1A2" w14:textId="77777777" w:rsidR="00AA379B" w:rsidRDefault="00AA379B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1A01A0F5" w14:textId="77777777" w:rsidR="00AA379B" w:rsidRPr="00A807B4" w:rsidRDefault="00000000">
      <w:pPr>
        <w:pStyle w:val="a9"/>
        <w:ind w:left="0" w:right="170" w:firstLine="567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Застосування виключення: </w:t>
      </w:r>
      <w:r>
        <w:rPr>
          <w:sz w:val="28"/>
          <w:szCs w:val="28"/>
        </w:rPr>
        <w:t>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Постанова), у тому числі за лотом. Водночас, предмет закупівлі, його технічні, кількісні та якісні характеристики, проєкт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 </w:t>
      </w:r>
      <w:r>
        <w:rPr>
          <w:sz w:val="28"/>
          <w:szCs w:val="28"/>
          <w:shd w:val="clear" w:color="auto" w:fill="FFFFFF"/>
        </w:rPr>
        <w:t>пунктом 47 </w:t>
      </w:r>
      <w:r>
        <w:rPr>
          <w:sz w:val="28"/>
          <w:szCs w:val="28"/>
        </w:rPr>
        <w:t>Постанови),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</w:t>
      </w:r>
      <w:r>
        <w:rPr>
          <w:b/>
          <w:sz w:val="28"/>
          <w:szCs w:val="28"/>
        </w:rPr>
        <w:t xml:space="preserve"> </w:t>
      </w:r>
      <w:r w:rsidRPr="00A807B4">
        <w:rPr>
          <w:bCs/>
          <w:sz w:val="28"/>
          <w:szCs w:val="28"/>
        </w:rPr>
        <w:t>(підпункт 6 пункт 13 Постанови).</w:t>
      </w:r>
    </w:p>
    <w:p w14:paraId="4B8886F5" w14:textId="77777777" w:rsidR="00AA379B" w:rsidRDefault="00AA379B">
      <w:pPr>
        <w:pStyle w:val="a9"/>
        <w:spacing w:before="4"/>
        <w:ind w:left="0"/>
        <w:jc w:val="left"/>
        <w:rPr>
          <w:sz w:val="28"/>
          <w:szCs w:val="28"/>
        </w:rPr>
      </w:pPr>
    </w:p>
    <w:p w14:paraId="4FAE486F" w14:textId="77777777" w:rsidR="00AA379B" w:rsidRDefault="00000000">
      <w:pPr>
        <w:pStyle w:val="1"/>
        <w:ind w:left="0" w:firstLine="567"/>
        <w:rPr>
          <w:sz w:val="28"/>
          <w:szCs w:val="28"/>
        </w:rPr>
      </w:pPr>
      <w:r>
        <w:rPr>
          <w:sz w:val="28"/>
          <w:szCs w:val="28"/>
        </w:rPr>
        <w:t>Особливості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закупівлі:</w:t>
      </w:r>
    </w:p>
    <w:p w14:paraId="6C1DA596" w14:textId="77777777" w:rsidR="00AA379B" w:rsidRDefault="00000000">
      <w:pPr>
        <w:pStyle w:val="a9"/>
        <w:spacing w:before="5"/>
        <w:ind w:left="0" w:right="172" w:firstLine="567"/>
        <w:rPr>
          <w:sz w:val="28"/>
          <w:szCs w:val="28"/>
        </w:rPr>
      </w:pP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64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Конституції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надзвичайного стану тимчасово можуть встановлюватись окремі обмеження прав 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свобод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обов’язковим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зазначенням строку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обмежень.</w:t>
      </w:r>
    </w:p>
    <w:p w14:paraId="48664E79" w14:textId="77777777" w:rsidR="00AA379B" w:rsidRDefault="00000000">
      <w:pPr>
        <w:pStyle w:val="a9"/>
        <w:ind w:left="0" w:right="180" w:firstLine="567"/>
        <w:rPr>
          <w:sz w:val="28"/>
          <w:szCs w:val="28"/>
        </w:rPr>
      </w:pPr>
      <w:r>
        <w:rPr>
          <w:sz w:val="28"/>
          <w:szCs w:val="28"/>
        </w:rPr>
        <w:t>Указом Президента України від 24.02.2022 № 64 «Про введення воєнного стану в Україні» (далі – Указ) зі змінами термін дії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2"/>
          <w:sz w:val="28"/>
          <w:szCs w:val="28"/>
        </w:rPr>
        <w:t xml:space="preserve"> продовжено на 90 діб з 18 серпня 2023 </w:t>
      </w:r>
      <w:r>
        <w:rPr>
          <w:sz w:val="28"/>
          <w:szCs w:val="28"/>
        </w:rPr>
        <w:t>року.</w:t>
      </w:r>
    </w:p>
    <w:p w14:paraId="17DD4FDA" w14:textId="77777777" w:rsidR="00AA379B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Статтею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Указу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постановлено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невідкладно:</w:t>
      </w:r>
    </w:p>
    <w:p w14:paraId="204D1425" w14:textId="77777777" w:rsidR="00AA379B" w:rsidRDefault="00000000">
      <w:pPr>
        <w:pStyle w:val="ad"/>
        <w:tabs>
          <w:tab w:val="left" w:pos="952"/>
        </w:tabs>
        <w:ind w:left="0" w:right="170" w:firstLine="567"/>
        <w:rPr>
          <w:sz w:val="28"/>
          <w:szCs w:val="28"/>
        </w:rPr>
      </w:pPr>
      <w:r>
        <w:rPr>
          <w:sz w:val="28"/>
          <w:szCs w:val="28"/>
        </w:rPr>
        <w:t>1) ввести в дію план запровадження та забезпечення заходів правового 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 Україні;</w:t>
      </w:r>
    </w:p>
    <w:p w14:paraId="480AA0E3" w14:textId="77777777" w:rsidR="00AA379B" w:rsidRDefault="00000000">
      <w:pPr>
        <w:pStyle w:val="ad"/>
        <w:tabs>
          <w:tab w:val="left" w:pos="952"/>
        </w:tabs>
        <w:ind w:left="0" w:right="170" w:firstLine="567"/>
      </w:pPr>
      <w:r>
        <w:rPr>
          <w:sz w:val="28"/>
          <w:szCs w:val="28"/>
        </w:rPr>
        <w:t>2) забезпечити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фінансування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вжити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межах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повноважень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інших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пов'язаних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території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України.</w:t>
      </w:r>
    </w:p>
    <w:p w14:paraId="5ACB0F50" w14:textId="77777777" w:rsidR="00AA379B" w:rsidRDefault="00000000">
      <w:pPr>
        <w:pStyle w:val="a9"/>
        <w:ind w:left="0" w:right="172" w:firstLine="567"/>
      </w:pPr>
      <w:r>
        <w:rPr>
          <w:sz w:val="28"/>
          <w:szCs w:val="28"/>
        </w:rPr>
        <w:t>Стаття 12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Закону України «Про правовий режим воєнного стану» передбачає,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що Кабінет Міністрів України, в разі введення воєнного стану в </w:t>
      </w:r>
      <w:r>
        <w:rPr>
          <w:sz w:val="28"/>
          <w:szCs w:val="28"/>
        </w:rPr>
        <w:lastRenderedPageBreak/>
        <w:t xml:space="preserve">Україні або окремих її 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місцевостях:</w:t>
      </w:r>
    </w:p>
    <w:p w14:paraId="3B174AA7" w14:textId="77777777" w:rsidR="00AA379B" w:rsidRDefault="00000000">
      <w:pPr>
        <w:pStyle w:val="a9"/>
        <w:ind w:left="0" w:right="172" w:firstLine="567"/>
      </w:pPr>
      <w:r>
        <w:rPr>
          <w:sz w:val="28"/>
          <w:szCs w:val="28"/>
        </w:rPr>
        <w:t>1) працює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відповідно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Регламенту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умовах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стану;</w:t>
      </w:r>
    </w:p>
    <w:p w14:paraId="0797B34D" w14:textId="77777777" w:rsidR="00AA379B" w:rsidRDefault="00000000">
      <w:pPr>
        <w:pStyle w:val="ad"/>
        <w:tabs>
          <w:tab w:val="left" w:pos="952"/>
        </w:tabs>
        <w:ind w:left="0" w:right="170" w:firstLine="567"/>
      </w:pPr>
      <w:r>
        <w:rPr>
          <w:sz w:val="28"/>
          <w:szCs w:val="28"/>
        </w:rPr>
        <w:t>2) розробляє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вводить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дію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План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запровадження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заходів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правового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режиму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окремих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місцевостях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урахуванням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загроз та особливостей конкретної ситуації, яка склалася. Згідно з абзацом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сьомим пункту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частини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першої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статті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здійснює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керівництво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єдиною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цивільного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захисту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мобілізаційною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підготовкою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національної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економіки та переведенням її на режим роботи в умовах надзвичайного чи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стану.</w:t>
      </w:r>
    </w:p>
    <w:p w14:paraId="61C64126" w14:textId="17520225" w:rsidR="00AA379B" w:rsidRDefault="00000000">
      <w:pPr>
        <w:pStyle w:val="a9"/>
        <w:ind w:left="0" w:right="163" w:firstLine="567"/>
        <w:rPr>
          <w:sz w:val="28"/>
          <w:szCs w:val="28"/>
        </w:rPr>
      </w:pPr>
      <w:r>
        <w:rPr>
          <w:sz w:val="28"/>
          <w:szCs w:val="28"/>
        </w:rPr>
        <w:t>З метою невідкладного забезпечення заходів правового режиму воєнного стану,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 w:rsidR="00A807B4"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тому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числі</w:t>
      </w:r>
      <w:r w:rsidR="00A807B4">
        <w:rPr>
          <w:sz w:val="28"/>
          <w:szCs w:val="28"/>
        </w:rPr>
        <w:t>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входить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закупівель,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частинами третьою–сьомою</w:t>
      </w:r>
      <w:r>
        <w:rPr>
          <w:color w:val="FF0000"/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розділу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«Прикінцеві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«Про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закупівлі» (далі – Закон) встановлено, що на період дії правового режиму воєнного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стану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Україні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протягом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90 днів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його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припинення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скасування особливості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робіт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замовників,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цим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визначаються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Кабінетом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Міністрів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України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забезпеченням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захищеності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таких замовників від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воєнних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загроз.</w:t>
      </w:r>
    </w:p>
    <w:p w14:paraId="0DBE4725" w14:textId="77777777" w:rsidR="00AA379B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виконання</w:t>
      </w:r>
      <w:r>
        <w:rPr>
          <w:spacing w:val="-2"/>
          <w:sz w:val="28"/>
          <w:szCs w:val="28"/>
        </w:rPr>
        <w:t xml:space="preserve"> цієї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норми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Закону</w:t>
      </w:r>
      <w:r>
        <w:rPr>
          <w:spacing w:val="-3"/>
          <w:sz w:val="28"/>
          <w:szCs w:val="28"/>
        </w:rPr>
        <w:t xml:space="preserve"> Кабінетом Міністрів України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була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прийнята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Постанова. Положеннями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Постанови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що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придбання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товарів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(крім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послуг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поточного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ремонту),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вартість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яких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становить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або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перевищує</w:t>
      </w:r>
      <w:r>
        <w:rPr>
          <w:spacing w:val="-63"/>
          <w:sz w:val="28"/>
          <w:szCs w:val="28"/>
        </w:rPr>
        <w:t xml:space="preserve"> </w:t>
      </w:r>
      <w:r>
        <w:rPr>
          <w:sz w:val="28"/>
          <w:szCs w:val="28"/>
        </w:rPr>
        <w:t>100 тис. гривень, послуг з поточного ремонту, вартість яких становить або перевищує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200 тис. гривень, робіт, вартість яких становить або перевищує 1,5 млн. гривень, може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здійснюватися без застосування відкритих торгів та/або електронного каталогу 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закупівлі товару у разі, коли </w:t>
      </w:r>
      <w:r>
        <w:rPr>
          <w:b/>
          <w:sz w:val="28"/>
          <w:szCs w:val="28"/>
        </w:rPr>
        <w:t>відмінено відкриті торги через відсутність учасника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процедури закупівлі (учасників процедури закупівлі), у тому числі за лотом. При</w:t>
      </w:r>
      <w:r>
        <w:rPr>
          <w:b/>
          <w:spacing w:val="-62"/>
          <w:sz w:val="28"/>
          <w:szCs w:val="28"/>
        </w:rPr>
        <w:t xml:space="preserve"> </w:t>
      </w:r>
      <w:r>
        <w:rPr>
          <w:b/>
          <w:sz w:val="28"/>
          <w:szCs w:val="28"/>
        </w:rPr>
        <w:t>цьому предмет закупівлі, його технічні, кількісні та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якісні характеристики, а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також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вимоги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до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учасника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процедури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закупівлі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не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повинні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відрізнятися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від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вимог,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що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були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визначені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замовником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у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тендерній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документації,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та</w:t>
      </w:r>
      <w:r>
        <w:rPr>
          <w:b/>
          <w:spacing w:val="66"/>
          <w:sz w:val="28"/>
          <w:szCs w:val="28"/>
        </w:rPr>
        <w:t xml:space="preserve"> </w:t>
      </w:r>
      <w:r>
        <w:rPr>
          <w:b/>
          <w:sz w:val="28"/>
          <w:szCs w:val="28"/>
        </w:rPr>
        <w:t>сума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договору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про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закупівлю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не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може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перевищувати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очікувану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вартість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предмета</w:t>
      </w:r>
      <w:r>
        <w:rPr>
          <w:b/>
          <w:spacing w:val="-62"/>
          <w:sz w:val="28"/>
          <w:szCs w:val="28"/>
        </w:rPr>
        <w:t xml:space="preserve"> </w:t>
      </w:r>
      <w:r>
        <w:rPr>
          <w:b/>
          <w:sz w:val="28"/>
          <w:szCs w:val="28"/>
        </w:rPr>
        <w:t>закупівлі, зазначену замовником в оголошенні про проведення відкритих торгів,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які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відмінено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через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відсутність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достатньої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кількості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учасників</w:t>
      </w:r>
      <w:r>
        <w:rPr>
          <w:b/>
          <w:spacing w:val="1"/>
          <w:sz w:val="28"/>
          <w:szCs w:val="28"/>
        </w:rPr>
        <w:t xml:space="preserve"> </w:t>
      </w:r>
      <w:r>
        <w:rPr>
          <w:b/>
          <w:sz w:val="28"/>
          <w:szCs w:val="28"/>
        </w:rPr>
        <w:t>процедури</w:t>
      </w:r>
      <w:r>
        <w:rPr>
          <w:b/>
          <w:spacing w:val="-62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закупівлі (учасника процедури закупівлі), </w:t>
      </w:r>
      <w:r>
        <w:rPr>
          <w:sz w:val="28"/>
          <w:szCs w:val="28"/>
        </w:rPr>
        <w:t>тобто замовник застосовує виняток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Постановою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укладає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договір.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результатами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оприлюднюють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електронній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 звіт про договір про закупівлю, укладений без використання електронної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системи закупівель, відповідно до пунктів 3–8 розділу Х «Прикінцеві та перехідні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положення»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Закону.</w:t>
      </w:r>
    </w:p>
    <w:p w14:paraId="57BBFEFA" w14:textId="77777777" w:rsidR="00AA379B" w:rsidRDefault="00000000">
      <w:pPr>
        <w:pStyle w:val="a9"/>
        <w:ind w:left="0" w:right="154" w:firstLine="567"/>
        <w:rPr>
          <w:sz w:val="28"/>
          <w:szCs w:val="28"/>
        </w:rPr>
      </w:pPr>
      <w:r>
        <w:rPr>
          <w:sz w:val="28"/>
          <w:szCs w:val="28"/>
        </w:rPr>
        <w:t>Виконавчим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комітетом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Луцької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міської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ради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оголошена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процедурою відкриті торги (з особливостями) в електронній системі закупівель за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 xml:space="preserve">ідентифікатором закупівлі UA-2023-09-13-011840-a, яка була </w:t>
      </w:r>
      <w:r>
        <w:rPr>
          <w:sz w:val="28"/>
          <w:szCs w:val="28"/>
        </w:rPr>
        <w:lastRenderedPageBreak/>
        <w:t>автоматично відмінена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електронною системою закупівель відповідно до пункту 51 Постанови – «неподання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жодної тендерної пропозиції для участі у відкритих торгах у строк, установлений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замовником згідно з цими особливостями», звіт про результати проведення закупівлі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 ідентифікатором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закупівлі UA-2023-09-13-011840-a</w:t>
      </w:r>
      <w:r>
        <w:rPr>
          <w:spacing w:val="1"/>
          <w:sz w:val="28"/>
          <w:szCs w:val="28"/>
        </w:rPr>
        <w:t>.</w:t>
      </w:r>
    </w:p>
    <w:p w14:paraId="6231A0EC" w14:textId="77777777" w:rsidR="00AA379B" w:rsidRDefault="00000000">
      <w:pPr>
        <w:pStyle w:val="a9"/>
        <w:ind w:left="0" w:firstLine="567"/>
        <w:rPr>
          <w:sz w:val="28"/>
          <w:szCs w:val="28"/>
        </w:rPr>
      </w:pPr>
      <w:r>
        <w:rPr>
          <w:sz w:val="28"/>
          <w:szCs w:val="28"/>
        </w:rPr>
        <w:t>Отже,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огляду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зазначене,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застосовується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вищевказане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виключення.</w:t>
      </w:r>
    </w:p>
    <w:p w14:paraId="24F7715A" w14:textId="77777777" w:rsidR="00AA379B" w:rsidRDefault="00000000">
      <w:pPr>
        <w:pStyle w:val="a9"/>
        <w:spacing w:before="1"/>
        <w:ind w:left="0" w:right="174" w:firstLine="567"/>
        <w:rPr>
          <w:sz w:val="28"/>
          <w:szCs w:val="28"/>
        </w:rPr>
      </w:pPr>
      <w:r>
        <w:rPr>
          <w:sz w:val="28"/>
          <w:szCs w:val="28"/>
        </w:rPr>
        <w:t>Водночас,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як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передбачено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чинним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законодавством,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під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закупівель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замовники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повинні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дотримуватися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принципів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здійснення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публічних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закупівель.</w:t>
      </w:r>
    </w:p>
    <w:p w14:paraId="43C44796" w14:textId="77777777" w:rsidR="00AA379B" w:rsidRDefault="00000000">
      <w:pPr>
        <w:pStyle w:val="a9"/>
        <w:ind w:left="0" w:right="158" w:firstLine="567"/>
        <w:rPr>
          <w:sz w:val="28"/>
          <w:szCs w:val="28"/>
        </w:rPr>
      </w:pPr>
      <w:r>
        <w:rPr>
          <w:sz w:val="28"/>
          <w:szCs w:val="28"/>
        </w:rPr>
        <w:t>Враховуючи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вищезазначене,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метою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дотримання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принципу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ефективності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закупівлі, якнайшвидшого забезпечення потреби в умовах воєнного стану, замовником</w:t>
      </w:r>
      <w:r>
        <w:rPr>
          <w:spacing w:val="-62"/>
          <w:sz w:val="28"/>
          <w:szCs w:val="28"/>
        </w:rPr>
        <w:t xml:space="preserve"> </w:t>
      </w:r>
      <w:r>
        <w:rPr>
          <w:sz w:val="28"/>
          <w:szCs w:val="28"/>
        </w:rPr>
        <w:t>прийнято рішення про застосування під час здійснення закупівлі вищезазначеного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винятку згідно з Постановою.</w:t>
      </w:r>
    </w:p>
    <w:p w14:paraId="5BFB20AE" w14:textId="77777777" w:rsidR="00AA379B" w:rsidRDefault="00000000">
      <w:pPr>
        <w:pStyle w:val="a9"/>
        <w:ind w:left="0" w:right="180" w:firstLine="567"/>
        <w:rPr>
          <w:sz w:val="28"/>
          <w:szCs w:val="28"/>
        </w:rPr>
      </w:pPr>
      <w:r>
        <w:rPr>
          <w:sz w:val="28"/>
          <w:szCs w:val="28"/>
        </w:rPr>
        <w:t>З огляду на викладене, рішення (Обґрунтування) замовника про проведення закупівлі відповідає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чинному законодавству.</w:t>
      </w:r>
    </w:p>
    <w:p w14:paraId="4C218F39" w14:textId="77777777" w:rsidR="00AA379B" w:rsidRDefault="00AA379B">
      <w:pPr>
        <w:pStyle w:val="a9"/>
        <w:ind w:left="0" w:right="180"/>
        <w:rPr>
          <w:color w:val="000000"/>
          <w:sz w:val="28"/>
          <w:szCs w:val="28"/>
        </w:rPr>
      </w:pPr>
    </w:p>
    <w:p w14:paraId="3E8059A5" w14:textId="77777777" w:rsidR="00AA379B" w:rsidRDefault="00AA379B">
      <w:pPr>
        <w:pStyle w:val="a9"/>
        <w:ind w:left="0" w:right="180"/>
        <w:rPr>
          <w:color w:val="000000"/>
          <w:sz w:val="28"/>
          <w:szCs w:val="28"/>
        </w:rPr>
      </w:pPr>
    </w:p>
    <w:p w14:paraId="5CFBE3E9" w14:textId="77777777" w:rsidR="00AA379B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 міського голови,</w:t>
      </w:r>
    </w:p>
    <w:p w14:paraId="46633ABC" w14:textId="77777777" w:rsidR="00AA379B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керуючий справами виконкому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                         Юрій ВЕРБИЧ</w:t>
      </w:r>
    </w:p>
    <w:p w14:paraId="67D11703" w14:textId="77777777" w:rsidR="00AA379B" w:rsidRDefault="00AA379B">
      <w:pPr>
        <w:pStyle w:val="a9"/>
        <w:ind w:left="0" w:right="180"/>
        <w:rPr>
          <w:color w:val="000000"/>
          <w:sz w:val="24"/>
          <w:szCs w:val="24"/>
        </w:rPr>
      </w:pPr>
    </w:p>
    <w:p w14:paraId="5B6CAA53" w14:textId="77777777" w:rsidR="00AA379B" w:rsidRDefault="00AA379B">
      <w:pPr>
        <w:pStyle w:val="a9"/>
        <w:ind w:left="0" w:right="180"/>
        <w:rPr>
          <w:sz w:val="28"/>
          <w:szCs w:val="28"/>
        </w:rPr>
      </w:pPr>
    </w:p>
    <w:p w14:paraId="72CF22FE" w14:textId="77777777" w:rsidR="00AA379B" w:rsidRDefault="00000000">
      <w:pPr>
        <w:pStyle w:val="a9"/>
        <w:ind w:left="0" w:right="180"/>
        <w:rPr>
          <w:sz w:val="28"/>
          <w:szCs w:val="28"/>
        </w:rPr>
      </w:pPr>
      <w:r>
        <w:rPr>
          <w:color w:val="000000"/>
          <w:sz w:val="24"/>
          <w:szCs w:val="24"/>
        </w:rPr>
        <w:t>Юрченко 777 987</w:t>
      </w:r>
    </w:p>
    <w:p w14:paraId="0F7E593F" w14:textId="77777777" w:rsidR="00AA379B" w:rsidRDefault="00AA379B">
      <w:pPr>
        <w:pStyle w:val="1"/>
        <w:tabs>
          <w:tab w:val="left" w:pos="4687"/>
          <w:tab w:val="left" w:pos="6871"/>
        </w:tabs>
        <w:ind w:left="113"/>
      </w:pPr>
    </w:p>
    <w:p w14:paraId="7D3279CF" w14:textId="77777777" w:rsidR="00AA379B" w:rsidRDefault="00AA379B">
      <w:pPr>
        <w:pStyle w:val="1"/>
        <w:tabs>
          <w:tab w:val="left" w:pos="4687"/>
          <w:tab w:val="left" w:pos="6871"/>
        </w:tabs>
        <w:ind w:left="113"/>
      </w:pPr>
    </w:p>
    <w:sectPr w:rsidR="00AA379B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82E17" w14:textId="77777777" w:rsidR="00160ED3" w:rsidRDefault="00160ED3">
      <w:r>
        <w:separator/>
      </w:r>
    </w:p>
  </w:endnote>
  <w:endnote w:type="continuationSeparator" w:id="0">
    <w:p w14:paraId="59D50CF0" w14:textId="77777777" w:rsidR="00160ED3" w:rsidRDefault="00160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96F83" w14:textId="77777777" w:rsidR="00160ED3" w:rsidRDefault="00160ED3">
      <w:r>
        <w:separator/>
      </w:r>
    </w:p>
  </w:footnote>
  <w:footnote w:type="continuationSeparator" w:id="0">
    <w:p w14:paraId="6F99BD09" w14:textId="77777777" w:rsidR="00160ED3" w:rsidRDefault="00160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8713801"/>
      <w:docPartObj>
        <w:docPartGallery w:val="Page Numbers (Top of Page)"/>
        <w:docPartUnique/>
      </w:docPartObj>
    </w:sdtPr>
    <w:sdtContent>
      <w:p w14:paraId="10BE59AF" w14:textId="77777777" w:rsidR="00AA379B" w:rsidRDefault="00AA379B">
        <w:pPr>
          <w:pStyle w:val="a5"/>
          <w:jc w:val="center"/>
        </w:pPr>
      </w:p>
      <w:p w14:paraId="718342CC" w14:textId="77777777" w:rsidR="00AA379B" w:rsidRDefault="00000000">
        <w:pPr>
          <w:pStyle w:val="a5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53A67D1A" w14:textId="77777777" w:rsidR="00AA379B" w:rsidRDefault="00AA379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379B"/>
    <w:rsid w:val="00160ED3"/>
    <w:rsid w:val="00A807B4"/>
    <w:rsid w:val="00AA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6441A"/>
  <w15:docId w15:val="{8ECD5D7D-C69F-4CE1-A3BA-671DC43A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4084</Words>
  <Characters>2328</Characters>
  <Application>Microsoft Office Word</Application>
  <DocSecurity>0</DocSecurity>
  <Lines>19</Lines>
  <Paragraphs>12</Paragraphs>
  <ScaleCrop>false</ScaleCrop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25</cp:revision>
  <cp:lastPrinted>2023-09-15T13:53:00Z</cp:lastPrinted>
  <dcterms:created xsi:type="dcterms:W3CDTF">2023-05-29T13:44:00Z</dcterms:created>
  <dcterms:modified xsi:type="dcterms:W3CDTF">2023-09-27T13:17:00Z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