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785497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76064D96" w14:textId="6B4C4CF9" w:rsidR="00E5122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 xml:space="preserve">Поповичем </w:t>
      </w:r>
      <w:r w:rsidR="00E5122E">
        <w:t>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</w:p>
    <w:p w14:paraId="3B92B002" w14:textId="618A1AE4" w:rsidR="00592EDA" w:rsidRPr="00340B34" w:rsidRDefault="00E5122E" w:rsidP="00E5122E">
      <w:pPr>
        <w:ind w:right="4960"/>
        <w:jc w:val="both"/>
      </w:pPr>
      <w:r>
        <w:t>з літнім торговельним майданчиком</w:t>
      </w:r>
      <w:r w:rsidR="00592EDA" w:rsidRPr="009A0208">
        <w:t xml:space="preserve"> </w:t>
      </w:r>
      <w:r w:rsidR="00592EDA">
        <w:t xml:space="preserve">на </w:t>
      </w:r>
      <w:r w:rsidR="007D3BD3">
        <w:t>пр-ті Перемоги, </w:t>
      </w:r>
      <w:r>
        <w:t>10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52B12E3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 xml:space="preserve">Поповича </w:t>
      </w:r>
      <w:r w:rsidR="00E5122E">
        <w:t>Василя Івановича</w:t>
      </w:r>
      <w:r>
        <w:t xml:space="preserve"> </w:t>
      </w:r>
      <w:r>
        <w:rPr>
          <w:szCs w:val="28"/>
        </w:rPr>
        <w:t xml:space="preserve">щодо продовження розміщення </w:t>
      </w:r>
      <w:r w:rsidR="00E5122E">
        <w:rPr>
          <w:szCs w:val="28"/>
        </w:rPr>
        <w:t xml:space="preserve">стаціонарної </w:t>
      </w:r>
      <w:r>
        <w:rPr>
          <w:szCs w:val="28"/>
        </w:rPr>
        <w:t>тимчасової споруди</w:t>
      </w:r>
      <w:r w:rsidR="00D916D3">
        <w:rPr>
          <w:szCs w:val="28"/>
        </w:rPr>
        <w:t xml:space="preserve"> </w:t>
      </w:r>
      <w:r w:rsidR="00E5122E">
        <w:rPr>
          <w:szCs w:val="28"/>
        </w:rPr>
        <w:t>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E5122E">
        <w:rPr>
          <w:szCs w:val="28"/>
        </w:rPr>
        <w:t>06.09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5122E">
        <w:rPr>
          <w:szCs w:val="28"/>
        </w:rPr>
        <w:t>1840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D592186" w14:textId="1A01AA80" w:rsidR="00095F87" w:rsidRDefault="00592EDA" w:rsidP="00095F87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</w:t>
      </w:r>
      <w:r w:rsidR="00E5122E">
        <w:t>Василю Івановичу</w:t>
      </w:r>
      <w:r w:rsidR="0033189A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</w:t>
      </w:r>
      <w:r w:rsidR="00E5122E">
        <w:rPr>
          <w:szCs w:val="28"/>
        </w:rPr>
        <w:t xml:space="preserve">з літнім торговельним майданчиком </w:t>
      </w:r>
      <w:r>
        <w:rPr>
          <w:szCs w:val="28"/>
        </w:rPr>
        <w:t xml:space="preserve">на </w:t>
      </w:r>
      <w:r w:rsidR="00E5122E">
        <w:t>пр-ті Перемоги, 10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FE7CFF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роки</w:t>
      </w:r>
      <w:r w:rsidR="00095F87" w:rsidRPr="00095F87">
        <w:rPr>
          <w:color w:val="000000"/>
          <w:szCs w:val="28"/>
          <w:lang w:eastAsia="zh-CN"/>
        </w:rPr>
        <w:t xml:space="preserve"> </w:t>
      </w:r>
      <w:r w:rsidR="00095F87" w:rsidRPr="00E37A20">
        <w:rPr>
          <w:szCs w:val="28"/>
        </w:rPr>
        <w:t>з періодом</w:t>
      </w:r>
      <w:r w:rsidR="00095F87">
        <w:rPr>
          <w:szCs w:val="28"/>
        </w:rPr>
        <w:t>:</w:t>
      </w:r>
    </w:p>
    <w:p w14:paraId="2895676F" w14:textId="77777777" w:rsidR="00095F87" w:rsidRDefault="00095F87" w:rsidP="00095F87">
      <w:pPr>
        <w:ind w:firstLine="567"/>
        <w:jc w:val="both"/>
        <w:rPr>
          <w:szCs w:val="28"/>
        </w:rPr>
      </w:pPr>
      <w:r w:rsidRPr="00E37A20">
        <w:rPr>
          <w:szCs w:val="28"/>
        </w:rPr>
        <w:lastRenderedPageBreak/>
        <w:t xml:space="preserve">постійного розміщення та </w:t>
      </w:r>
      <w:r>
        <w:rPr>
          <w:szCs w:val="28"/>
        </w:rPr>
        <w:t>постійного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– торговельного павільйону;</w:t>
      </w:r>
    </w:p>
    <w:p w14:paraId="06ADDAE2" w14:textId="5ED7E845" w:rsidR="00095F87" w:rsidRDefault="00095F87" w:rsidP="00095F87">
      <w:pPr>
        <w:ind w:firstLine="567"/>
        <w:jc w:val="both"/>
        <w:rPr>
          <w:szCs w:val="28"/>
        </w:rPr>
      </w:pPr>
      <w:r>
        <w:rPr>
          <w:szCs w:val="28"/>
        </w:rPr>
        <w:t xml:space="preserve"> постійного розміщення</w:t>
      </w:r>
      <w:r w:rsidRPr="00E37A20">
        <w:rPr>
          <w:szCs w:val="28"/>
        </w:rPr>
        <w:t xml:space="preserve"> та </w:t>
      </w:r>
      <w:r>
        <w:rPr>
          <w:szCs w:val="28"/>
        </w:rPr>
        <w:t>сезонного</w:t>
      </w:r>
      <w:r w:rsidRPr="00E37A20">
        <w:rPr>
          <w:szCs w:val="28"/>
        </w:rPr>
        <w:t xml:space="preserve"> функціонування</w:t>
      </w:r>
      <w:r>
        <w:rPr>
          <w:szCs w:val="28"/>
        </w:rPr>
        <w:t xml:space="preserve"> з </w:t>
      </w:r>
      <w:r w:rsidRPr="00D712AA">
        <w:rPr>
          <w:color w:val="000000" w:themeColor="text1"/>
          <w:szCs w:val="28"/>
        </w:rPr>
        <w:t xml:space="preserve">01 </w:t>
      </w:r>
      <w:r w:rsidR="00B80C53">
        <w:rPr>
          <w:color w:val="000000" w:themeColor="text1"/>
          <w:szCs w:val="28"/>
        </w:rPr>
        <w:t>квітня</w:t>
      </w:r>
      <w:bookmarkStart w:id="0" w:name="_GoBack"/>
      <w:bookmarkEnd w:id="0"/>
      <w:r w:rsidRPr="00D712AA">
        <w:rPr>
          <w:color w:val="000000" w:themeColor="text1"/>
          <w:szCs w:val="28"/>
        </w:rPr>
        <w:t xml:space="preserve"> по 30</w:t>
      </w:r>
      <w:r>
        <w:rPr>
          <w:color w:val="000000" w:themeColor="text1"/>
          <w:szCs w:val="28"/>
        </w:rPr>
        <w:t> </w:t>
      </w:r>
      <w:r w:rsidRPr="00D712AA">
        <w:rPr>
          <w:color w:val="000000" w:themeColor="text1"/>
          <w:szCs w:val="28"/>
        </w:rPr>
        <w:t xml:space="preserve">вересня </w:t>
      </w:r>
      <w:r>
        <w:rPr>
          <w:color w:val="000000" w:themeColor="text1"/>
          <w:szCs w:val="28"/>
        </w:rPr>
        <w:t>–</w:t>
      </w:r>
      <w:r w:rsidRPr="00E37A20">
        <w:rPr>
          <w:szCs w:val="28"/>
        </w:rPr>
        <w:t xml:space="preserve"> </w:t>
      </w:r>
      <w:r>
        <w:rPr>
          <w:szCs w:val="28"/>
        </w:rPr>
        <w:t>літнього торговельного майданчика;</w:t>
      </w:r>
    </w:p>
    <w:p w14:paraId="56B2B424" w14:textId="77777777" w:rsidR="00095F87" w:rsidRDefault="00095F87" w:rsidP="00095F87">
      <w:pPr>
        <w:jc w:val="both"/>
        <w:rPr>
          <w:szCs w:val="28"/>
        </w:rPr>
      </w:pPr>
      <w:r w:rsidRPr="00E37A20"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711D1935" w14:textId="7E206F42" w:rsidR="00592EDA" w:rsidRDefault="00592EDA" w:rsidP="00095F87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 xml:space="preserve">Поповича </w:t>
      </w:r>
      <w:r w:rsidR="00E5122E">
        <w:t>Василя Івановича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953FFF7" w14:textId="77777777" w:rsidR="00E5122E" w:rsidRDefault="00E5122E" w:rsidP="00E5122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24CC1" w14:textId="77777777" w:rsidR="00A21B08" w:rsidRDefault="00A21B08">
      <w:r>
        <w:separator/>
      </w:r>
    </w:p>
  </w:endnote>
  <w:endnote w:type="continuationSeparator" w:id="0">
    <w:p w14:paraId="37EE74D7" w14:textId="77777777" w:rsidR="00A21B08" w:rsidRDefault="00A2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0C7DD" w14:textId="77777777" w:rsidR="00A21B08" w:rsidRDefault="00A21B08">
      <w:r>
        <w:separator/>
      </w:r>
    </w:p>
  </w:footnote>
  <w:footnote w:type="continuationSeparator" w:id="0">
    <w:p w14:paraId="16A38659" w14:textId="77777777" w:rsidR="00A21B08" w:rsidRDefault="00A2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F9972C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80C5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4479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95F87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458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3BD3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1B08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0C53"/>
    <w:rsid w:val="00B82701"/>
    <w:rsid w:val="00B82ACF"/>
    <w:rsid w:val="00B838FE"/>
    <w:rsid w:val="00B83E79"/>
    <w:rsid w:val="00B84A95"/>
    <w:rsid w:val="00B9015A"/>
    <w:rsid w:val="00B9168F"/>
    <w:rsid w:val="00B93C03"/>
    <w:rsid w:val="00B95B62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122E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2023-09-08T12:58:00Z</dcterms:created>
  <dcterms:modified xsi:type="dcterms:W3CDTF">2023-10-03T13:16:00Z</dcterms:modified>
</cp:coreProperties>
</file>