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6B73" w14:textId="77777777" w:rsidR="005C71A8" w:rsidRDefault="00000000">
      <w:pPr>
        <w:pStyle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0" distR="0" simplePos="0" relativeHeight="251656704" behindDoc="0" locked="0" layoutInCell="0" allowOverlap="1" wp14:anchorId="229EFE0C" wp14:editId="4884E5D4">
                <wp:simplePos x="0" y="0"/>
                <wp:positionH relativeFrom="column">
                  <wp:posOffset>0</wp:posOffset>
                </wp:positionH>
                <wp:positionV relativeFrom="paragraph">
                  <wp:posOffset>635</wp:posOffset>
                </wp:positionV>
                <wp:extent cx="636270" cy="636270"/>
                <wp:effectExtent l="0" t="0" r="3175" b="3175"/>
                <wp:wrapNone/>
                <wp:docPr id="1" name="Прямокутник 1" hidden="1"/>
                <wp:cNvGraphicFramePr/>
                <a:graphic xmlns:a="http://schemas.openxmlformats.org/drawingml/2006/main">
                  <a:graphicData uri="http://schemas.microsoft.com/office/word/2010/wordprocessingShape">
                    <wps:wsp>
                      <wps:cNvSpPr/>
                      <wps:spPr>
                        <a:xfrm>
                          <a:off x="0" y="0"/>
                          <a:ext cx="635760" cy="6357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BE24523" id="Прямокутник 1" o:spid="_x0000_s1026" style="position:absolute;margin-left:0;margin-top:.05pt;width:50.1pt;height:50.1pt;z-index:251656704;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" o:allowincell="f" filled="f" stroked="f" strokeweight="0"/>
            </w:pict>
          </mc:Fallback>
        </mc:AlternateContent>
      </w:r>
      <w:r>
        <w:rPr>
          <w:rFonts w:ascii="Times New Roman" w:hAnsi="Times New Roman" w:cs="Times New Roman"/>
          <w:sz w:val="28"/>
          <w:szCs w:val="28"/>
        </w:rPr>
        <w:pict w14:anchorId="2D71DD31">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8"/>
          <w:szCs w:val="28"/>
        </w:rPr>
        <w:object w:dxaOrig="1440" w:dyaOrig="1440" w14:anchorId="043F7F37">
          <v:shape id="ole_rId2" o:spid="_x0000_s1026" type="#_x0000_tole_rId2" style="position:absolute;margin-left:203.6pt;margin-top:-9pt;width:57.4pt;height:59.2pt;z-index:251658752;mso-wrap-distance-right:0;mso-position-horizontal-relative:text;mso-position-vertical-relative:text" o:spt="75" o:preferrelative="t" path="m@4@5l@4@11@9@11@9@5xe" filled="f" stroked="f">
            <v:stroke joinstyle="miter"/>
            <v:imagedata r:id="rId6"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left"/>
          </v:shape>
          <o:OLEObject Type="Embed" ProgID="PBrush" ShapeID="ole_rId2" DrawAspect="Content" ObjectID="_1758015088" r:id="rId7"/>
        </w:object>
      </w:r>
    </w:p>
    <w:p w14:paraId="026DFB4A" w14:textId="77777777" w:rsidR="005C71A8" w:rsidRDefault="005C71A8">
      <w:pPr>
        <w:pStyle w:val="1"/>
        <w:rPr>
          <w:rFonts w:ascii="Times New Roman" w:hAnsi="Times New Roman" w:cs="Times New Roman"/>
          <w:sz w:val="28"/>
          <w:szCs w:val="28"/>
        </w:rPr>
      </w:pPr>
    </w:p>
    <w:p w14:paraId="504DF78F" w14:textId="77777777" w:rsidR="005C71A8" w:rsidRDefault="005C71A8">
      <w:pPr>
        <w:rPr>
          <w:sz w:val="8"/>
          <w:szCs w:val="8"/>
        </w:rPr>
      </w:pPr>
    </w:p>
    <w:p w14:paraId="5A1F1333" w14:textId="77777777" w:rsidR="005C71A8"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75306BBB" w14:textId="77777777" w:rsidR="005C71A8" w:rsidRDefault="005C71A8">
      <w:pPr>
        <w:jc w:val="center"/>
        <w:rPr>
          <w:rFonts w:ascii="Times New Roman" w:hAnsi="Times New Roman" w:cs="Times New Roman"/>
          <w:b/>
          <w:bCs/>
          <w:sz w:val="20"/>
          <w:szCs w:val="20"/>
        </w:rPr>
      </w:pPr>
    </w:p>
    <w:p w14:paraId="5DA1EDD3" w14:textId="77777777" w:rsidR="005C71A8" w:rsidRDefault="00000000">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282DB276" w14:textId="77777777" w:rsidR="005C71A8" w:rsidRDefault="005C71A8">
      <w:pPr>
        <w:jc w:val="center"/>
        <w:rPr>
          <w:rFonts w:ascii="Times New Roman" w:hAnsi="Times New Roman" w:cs="Times New Roman"/>
          <w:b/>
          <w:bCs/>
          <w:sz w:val="40"/>
          <w:szCs w:val="40"/>
        </w:rPr>
      </w:pPr>
    </w:p>
    <w:p w14:paraId="7C24278A" w14:textId="77777777" w:rsidR="005C71A8" w:rsidRDefault="00000000">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p>
    <w:p w14:paraId="120DCEB3" w14:textId="77777777" w:rsidR="005C71A8" w:rsidRDefault="005C71A8">
      <w:pPr>
        <w:spacing w:line="360" w:lineRule="auto"/>
        <w:jc w:val="both"/>
        <w:rPr>
          <w:rFonts w:ascii="Times New Roman" w:eastAsia="Times New Roman" w:hAnsi="Times New Roman" w:cs="Times New Roman"/>
          <w:sz w:val="28"/>
          <w:szCs w:val="28"/>
          <w:lang w:bidi="ar-SA"/>
        </w:rPr>
      </w:pPr>
    </w:p>
    <w:p w14:paraId="2454CE9F" w14:textId="7E4B8A1E" w:rsidR="005C71A8" w:rsidRDefault="00000000" w:rsidP="00D57F2C">
      <w:pPr>
        <w:tabs>
          <w:tab w:val="left" w:pos="3828"/>
        </w:tabs>
        <w:ind w:right="4818"/>
        <w:rPr>
          <w:rFonts w:ascii="Times New Roman" w:hAnsi="Times New Roman" w:cs="Times New Roman"/>
          <w:sz w:val="28"/>
          <w:szCs w:val="28"/>
        </w:rPr>
      </w:pPr>
      <w:r>
        <w:rPr>
          <w:rFonts w:ascii="Times New Roman" w:hAnsi="Times New Roman" w:cs="Times New Roman"/>
          <w:sz w:val="28"/>
          <w:szCs w:val="28"/>
        </w:rPr>
        <w:t>Про відшкодування видатків, пов'язаних з похованням</w:t>
      </w:r>
      <w:r w:rsidR="00A90F1D">
        <w:rPr>
          <w:rFonts w:ascii="Times New Roman" w:hAnsi="Times New Roman" w:cs="Times New Roman"/>
          <w:sz w:val="28"/>
          <w:szCs w:val="28"/>
        </w:rPr>
        <w:t xml:space="preserve"> </w:t>
      </w:r>
      <w:r>
        <w:rPr>
          <w:rFonts w:ascii="Times New Roman" w:hAnsi="Times New Roman" w:cs="Times New Roman"/>
          <w:sz w:val="28"/>
          <w:szCs w:val="28"/>
        </w:rPr>
        <w:t>Гіренка</w:t>
      </w:r>
      <w:r w:rsidR="0029159B">
        <w:rPr>
          <w:rFonts w:ascii="Times New Roman" w:hAnsi="Times New Roman" w:cs="Times New Roman"/>
          <w:sz w:val="28"/>
          <w:szCs w:val="28"/>
        </w:rPr>
        <w:t> </w:t>
      </w:r>
      <w:r>
        <w:rPr>
          <w:rFonts w:ascii="Times New Roman" w:hAnsi="Times New Roman" w:cs="Times New Roman"/>
          <w:sz w:val="28"/>
          <w:szCs w:val="28"/>
        </w:rPr>
        <w:t xml:space="preserve">Р.А., </w:t>
      </w:r>
      <w:r w:rsidR="00D57F2C">
        <w:rPr>
          <w:rFonts w:ascii="Times New Roman" w:hAnsi="Times New Roman" w:cs="Times New Roman"/>
          <w:sz w:val="28"/>
          <w:szCs w:val="28"/>
        </w:rPr>
        <w:t>М</w:t>
      </w:r>
      <w:r>
        <w:rPr>
          <w:rFonts w:ascii="Times New Roman" w:hAnsi="Times New Roman" w:cs="Times New Roman"/>
          <w:sz w:val="28"/>
          <w:szCs w:val="28"/>
        </w:rPr>
        <w:t>арчука</w:t>
      </w:r>
      <w:r w:rsidR="007155A7">
        <w:rPr>
          <w:rFonts w:ascii="Times New Roman" w:hAnsi="Times New Roman" w:cs="Times New Roman"/>
          <w:sz w:val="28"/>
          <w:szCs w:val="28"/>
        </w:rPr>
        <w:t> </w:t>
      </w:r>
      <w:r>
        <w:rPr>
          <w:rFonts w:ascii="Times New Roman" w:hAnsi="Times New Roman" w:cs="Times New Roman"/>
          <w:sz w:val="28"/>
          <w:szCs w:val="28"/>
        </w:rPr>
        <w:t>М.В.,</w:t>
      </w:r>
      <w:r w:rsidR="00A90F1D">
        <w:rPr>
          <w:rFonts w:ascii="Times New Roman" w:hAnsi="Times New Roman" w:cs="Times New Roman"/>
          <w:sz w:val="28"/>
          <w:szCs w:val="28"/>
        </w:rPr>
        <w:t xml:space="preserve"> </w:t>
      </w:r>
      <w:r>
        <w:rPr>
          <w:rFonts w:ascii="Times New Roman" w:hAnsi="Times New Roman" w:cs="Times New Roman"/>
          <w:sz w:val="28"/>
          <w:szCs w:val="28"/>
        </w:rPr>
        <w:t>Велічка</w:t>
      </w:r>
      <w:r w:rsidR="007155A7">
        <w:rPr>
          <w:rFonts w:ascii="Times New Roman" w:hAnsi="Times New Roman" w:cs="Times New Roman"/>
          <w:sz w:val="28"/>
          <w:szCs w:val="28"/>
        </w:rPr>
        <w:t> </w:t>
      </w:r>
      <w:r>
        <w:rPr>
          <w:rFonts w:ascii="Times New Roman" w:hAnsi="Times New Roman" w:cs="Times New Roman"/>
          <w:sz w:val="28"/>
          <w:szCs w:val="28"/>
        </w:rPr>
        <w:t>В.Ю., Бучка</w:t>
      </w:r>
      <w:r w:rsidR="00A90F1D">
        <w:rPr>
          <w:rFonts w:ascii="Times New Roman" w:hAnsi="Times New Roman" w:cs="Times New Roman"/>
          <w:sz w:val="28"/>
          <w:szCs w:val="28"/>
        </w:rPr>
        <w:t> </w:t>
      </w:r>
      <w:r>
        <w:rPr>
          <w:rFonts w:ascii="Times New Roman" w:hAnsi="Times New Roman" w:cs="Times New Roman"/>
          <w:sz w:val="28"/>
          <w:szCs w:val="28"/>
        </w:rPr>
        <w:t>А.А.,</w:t>
      </w:r>
      <w:r w:rsidR="00A90F1D">
        <w:rPr>
          <w:rFonts w:ascii="Times New Roman" w:hAnsi="Times New Roman" w:cs="Times New Roman"/>
          <w:sz w:val="28"/>
          <w:szCs w:val="28"/>
        </w:rPr>
        <w:t xml:space="preserve"> </w:t>
      </w:r>
      <w:r>
        <w:rPr>
          <w:rFonts w:ascii="Times New Roman" w:hAnsi="Times New Roman" w:cs="Times New Roman"/>
          <w:sz w:val="28"/>
          <w:szCs w:val="28"/>
        </w:rPr>
        <w:t>Судими</w:t>
      </w:r>
      <w:r w:rsidR="007155A7">
        <w:rPr>
          <w:rFonts w:ascii="Times New Roman" w:hAnsi="Times New Roman" w:cs="Times New Roman"/>
          <w:sz w:val="28"/>
          <w:szCs w:val="28"/>
        </w:rPr>
        <w:t> </w:t>
      </w:r>
      <w:r>
        <w:rPr>
          <w:rFonts w:ascii="Times New Roman" w:hAnsi="Times New Roman" w:cs="Times New Roman"/>
          <w:sz w:val="28"/>
          <w:szCs w:val="28"/>
        </w:rPr>
        <w:t>Т.П., Члека</w:t>
      </w:r>
      <w:r w:rsidR="007155A7">
        <w:rPr>
          <w:rFonts w:ascii="Times New Roman" w:hAnsi="Times New Roman" w:cs="Times New Roman"/>
          <w:sz w:val="28"/>
          <w:szCs w:val="28"/>
        </w:rPr>
        <w:t> </w:t>
      </w:r>
      <w:r>
        <w:rPr>
          <w:rFonts w:ascii="Times New Roman" w:hAnsi="Times New Roman" w:cs="Times New Roman"/>
          <w:sz w:val="28"/>
          <w:szCs w:val="28"/>
        </w:rPr>
        <w:t>Р.Ю.,</w:t>
      </w:r>
      <w:r w:rsidR="00A90F1D">
        <w:rPr>
          <w:rFonts w:ascii="Times New Roman" w:hAnsi="Times New Roman" w:cs="Times New Roman"/>
          <w:sz w:val="28"/>
          <w:szCs w:val="28"/>
        </w:rPr>
        <w:t xml:space="preserve"> </w:t>
      </w:r>
      <w:r>
        <w:rPr>
          <w:rFonts w:ascii="Times New Roman" w:hAnsi="Times New Roman" w:cs="Times New Roman"/>
          <w:sz w:val="28"/>
          <w:szCs w:val="28"/>
        </w:rPr>
        <w:t>Дуплія</w:t>
      </w:r>
      <w:r w:rsidR="00E77CB8">
        <w:rPr>
          <w:rFonts w:ascii="Times New Roman" w:hAnsi="Times New Roman" w:cs="Times New Roman"/>
          <w:sz w:val="28"/>
          <w:szCs w:val="28"/>
        </w:rPr>
        <w:t> </w:t>
      </w:r>
      <w:r>
        <w:rPr>
          <w:rFonts w:ascii="Times New Roman" w:hAnsi="Times New Roman" w:cs="Times New Roman"/>
          <w:sz w:val="28"/>
          <w:szCs w:val="28"/>
        </w:rPr>
        <w:t>І.А., Петровського</w:t>
      </w:r>
      <w:r w:rsidR="007155A7">
        <w:rPr>
          <w:rFonts w:ascii="Times New Roman" w:hAnsi="Times New Roman" w:cs="Times New Roman"/>
          <w:sz w:val="28"/>
          <w:szCs w:val="28"/>
        </w:rPr>
        <w:t xml:space="preserve"> </w:t>
      </w:r>
      <w:r>
        <w:rPr>
          <w:rFonts w:ascii="Times New Roman" w:hAnsi="Times New Roman" w:cs="Times New Roman"/>
          <w:sz w:val="28"/>
          <w:szCs w:val="28"/>
        </w:rPr>
        <w:t>Ю.А.,</w:t>
      </w:r>
      <w:r w:rsidR="00A90F1D">
        <w:rPr>
          <w:rFonts w:ascii="Times New Roman" w:hAnsi="Times New Roman" w:cs="Times New Roman"/>
          <w:sz w:val="28"/>
          <w:szCs w:val="28"/>
        </w:rPr>
        <w:t xml:space="preserve"> </w:t>
      </w:r>
      <w:r>
        <w:rPr>
          <w:rFonts w:ascii="Times New Roman" w:hAnsi="Times New Roman" w:cs="Times New Roman"/>
          <w:sz w:val="28"/>
          <w:szCs w:val="28"/>
        </w:rPr>
        <w:t>Мосорука А.О.</w:t>
      </w:r>
    </w:p>
    <w:p w14:paraId="64876088" w14:textId="77777777" w:rsidR="005C71A8" w:rsidRDefault="00000000" w:rsidP="00E77CB8">
      <w:pPr>
        <w:ind w:right="5243"/>
        <w:rPr>
          <w:rFonts w:ascii="Times New Roman" w:hAnsi="Times New Roman" w:cs="Times New Roman"/>
          <w:sz w:val="28"/>
          <w:szCs w:val="28"/>
        </w:rPr>
      </w:pPr>
      <w:r>
        <w:rPr>
          <w:rFonts w:ascii="Times New Roman" w:hAnsi="Times New Roman" w:cs="Times New Roman"/>
          <w:sz w:val="28"/>
          <w:szCs w:val="28"/>
        </w:rPr>
        <w:t xml:space="preserve"> </w:t>
      </w:r>
    </w:p>
    <w:p w14:paraId="388F3924" w14:textId="77777777" w:rsidR="005C71A8" w:rsidRDefault="005C71A8">
      <w:pPr>
        <w:ind w:right="5101"/>
        <w:rPr>
          <w:rFonts w:ascii="Times New Roman" w:hAnsi="Times New Roman" w:cs="Times New Roman"/>
          <w:sz w:val="14"/>
          <w:szCs w:val="14"/>
        </w:rPr>
      </w:pPr>
    </w:p>
    <w:p w14:paraId="698FFDF5" w14:textId="6D42102D" w:rsidR="005C71A8" w:rsidRDefault="00000000">
      <w:pPr>
        <w:ind w:right="-2" w:firstLine="567"/>
        <w:jc w:val="both"/>
        <w:rPr>
          <w:rFonts w:ascii="Times New Roman" w:hAnsi="Times New Roman" w:cs="Times New Roman"/>
          <w:sz w:val="28"/>
          <w:szCs w:val="28"/>
        </w:rPr>
      </w:pPr>
      <w:r>
        <w:rPr>
          <w:rFonts w:ascii="Times New Roman" w:hAnsi="Times New Roman" w:cs="Times New Roman"/>
          <w:sz w:val="28"/>
          <w:szCs w:val="28"/>
        </w:rPr>
        <w:t>Відповідно до статті 42, пункту 8 статті 59 Закону України «Про місцеве самоврядування в Україні», рішення Луцької міської ради від 22.12.2021 № 24/119 «Про затвердження Програми розвитку культури Луцької міської територіальної громади на 2022–2025 роки», для відшкодування видатків, пов'язаних з похованням загиблих військовослужбовців Гіренка Р.А.,  Марчука М.В., Велічка В.Ю., Бучка А.А., Судими Т.П., Члека Р.Ю., Дуплія</w:t>
      </w:r>
      <w:r w:rsidR="00A90F1D">
        <w:rPr>
          <w:rFonts w:ascii="Times New Roman" w:hAnsi="Times New Roman" w:cs="Times New Roman"/>
          <w:sz w:val="28"/>
          <w:szCs w:val="28"/>
        </w:rPr>
        <w:t> </w:t>
      </w:r>
      <w:r>
        <w:rPr>
          <w:rFonts w:ascii="Times New Roman" w:hAnsi="Times New Roman" w:cs="Times New Roman"/>
          <w:sz w:val="28"/>
          <w:szCs w:val="28"/>
        </w:rPr>
        <w:t>І.А., Петровського Ю.А., Мосорука А.О.:</w:t>
      </w:r>
    </w:p>
    <w:p w14:paraId="540E7EB6" w14:textId="77777777" w:rsidR="005C71A8" w:rsidRDefault="005C71A8">
      <w:pPr>
        <w:ind w:firstLine="567"/>
        <w:jc w:val="both"/>
        <w:rPr>
          <w:rFonts w:ascii="Times New Roman" w:hAnsi="Times New Roman" w:cs="Times New Roman"/>
        </w:rPr>
      </w:pPr>
    </w:p>
    <w:p w14:paraId="4B1FFCBC" w14:textId="77777777" w:rsidR="005C71A8"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1. Затвердити кошториси видатків, пов’язаних із похованням загиблих військовослужбовців Гіренка Романа Анатолійовича, Марчука Михайла Васильовича, Велічка Віталія Юрійовича, Бучка Антона Анатолійовича, Судими Тимофія Павловича, Члека Романа Юрійовича, Дуплія Ігоря Анатолійовича, Петровського Юрія Антоновича, Мосорука Анатолія Олександровича, згідно з додатками 1–9 відповідно.</w:t>
      </w:r>
    </w:p>
    <w:p w14:paraId="252F925D" w14:textId="77777777" w:rsidR="005C71A8"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2. Відділу обліку та звітності здійснити перерахунок коштів згідно з кошторисами видатків, затвердженими пунктом 1 цього розпорядження, відповідно до наданих рахунків, видаткових накладних та актів виконаних робіт.</w:t>
      </w:r>
    </w:p>
    <w:p w14:paraId="2D0EBA00" w14:textId="77777777" w:rsidR="005C71A8"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3. Контроль за виконанням розпорядження покласти на заступника міського голови, керуючого справами виконкому Юрія Вербича.</w:t>
      </w:r>
    </w:p>
    <w:p w14:paraId="29025F07" w14:textId="77777777" w:rsidR="005C71A8" w:rsidRDefault="005C71A8">
      <w:pPr>
        <w:jc w:val="both"/>
        <w:rPr>
          <w:rFonts w:ascii="Times New Roman" w:hAnsi="Times New Roman" w:cs="Times New Roman"/>
          <w:sz w:val="28"/>
          <w:szCs w:val="28"/>
        </w:rPr>
      </w:pPr>
    </w:p>
    <w:p w14:paraId="5B045EE4" w14:textId="77777777" w:rsidR="005C71A8" w:rsidRDefault="005C71A8">
      <w:pPr>
        <w:jc w:val="both"/>
        <w:rPr>
          <w:rFonts w:ascii="Times New Roman" w:hAnsi="Times New Roman" w:cs="Times New Roman"/>
          <w:sz w:val="28"/>
          <w:szCs w:val="28"/>
        </w:rPr>
      </w:pPr>
    </w:p>
    <w:p w14:paraId="51B93861" w14:textId="77777777" w:rsidR="005C71A8" w:rsidRDefault="00000000">
      <w:pPr>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ПОЛІЩУК</w:t>
      </w:r>
    </w:p>
    <w:p w14:paraId="49B4BC20" w14:textId="77777777" w:rsidR="005C71A8" w:rsidRDefault="005C71A8">
      <w:pPr>
        <w:jc w:val="both"/>
        <w:rPr>
          <w:rFonts w:ascii="Times New Roman" w:hAnsi="Times New Roman" w:cs="Times New Roman"/>
          <w:sz w:val="28"/>
          <w:szCs w:val="28"/>
        </w:rPr>
      </w:pPr>
    </w:p>
    <w:p w14:paraId="3AB5A599" w14:textId="77777777" w:rsidR="00C87350" w:rsidRDefault="00C87350">
      <w:pPr>
        <w:jc w:val="both"/>
        <w:rPr>
          <w:rFonts w:ascii="Times New Roman" w:hAnsi="Times New Roman" w:cs="Times New Roman"/>
          <w:sz w:val="28"/>
          <w:szCs w:val="28"/>
        </w:rPr>
      </w:pPr>
    </w:p>
    <w:p w14:paraId="35A1FE21" w14:textId="77777777" w:rsidR="005C71A8" w:rsidRDefault="00000000">
      <w:pPr>
        <w:tabs>
          <w:tab w:val="left" w:pos="3420"/>
          <w:tab w:val="left" w:pos="3630"/>
        </w:tabs>
        <w:ind w:right="5726"/>
        <w:jc w:val="both"/>
        <w:rPr>
          <w:rFonts w:ascii="Times New Roman" w:hAnsi="Times New Roman" w:cs="Times New Roman"/>
          <w:lang w:eastAsia="ar-SA"/>
        </w:rPr>
      </w:pPr>
      <w:r>
        <w:rPr>
          <w:rFonts w:ascii="Times New Roman" w:hAnsi="Times New Roman" w:cs="Times New Roman"/>
          <w:lang w:eastAsia="ar-SA"/>
        </w:rPr>
        <w:t>Махецький 741 081</w:t>
      </w:r>
    </w:p>
    <w:sectPr w:rsidR="005C71A8">
      <w:headerReference w:type="default" r:id="rId8"/>
      <w:pgSz w:w="11906" w:h="16838"/>
      <w:pgMar w:top="765"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221A" w14:textId="77777777" w:rsidR="00C45495" w:rsidRDefault="00C45495">
      <w:r>
        <w:separator/>
      </w:r>
    </w:p>
  </w:endnote>
  <w:endnote w:type="continuationSeparator" w:id="0">
    <w:p w14:paraId="0CF6C6B7" w14:textId="77777777" w:rsidR="00C45495" w:rsidRDefault="00C4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94DA" w14:textId="77777777" w:rsidR="00C45495" w:rsidRDefault="00C45495">
      <w:r>
        <w:separator/>
      </w:r>
    </w:p>
  </w:footnote>
  <w:footnote w:type="continuationSeparator" w:id="0">
    <w:p w14:paraId="28F7621F" w14:textId="77777777" w:rsidR="00C45495" w:rsidRDefault="00C4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4FC1" w14:textId="77777777" w:rsidR="005C71A8" w:rsidRDefault="00000000">
    <w:pPr>
      <w:pStyle w:val="ad"/>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40B2798D" w14:textId="77777777" w:rsidR="005C71A8" w:rsidRDefault="005C71A8">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1A8"/>
    <w:rsid w:val="0029159B"/>
    <w:rsid w:val="00291FF3"/>
    <w:rsid w:val="0032315F"/>
    <w:rsid w:val="0056046E"/>
    <w:rsid w:val="005C71A8"/>
    <w:rsid w:val="007155A7"/>
    <w:rsid w:val="00A678E7"/>
    <w:rsid w:val="00A90F1D"/>
    <w:rsid w:val="00BC2BF3"/>
    <w:rsid w:val="00C45495"/>
    <w:rsid w:val="00C87350"/>
    <w:rsid w:val="00D57F2C"/>
    <w:rsid w:val="00E77CB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9EB80A"/>
  <w15:docId w15:val="{01E3C9B4-21BF-4F76-AD9D-1B3956FE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71"/>
    <w:rPr>
      <w:kern w:val="2"/>
      <w:sz w:val="24"/>
      <w:szCs w:val="24"/>
      <w:lang w:eastAsia="zh-CN" w:bidi="hi-IN"/>
    </w:rPr>
  </w:style>
  <w:style w:type="paragraph" w:styleId="1">
    <w:name w:val="heading 1"/>
    <w:basedOn w:val="a"/>
    <w:next w:val="a"/>
    <w:link w:val="10"/>
    <w:uiPriority w:val="99"/>
    <w:qFormat/>
    <w:rsid w:val="00985271"/>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Cambria" w:hAnsi="Cambria" w:cs="Mangal"/>
      <w:b/>
      <w:bCs/>
      <w:kern w:val="2"/>
      <w:sz w:val="29"/>
      <w:szCs w:val="29"/>
      <w:lang w:eastAsia="zh-CN" w:bidi="hi-IN"/>
    </w:rPr>
  </w:style>
  <w:style w:type="character" w:customStyle="1" w:styleId="a3">
    <w:name w:val="Основний текст Знак"/>
    <w:basedOn w:val="a0"/>
    <w:uiPriority w:val="99"/>
    <w:semiHidden/>
    <w:qFormat/>
    <w:locked/>
    <w:rPr>
      <w:rFonts w:cs="Mangal"/>
      <w:kern w:val="2"/>
      <w:sz w:val="21"/>
      <w:szCs w:val="21"/>
      <w:lang w:eastAsia="zh-CN" w:bidi="hi-IN"/>
    </w:rPr>
  </w:style>
  <w:style w:type="character" w:customStyle="1" w:styleId="a4">
    <w:name w:val="Верхній колонтитул Знак"/>
    <w:basedOn w:val="a0"/>
    <w:uiPriority w:val="99"/>
    <w:qFormat/>
    <w:locked/>
    <w:rsid w:val="00580099"/>
    <w:rPr>
      <w:rFonts w:cs="Mangal"/>
      <w:sz w:val="21"/>
      <w:szCs w:val="21"/>
    </w:rPr>
  </w:style>
  <w:style w:type="character" w:customStyle="1" w:styleId="a5">
    <w:name w:val="Нижній колонтитул Знак"/>
    <w:basedOn w:val="a0"/>
    <w:uiPriority w:val="99"/>
    <w:qFormat/>
    <w:locked/>
    <w:rsid w:val="00580099"/>
    <w:rPr>
      <w:rFonts w:cs="Mangal"/>
      <w:sz w:val="21"/>
      <w:szCs w:val="21"/>
    </w:rPr>
  </w:style>
  <w:style w:type="character" w:customStyle="1" w:styleId="FontStyle13">
    <w:name w:val="Font Style13"/>
    <w:uiPriority w:val="99"/>
    <w:qFormat/>
    <w:rsid w:val="00421763"/>
    <w:rPr>
      <w:rFonts w:ascii="Times New Roman" w:hAnsi="Times New Roman"/>
      <w:sz w:val="26"/>
    </w:rPr>
  </w:style>
  <w:style w:type="character" w:customStyle="1" w:styleId="a6">
    <w:name w:val="Виділення жирним"/>
    <w:uiPriority w:val="99"/>
    <w:qFormat/>
    <w:rsid w:val="000741B7"/>
    <w:rPr>
      <w:b/>
    </w:rPr>
  </w:style>
  <w:style w:type="paragraph" w:customStyle="1" w:styleId="a7">
    <w:name w:val="Заголовок"/>
    <w:basedOn w:val="a"/>
    <w:next w:val="a8"/>
    <w:uiPriority w:val="99"/>
    <w:qFormat/>
    <w:rsid w:val="00985271"/>
    <w:pPr>
      <w:keepNext/>
      <w:spacing w:before="240" w:after="120"/>
    </w:pPr>
    <w:rPr>
      <w:rFonts w:ascii="Liberation Sans" w:eastAsia="Microsoft YaHei" w:hAnsi="Liberation Sans"/>
      <w:sz w:val="28"/>
      <w:szCs w:val="28"/>
    </w:rPr>
  </w:style>
  <w:style w:type="paragraph" w:styleId="a8">
    <w:name w:val="Body Text"/>
    <w:basedOn w:val="a"/>
    <w:uiPriority w:val="99"/>
    <w:rsid w:val="00985271"/>
    <w:pPr>
      <w:spacing w:after="140" w:line="276" w:lineRule="auto"/>
    </w:pPr>
  </w:style>
  <w:style w:type="paragraph" w:styleId="a9">
    <w:name w:val="List"/>
    <w:basedOn w:val="a8"/>
    <w:uiPriority w:val="99"/>
    <w:rsid w:val="00985271"/>
  </w:style>
  <w:style w:type="paragraph" w:styleId="aa">
    <w:name w:val="caption"/>
    <w:basedOn w:val="a"/>
    <w:uiPriority w:val="99"/>
    <w:qFormat/>
    <w:rsid w:val="00985271"/>
    <w:pPr>
      <w:suppressLineNumbers/>
      <w:spacing w:before="120" w:after="120"/>
    </w:pPr>
    <w:rPr>
      <w:i/>
      <w:iCs/>
    </w:rPr>
  </w:style>
  <w:style w:type="paragraph" w:customStyle="1" w:styleId="ab">
    <w:name w:val="Покажчик"/>
    <w:basedOn w:val="a"/>
    <w:uiPriority w:val="99"/>
    <w:qFormat/>
    <w:rsid w:val="00985271"/>
    <w:pPr>
      <w:suppressLineNumbers/>
    </w:pPr>
  </w:style>
  <w:style w:type="paragraph" w:customStyle="1" w:styleId="ac">
    <w:name w:val="Верхній і нижній колонтитули"/>
    <w:basedOn w:val="a"/>
    <w:qFormat/>
  </w:style>
  <w:style w:type="paragraph" w:styleId="ad">
    <w:name w:val="header"/>
    <w:basedOn w:val="a"/>
    <w:uiPriority w:val="99"/>
    <w:rsid w:val="00580099"/>
    <w:pPr>
      <w:tabs>
        <w:tab w:val="center" w:pos="4819"/>
        <w:tab w:val="right" w:pos="9639"/>
      </w:tabs>
    </w:pPr>
    <w:rPr>
      <w:rFonts w:cs="Mangal"/>
      <w:szCs w:val="21"/>
    </w:rPr>
  </w:style>
  <w:style w:type="paragraph" w:styleId="ae">
    <w:name w:val="footer"/>
    <w:basedOn w:val="a"/>
    <w:uiPriority w:val="99"/>
    <w:rsid w:val="00580099"/>
    <w:pPr>
      <w:tabs>
        <w:tab w:val="center" w:pos="4819"/>
        <w:tab w:val="right" w:pos="9639"/>
      </w:tabs>
    </w:pPr>
    <w:rPr>
      <w:rFonts w:cs="Mangal"/>
      <w:szCs w:val="21"/>
    </w:rPr>
  </w:style>
  <w:style w:type="paragraph" w:customStyle="1" w:styleId="Style5">
    <w:name w:val="Style5"/>
    <w:basedOn w:val="a"/>
    <w:uiPriority w:val="99"/>
    <w:qFormat/>
    <w:rsid w:val="00421763"/>
    <w:pPr>
      <w:widowControl w:val="0"/>
      <w:spacing w:line="322" w:lineRule="exact"/>
      <w:ind w:firstLine="629"/>
      <w:jc w:val="both"/>
    </w:pPr>
    <w:rPr>
      <w:rFonts w:ascii="Times New Roman" w:hAnsi="Times New Roman" w:cs="Times New Roman"/>
      <w:color w:val="00000A"/>
      <w:kern w:val="0"/>
      <w:lang w:val="ru-RU" w:bidi="ar-SA"/>
    </w:rPr>
  </w:style>
  <w:style w:type="paragraph" w:styleId="af">
    <w:name w:val="List Paragraph"/>
    <w:basedOn w:val="a"/>
    <w:uiPriority w:val="99"/>
    <w:qFormat/>
    <w:rsid w:val="000741B7"/>
    <w:pPr>
      <w:ind w:left="720"/>
      <w:contextualSpacing/>
    </w:pPr>
    <w:rPr>
      <w:rFonts w:ascii="Times New Roman" w:hAnsi="Times New Roman" w:cs="Times New Roman"/>
      <w:bCs/>
      <w:color w:val="00000A"/>
      <w:sz w:val="28"/>
      <w:lang w:bidi="ar-SA"/>
    </w:rPr>
  </w:style>
  <w:style w:type="paragraph" w:customStyle="1" w:styleId="11">
    <w:name w:val="Абзац списку1"/>
    <w:basedOn w:val="a"/>
    <w:qFormat/>
    <w:rsid w:val="006D78C3"/>
    <w:pPr>
      <w:spacing w:after="160"/>
      <w:ind w:left="720"/>
      <w:contextualSpacing/>
    </w:pPr>
    <w:rPr>
      <w:rFonts w:ascii="Times New Roman" w:eastAsia="Times New Roman" w:hAnsi="Times New Roman" w:cs="Times New Roman"/>
      <w:sz w:val="2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1008</Words>
  <Characters>576</Characters>
  <Application>Microsoft Office Word</Application>
  <DocSecurity>0</DocSecurity>
  <Lines>4</Lines>
  <Paragraphs>3</Paragraphs>
  <ScaleCrop>false</ScaleCrop>
  <Company>*</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12</cp:revision>
  <cp:lastPrinted>2023-06-26T14:07:00Z</cp:lastPrinted>
  <dcterms:created xsi:type="dcterms:W3CDTF">2023-07-17T13:54:00Z</dcterms:created>
  <dcterms:modified xsi:type="dcterms:W3CDTF">2023-10-05T09:45:00Z</dcterms:modified>
  <dc:language>uk-UA</dc:language>
</cp:coreProperties>
</file>