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36B73" w14:textId="77777777" w:rsidR="005C71A8" w:rsidRDefault="00000000">
      <w:pPr>
        <w:pStyle w:val="1"/>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0" distR="0" simplePos="0" relativeHeight="251656704" behindDoc="0" locked="0" layoutInCell="0" allowOverlap="1" wp14:anchorId="229EFE0C" wp14:editId="4884E5D4">
                <wp:simplePos x="0" y="0"/>
                <wp:positionH relativeFrom="column">
                  <wp:posOffset>0</wp:posOffset>
                </wp:positionH>
                <wp:positionV relativeFrom="paragraph">
                  <wp:posOffset>635</wp:posOffset>
                </wp:positionV>
                <wp:extent cx="636270" cy="636270"/>
                <wp:effectExtent l="0" t="0" r="3175" b="3175"/>
                <wp:wrapNone/>
                <wp:docPr id="1" name="Прямокутник 1" hidden="1"/>
                <wp:cNvGraphicFramePr/>
                <a:graphic xmlns:a="http://schemas.openxmlformats.org/drawingml/2006/main">
                  <a:graphicData uri="http://schemas.microsoft.com/office/word/2010/wordprocessingShape">
                    <wps:wsp>
                      <wps:cNvSpPr/>
                      <wps:spPr>
                        <a:xfrm>
                          <a:off x="0" y="0"/>
                          <a:ext cx="635760" cy="6357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BE24523" id="Прямокутник 1" o:spid="_x0000_s1026" style="position:absolute;margin-left:0;margin-top:.05pt;width:50.1pt;height:50.1pt;z-index:251656704;visibility:hidden;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" o:allowincell="f" filled="f" stroked="f" strokeweight="0"/>
            </w:pict>
          </mc:Fallback>
        </mc:AlternateContent>
      </w:r>
      <w:r>
        <w:rPr>
          <w:rFonts w:ascii="Times New Roman" w:hAnsi="Times New Roman" w:cs="Times New Roman"/>
          <w:sz w:val="28"/>
          <w:szCs w:val="28"/>
        </w:rPr>
        <w:pict w14:anchorId="2D71DD31">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8"/>
          <w:szCs w:val="28"/>
        </w:rPr>
        <w:object w:dxaOrig="1440" w:dyaOrig="1440" w14:anchorId="043F7F37">
          <v:shape id="ole_rId2" o:spid="_x0000_s1026" type="#_x0000_tole_rId2" style="position:absolute;margin-left:203.6pt;margin-top:-9pt;width:57.4pt;height:59.2pt;z-index:251658752;mso-wrap-distance-right:0;mso-position-horizontal-relative:text;mso-position-vertical-relative:text" o:spt="75" o:preferrelative="t" path="m@4@5l@4@11@9@11@9@5xe" filled="f" stroked="f">
            <v:stroke joinstyle="miter"/>
            <v:imagedata r:id="rId6"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left"/>
          </v:shape>
          <o:OLEObject Type="Embed" ProgID="PBrush" ShapeID="ole_rId2" DrawAspect="Content" ObjectID="_1758015088" r:id="rId7"/>
        </w:object>
      </w:r>
    </w:p>
    <w:p w14:paraId="026DFB4A" w14:textId="77777777" w:rsidR="005C71A8" w:rsidRDefault="005C71A8">
      <w:pPr>
        <w:pStyle w:val="1"/>
        <w:rPr>
          <w:rFonts w:ascii="Times New Roman" w:hAnsi="Times New Roman" w:cs="Times New Roman"/>
          <w:sz w:val="28"/>
          <w:szCs w:val="28"/>
        </w:rPr>
      </w:pPr>
    </w:p>
    <w:p w14:paraId="504DF78F" w14:textId="77777777" w:rsidR="005C71A8" w:rsidRDefault="005C71A8">
      <w:pPr>
        <w:rPr>
          <w:sz w:val="8"/>
          <w:szCs w:val="8"/>
        </w:rPr>
      </w:pPr>
    </w:p>
    <w:p w14:paraId="5A1F1333" w14:textId="77777777" w:rsidR="005C71A8"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75306BBB" w14:textId="77777777" w:rsidR="005C71A8" w:rsidRDefault="005C71A8">
      <w:pPr>
        <w:jc w:val="center"/>
        <w:rPr>
          <w:rFonts w:ascii="Times New Roman" w:hAnsi="Times New Roman" w:cs="Times New Roman"/>
          <w:b/>
          <w:bCs/>
          <w:sz w:val="20"/>
          <w:szCs w:val="20"/>
        </w:rPr>
      </w:pPr>
    </w:p>
    <w:p w14:paraId="5DA1EDD3" w14:textId="77777777" w:rsidR="005C71A8" w:rsidRDefault="00000000">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282DB276" w14:textId="77777777" w:rsidR="005C71A8" w:rsidRDefault="005C71A8">
      <w:pPr>
        <w:jc w:val="center"/>
        <w:rPr>
          <w:rFonts w:ascii="Times New Roman" w:hAnsi="Times New Roman" w:cs="Times New Roman"/>
          <w:b/>
          <w:bCs/>
          <w:sz w:val="40"/>
          <w:szCs w:val="40"/>
        </w:rPr>
      </w:pPr>
    </w:p>
    <w:p w14:paraId="7C24278A" w14:textId="77777777" w:rsidR="005C71A8" w:rsidRDefault="00000000">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p>
    <w:p w14:paraId="120DCEB3" w14:textId="77777777" w:rsidR="005C71A8" w:rsidRDefault="005C71A8">
      <w:pPr>
        <w:spacing w:line="360" w:lineRule="auto"/>
        <w:jc w:val="both"/>
        <w:rPr>
          <w:rFonts w:ascii="Times New Roman" w:eastAsia="Times New Roman" w:hAnsi="Times New Roman" w:cs="Times New Roman"/>
          <w:sz w:val="28"/>
          <w:szCs w:val="28"/>
          <w:lang w:bidi="ar-SA"/>
        </w:rPr>
      </w:pPr>
    </w:p>
    <w:p w14:paraId="2454CE9F" w14:textId="7E4B8A1E" w:rsidR="005C71A8" w:rsidRDefault="00000000" w:rsidP="00D57F2C">
      <w:pPr>
        <w:tabs>
          <w:tab w:val="left" w:pos="3828"/>
        </w:tabs>
        <w:ind w:right="4818"/>
        <w:rPr>
          <w:rFonts w:ascii="Times New Roman" w:hAnsi="Times New Roman" w:cs="Times New Roman"/>
          <w:sz w:val="28"/>
          <w:szCs w:val="28"/>
        </w:rPr>
      </w:pPr>
      <w:r>
        <w:rPr>
          <w:rFonts w:ascii="Times New Roman" w:hAnsi="Times New Roman" w:cs="Times New Roman"/>
          <w:sz w:val="28"/>
          <w:szCs w:val="28"/>
        </w:rPr>
        <w:t>Про відшкодування видатків, пов'язаних з похованням</w:t>
      </w:r>
      <w:r w:rsidR="00A90F1D">
        <w:rPr>
          <w:rFonts w:ascii="Times New Roman" w:hAnsi="Times New Roman" w:cs="Times New Roman"/>
          <w:sz w:val="28"/>
          <w:szCs w:val="28"/>
        </w:rPr>
        <w:t xml:space="preserve"> </w:t>
      </w:r>
      <w:r>
        <w:rPr>
          <w:rFonts w:ascii="Times New Roman" w:hAnsi="Times New Roman" w:cs="Times New Roman"/>
          <w:sz w:val="28"/>
          <w:szCs w:val="28"/>
        </w:rPr>
        <w:t>Гіренка</w:t>
      </w:r>
      <w:r w:rsidR="0029159B">
        <w:rPr>
          <w:rFonts w:ascii="Times New Roman" w:hAnsi="Times New Roman" w:cs="Times New Roman"/>
          <w:sz w:val="28"/>
          <w:szCs w:val="28"/>
        </w:rPr>
        <w:t> </w:t>
      </w:r>
      <w:r>
        <w:rPr>
          <w:rFonts w:ascii="Times New Roman" w:hAnsi="Times New Roman" w:cs="Times New Roman"/>
          <w:sz w:val="28"/>
          <w:szCs w:val="28"/>
        </w:rPr>
        <w:t xml:space="preserve">Р.А., </w:t>
      </w:r>
      <w:r w:rsidR="00D57F2C">
        <w:rPr>
          <w:rFonts w:ascii="Times New Roman" w:hAnsi="Times New Roman" w:cs="Times New Roman"/>
          <w:sz w:val="28"/>
          <w:szCs w:val="28"/>
        </w:rPr>
        <w:t>М</w:t>
      </w:r>
      <w:r>
        <w:rPr>
          <w:rFonts w:ascii="Times New Roman" w:hAnsi="Times New Roman" w:cs="Times New Roman"/>
          <w:sz w:val="28"/>
          <w:szCs w:val="28"/>
        </w:rPr>
        <w:t>арчука</w:t>
      </w:r>
      <w:r w:rsidR="007155A7">
        <w:rPr>
          <w:rFonts w:ascii="Times New Roman" w:hAnsi="Times New Roman" w:cs="Times New Roman"/>
          <w:sz w:val="28"/>
          <w:szCs w:val="28"/>
        </w:rPr>
        <w:t> </w:t>
      </w:r>
      <w:r>
        <w:rPr>
          <w:rFonts w:ascii="Times New Roman" w:hAnsi="Times New Roman" w:cs="Times New Roman"/>
          <w:sz w:val="28"/>
          <w:szCs w:val="28"/>
        </w:rPr>
        <w:t>М.В.,</w:t>
      </w:r>
      <w:r w:rsidR="00A90F1D">
        <w:rPr>
          <w:rFonts w:ascii="Times New Roman" w:hAnsi="Times New Roman" w:cs="Times New Roman"/>
          <w:sz w:val="28"/>
          <w:szCs w:val="28"/>
        </w:rPr>
        <w:t xml:space="preserve"> </w:t>
      </w:r>
      <w:r>
        <w:rPr>
          <w:rFonts w:ascii="Times New Roman" w:hAnsi="Times New Roman" w:cs="Times New Roman"/>
          <w:sz w:val="28"/>
          <w:szCs w:val="28"/>
        </w:rPr>
        <w:t>Велічка</w:t>
      </w:r>
      <w:r w:rsidR="007155A7">
        <w:rPr>
          <w:rFonts w:ascii="Times New Roman" w:hAnsi="Times New Roman" w:cs="Times New Roman"/>
          <w:sz w:val="28"/>
          <w:szCs w:val="28"/>
        </w:rPr>
        <w:t> </w:t>
      </w:r>
      <w:r>
        <w:rPr>
          <w:rFonts w:ascii="Times New Roman" w:hAnsi="Times New Roman" w:cs="Times New Roman"/>
          <w:sz w:val="28"/>
          <w:szCs w:val="28"/>
        </w:rPr>
        <w:t>В.Ю., Бучка</w:t>
      </w:r>
      <w:r w:rsidR="00A90F1D">
        <w:rPr>
          <w:rFonts w:ascii="Times New Roman" w:hAnsi="Times New Roman" w:cs="Times New Roman"/>
          <w:sz w:val="28"/>
          <w:szCs w:val="28"/>
        </w:rPr>
        <w:t> </w:t>
      </w:r>
      <w:r>
        <w:rPr>
          <w:rFonts w:ascii="Times New Roman" w:hAnsi="Times New Roman" w:cs="Times New Roman"/>
          <w:sz w:val="28"/>
          <w:szCs w:val="28"/>
        </w:rPr>
        <w:t>А.А.,</w:t>
      </w:r>
      <w:r w:rsidR="00A90F1D">
        <w:rPr>
          <w:rFonts w:ascii="Times New Roman" w:hAnsi="Times New Roman" w:cs="Times New Roman"/>
          <w:sz w:val="28"/>
          <w:szCs w:val="28"/>
        </w:rPr>
        <w:t xml:space="preserve"> </w:t>
      </w:r>
      <w:r>
        <w:rPr>
          <w:rFonts w:ascii="Times New Roman" w:hAnsi="Times New Roman" w:cs="Times New Roman"/>
          <w:sz w:val="28"/>
          <w:szCs w:val="28"/>
        </w:rPr>
        <w:t>Судими</w:t>
      </w:r>
      <w:r w:rsidR="007155A7">
        <w:rPr>
          <w:rFonts w:ascii="Times New Roman" w:hAnsi="Times New Roman" w:cs="Times New Roman"/>
          <w:sz w:val="28"/>
          <w:szCs w:val="28"/>
        </w:rPr>
        <w:t> </w:t>
      </w:r>
      <w:r>
        <w:rPr>
          <w:rFonts w:ascii="Times New Roman" w:hAnsi="Times New Roman" w:cs="Times New Roman"/>
          <w:sz w:val="28"/>
          <w:szCs w:val="28"/>
        </w:rPr>
        <w:t>Т.П., Члека</w:t>
      </w:r>
      <w:r w:rsidR="007155A7">
        <w:rPr>
          <w:rFonts w:ascii="Times New Roman" w:hAnsi="Times New Roman" w:cs="Times New Roman"/>
          <w:sz w:val="28"/>
          <w:szCs w:val="28"/>
        </w:rPr>
        <w:t> </w:t>
      </w:r>
      <w:r>
        <w:rPr>
          <w:rFonts w:ascii="Times New Roman" w:hAnsi="Times New Roman" w:cs="Times New Roman"/>
          <w:sz w:val="28"/>
          <w:szCs w:val="28"/>
        </w:rPr>
        <w:t>Р.Ю.,</w:t>
      </w:r>
      <w:r w:rsidR="00A90F1D">
        <w:rPr>
          <w:rFonts w:ascii="Times New Roman" w:hAnsi="Times New Roman" w:cs="Times New Roman"/>
          <w:sz w:val="28"/>
          <w:szCs w:val="28"/>
        </w:rPr>
        <w:t xml:space="preserve"> </w:t>
      </w:r>
      <w:r>
        <w:rPr>
          <w:rFonts w:ascii="Times New Roman" w:hAnsi="Times New Roman" w:cs="Times New Roman"/>
          <w:sz w:val="28"/>
          <w:szCs w:val="28"/>
        </w:rPr>
        <w:t>Дуплія</w:t>
      </w:r>
      <w:r w:rsidR="00E77CB8">
        <w:rPr>
          <w:rFonts w:ascii="Times New Roman" w:hAnsi="Times New Roman" w:cs="Times New Roman"/>
          <w:sz w:val="28"/>
          <w:szCs w:val="28"/>
        </w:rPr>
        <w:t> </w:t>
      </w:r>
      <w:r>
        <w:rPr>
          <w:rFonts w:ascii="Times New Roman" w:hAnsi="Times New Roman" w:cs="Times New Roman"/>
          <w:sz w:val="28"/>
          <w:szCs w:val="28"/>
        </w:rPr>
        <w:t>І.А., Петровського</w:t>
      </w:r>
      <w:r w:rsidR="007155A7">
        <w:rPr>
          <w:rFonts w:ascii="Times New Roman" w:hAnsi="Times New Roman" w:cs="Times New Roman"/>
          <w:sz w:val="28"/>
          <w:szCs w:val="28"/>
        </w:rPr>
        <w:t xml:space="preserve"> </w:t>
      </w:r>
      <w:r>
        <w:rPr>
          <w:rFonts w:ascii="Times New Roman" w:hAnsi="Times New Roman" w:cs="Times New Roman"/>
          <w:sz w:val="28"/>
          <w:szCs w:val="28"/>
        </w:rPr>
        <w:t>Ю.А.,</w:t>
      </w:r>
      <w:r w:rsidR="00A90F1D">
        <w:rPr>
          <w:rFonts w:ascii="Times New Roman" w:hAnsi="Times New Roman" w:cs="Times New Roman"/>
          <w:sz w:val="28"/>
          <w:szCs w:val="28"/>
        </w:rPr>
        <w:t xml:space="preserve"> </w:t>
      </w:r>
      <w:r>
        <w:rPr>
          <w:rFonts w:ascii="Times New Roman" w:hAnsi="Times New Roman" w:cs="Times New Roman"/>
          <w:sz w:val="28"/>
          <w:szCs w:val="28"/>
        </w:rPr>
        <w:t>Мосорука А.О.</w:t>
      </w:r>
    </w:p>
    <w:p w14:paraId="64876088" w14:textId="77777777" w:rsidR="005C71A8" w:rsidRDefault="00000000" w:rsidP="00E77CB8">
      <w:pPr>
        <w:ind w:right="5243"/>
        <w:rPr>
          <w:rFonts w:ascii="Times New Roman" w:hAnsi="Times New Roman" w:cs="Times New Roman"/>
          <w:sz w:val="28"/>
          <w:szCs w:val="28"/>
        </w:rPr>
      </w:pPr>
      <w:r>
        <w:rPr>
          <w:rFonts w:ascii="Times New Roman" w:hAnsi="Times New Roman" w:cs="Times New Roman"/>
          <w:sz w:val="28"/>
          <w:szCs w:val="28"/>
        </w:rPr>
        <w:t xml:space="preserve"> </w:t>
      </w:r>
    </w:p>
    <w:p w14:paraId="388F3924" w14:textId="77777777" w:rsidR="005C71A8" w:rsidRDefault="005C71A8">
      <w:pPr>
        <w:ind w:right="5101"/>
        <w:rPr>
          <w:rFonts w:ascii="Times New Roman" w:hAnsi="Times New Roman" w:cs="Times New Roman"/>
          <w:sz w:val="14"/>
          <w:szCs w:val="14"/>
        </w:rPr>
      </w:pPr>
    </w:p>
    <w:p w14:paraId="698FFDF5" w14:textId="6D42102D" w:rsidR="005C71A8" w:rsidRDefault="00000000">
      <w:pPr>
        <w:ind w:right="-2" w:firstLine="567"/>
        <w:jc w:val="both"/>
        <w:rPr>
          <w:rFonts w:ascii="Times New Roman" w:hAnsi="Times New Roman" w:cs="Times New Roman"/>
          <w:sz w:val="28"/>
          <w:szCs w:val="28"/>
        </w:rPr>
      </w:pPr>
      <w:r>
        <w:rPr>
          <w:rFonts w:ascii="Times New Roman" w:hAnsi="Times New Roman" w:cs="Times New Roman"/>
          <w:sz w:val="28"/>
          <w:szCs w:val="28"/>
        </w:rPr>
        <w:t>Відповідно до статті 42, пункту 8 статті 59 Закону України «Про місцеве самоврядування в Україні», рішення Луцької міської ради від 22.12.2021 № 24/119 «Про затвердження Програми розвитку культури Луцької міської територіальної громади на 2022–2025 роки», для відшкодування видатків, пов'язаних з похованням загиблих військовослужбовців Гіренка Р.А.,  Марчука М.В., Велічка В.Ю., Бучка А.А., Судими Т.П., Члека Р.Ю., Дуплія</w:t>
      </w:r>
      <w:r w:rsidR="00A90F1D">
        <w:rPr>
          <w:rFonts w:ascii="Times New Roman" w:hAnsi="Times New Roman" w:cs="Times New Roman"/>
          <w:sz w:val="28"/>
          <w:szCs w:val="28"/>
        </w:rPr>
        <w:t> </w:t>
      </w:r>
      <w:r>
        <w:rPr>
          <w:rFonts w:ascii="Times New Roman" w:hAnsi="Times New Roman" w:cs="Times New Roman"/>
          <w:sz w:val="28"/>
          <w:szCs w:val="28"/>
        </w:rPr>
        <w:t>І.А., Петровського Ю.А., Мосорука А.О.:</w:t>
      </w:r>
    </w:p>
    <w:p w14:paraId="540E7EB6" w14:textId="77777777" w:rsidR="005C71A8" w:rsidRDefault="005C71A8">
      <w:pPr>
        <w:ind w:firstLine="567"/>
        <w:jc w:val="both"/>
        <w:rPr>
          <w:rFonts w:ascii="Times New Roman" w:hAnsi="Times New Roman" w:cs="Times New Roman"/>
        </w:rPr>
      </w:pPr>
    </w:p>
    <w:p w14:paraId="4B1FFCBC" w14:textId="77777777" w:rsidR="005C71A8" w:rsidRDefault="00000000">
      <w:pPr>
        <w:ind w:firstLine="567"/>
        <w:jc w:val="both"/>
        <w:rPr>
          <w:rFonts w:ascii="Times New Roman" w:hAnsi="Times New Roman" w:cs="Times New Roman"/>
          <w:sz w:val="28"/>
          <w:szCs w:val="28"/>
        </w:rPr>
      </w:pPr>
      <w:r>
        <w:rPr>
          <w:rFonts w:ascii="Times New Roman" w:hAnsi="Times New Roman" w:cs="Times New Roman"/>
          <w:sz w:val="28"/>
          <w:szCs w:val="28"/>
        </w:rPr>
        <w:t>1. Затвердити кошториси видатків, пов’язаних із похованням загиблих військовослужбовців Гіренка Романа Анатолійовича, Марчука Михайла Васильовича, Велічка Віталія Юрійовича, Бучка Антона Анатолійовича, Судими Тимофія Павловича, Члека Романа Юрійовича, Дуплія Ігоря Анатолійовича, Петровського Юрія Антоновича, Мосорука Анатолія Олександровича, згідно з додатками 1–9 відповідно.</w:t>
      </w:r>
    </w:p>
    <w:p w14:paraId="252F925D" w14:textId="77777777" w:rsidR="005C71A8" w:rsidRDefault="00000000">
      <w:pPr>
        <w:ind w:firstLine="567"/>
        <w:jc w:val="both"/>
        <w:rPr>
          <w:rFonts w:ascii="Times New Roman" w:hAnsi="Times New Roman" w:cs="Times New Roman"/>
          <w:sz w:val="28"/>
          <w:szCs w:val="28"/>
        </w:rPr>
      </w:pPr>
      <w:r>
        <w:rPr>
          <w:rFonts w:ascii="Times New Roman" w:hAnsi="Times New Roman" w:cs="Times New Roman"/>
          <w:sz w:val="28"/>
          <w:szCs w:val="28"/>
        </w:rPr>
        <w:t>2. Відділу обліку та звітності здійснити перерахунок коштів згідно з кошторисами видатків, затвердженими пунктом 1 цього розпорядження, відповідно до наданих рахунків, видаткових накладних та актів виконаних робіт.</w:t>
      </w:r>
    </w:p>
    <w:p w14:paraId="2D0EBA00" w14:textId="77777777" w:rsidR="005C71A8" w:rsidRDefault="00000000">
      <w:pPr>
        <w:ind w:firstLine="567"/>
        <w:jc w:val="both"/>
        <w:rPr>
          <w:rFonts w:ascii="Times New Roman" w:hAnsi="Times New Roman" w:cs="Times New Roman"/>
          <w:sz w:val="28"/>
          <w:szCs w:val="28"/>
        </w:rPr>
      </w:pPr>
      <w:r>
        <w:rPr>
          <w:rFonts w:ascii="Times New Roman" w:hAnsi="Times New Roman" w:cs="Times New Roman"/>
          <w:sz w:val="28"/>
          <w:szCs w:val="28"/>
        </w:rPr>
        <w:t>3. Контроль за виконанням розпорядження покласти на заступника міського голови, керуючого справами виконкому Юрія Вербича.</w:t>
      </w:r>
    </w:p>
    <w:p w14:paraId="29025F07" w14:textId="77777777" w:rsidR="005C71A8" w:rsidRDefault="005C71A8">
      <w:pPr>
        <w:jc w:val="both"/>
        <w:rPr>
          <w:rFonts w:ascii="Times New Roman" w:hAnsi="Times New Roman" w:cs="Times New Roman"/>
          <w:sz w:val="28"/>
          <w:szCs w:val="28"/>
        </w:rPr>
      </w:pPr>
    </w:p>
    <w:p w14:paraId="5B045EE4" w14:textId="77777777" w:rsidR="005C71A8" w:rsidRDefault="005C71A8">
      <w:pPr>
        <w:jc w:val="both"/>
        <w:rPr>
          <w:rFonts w:ascii="Times New Roman" w:hAnsi="Times New Roman" w:cs="Times New Roman"/>
          <w:sz w:val="28"/>
          <w:szCs w:val="28"/>
        </w:rPr>
      </w:pPr>
    </w:p>
    <w:p w14:paraId="51B93861" w14:textId="77777777" w:rsidR="005C71A8" w:rsidRDefault="00000000">
      <w:pPr>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ПОЛІЩУК</w:t>
      </w:r>
    </w:p>
    <w:p w14:paraId="49B4BC20" w14:textId="77777777" w:rsidR="005C71A8" w:rsidRDefault="005C71A8">
      <w:pPr>
        <w:jc w:val="both"/>
        <w:rPr>
          <w:rFonts w:ascii="Times New Roman" w:hAnsi="Times New Roman" w:cs="Times New Roman"/>
          <w:sz w:val="28"/>
          <w:szCs w:val="28"/>
        </w:rPr>
      </w:pPr>
    </w:p>
    <w:p w14:paraId="3AB5A599" w14:textId="77777777" w:rsidR="00C87350" w:rsidRDefault="00C87350">
      <w:pPr>
        <w:jc w:val="both"/>
        <w:rPr>
          <w:rFonts w:ascii="Times New Roman" w:hAnsi="Times New Roman" w:cs="Times New Roman"/>
          <w:sz w:val="28"/>
          <w:szCs w:val="28"/>
        </w:rPr>
      </w:pPr>
    </w:p>
    <w:p w14:paraId="35A1FE21" w14:textId="77777777" w:rsidR="005C71A8" w:rsidRDefault="00000000">
      <w:pPr>
        <w:tabs>
          <w:tab w:val="left" w:pos="3420"/>
          <w:tab w:val="left" w:pos="3630"/>
        </w:tabs>
        <w:ind w:right="5726"/>
        <w:jc w:val="both"/>
        <w:rPr>
          <w:rFonts w:ascii="Times New Roman" w:hAnsi="Times New Roman" w:cs="Times New Roman"/>
          <w:lang w:eastAsia="ar-SA"/>
        </w:rPr>
      </w:pPr>
      <w:r>
        <w:rPr>
          <w:rFonts w:ascii="Times New Roman" w:hAnsi="Times New Roman" w:cs="Times New Roman"/>
          <w:lang w:eastAsia="ar-SA"/>
        </w:rPr>
        <w:t>Махецький 741 081</w:t>
      </w:r>
    </w:p>
    <w:sectPr w:rsidR="005C71A8">
      <w:headerReference w:type="default" r:id="rId8"/>
      <w:pgSz w:w="11906" w:h="16838"/>
      <w:pgMar w:top="765"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3221A" w14:textId="77777777" w:rsidR="00C45495" w:rsidRDefault="00C45495">
      <w:r>
        <w:separator/>
      </w:r>
    </w:p>
  </w:endnote>
  <w:endnote w:type="continuationSeparator" w:id="0">
    <w:p w14:paraId="0CF6C6B7" w14:textId="77777777" w:rsidR="00C45495" w:rsidRDefault="00C4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D94DA" w14:textId="77777777" w:rsidR="00C45495" w:rsidRDefault="00C45495">
      <w:r>
        <w:separator/>
      </w:r>
    </w:p>
  </w:footnote>
  <w:footnote w:type="continuationSeparator" w:id="0">
    <w:p w14:paraId="28F7621F" w14:textId="77777777" w:rsidR="00C45495" w:rsidRDefault="00C4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4FC1" w14:textId="77777777" w:rsidR="005C71A8" w:rsidRDefault="00000000">
    <w:pPr>
      <w:pStyle w:val="ad"/>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p w14:paraId="40B2798D" w14:textId="77777777" w:rsidR="005C71A8" w:rsidRDefault="005C71A8">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71A8"/>
    <w:rsid w:val="0029159B"/>
    <w:rsid w:val="00291FF3"/>
    <w:rsid w:val="0032315F"/>
    <w:rsid w:val="0056046E"/>
    <w:rsid w:val="005C71A8"/>
    <w:rsid w:val="007155A7"/>
    <w:rsid w:val="00A678E7"/>
    <w:rsid w:val="00A90F1D"/>
    <w:rsid w:val="00BC2BF3"/>
    <w:rsid w:val="00C45495"/>
    <w:rsid w:val="00C87350"/>
    <w:rsid w:val="00D57F2C"/>
    <w:rsid w:val="00E77CB8"/>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C9EB80A"/>
  <w15:docId w15:val="{01E3C9B4-21BF-4F76-AD9D-1B3956FE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rPr>
      <w:kern w:val="2"/>
      <w:sz w:val="24"/>
      <w:szCs w:val="24"/>
      <w:lang w:eastAsia="zh-CN" w:bidi="hi-IN"/>
    </w:rPr>
  </w:style>
  <w:style w:type="paragraph" w:styleId="1">
    <w:name w:val="heading 1"/>
    <w:basedOn w:val="a"/>
    <w:next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Cambria" w:hAnsi="Cambria" w:cs="Mangal"/>
      <w:b/>
      <w:bCs/>
      <w:kern w:val="2"/>
      <w:sz w:val="29"/>
      <w:szCs w:val="29"/>
      <w:lang w:eastAsia="zh-CN" w:bidi="hi-IN"/>
    </w:rPr>
  </w:style>
  <w:style w:type="character" w:customStyle="1" w:styleId="a3">
    <w:name w:val="Основний текст Знак"/>
    <w:basedOn w:val="a0"/>
    <w:uiPriority w:val="99"/>
    <w:semiHidden/>
    <w:qFormat/>
    <w:locked/>
    <w:rPr>
      <w:rFonts w:cs="Mangal"/>
      <w:kern w:val="2"/>
      <w:sz w:val="21"/>
      <w:szCs w:val="21"/>
      <w:lang w:eastAsia="zh-CN" w:bidi="hi-IN"/>
    </w:rPr>
  </w:style>
  <w:style w:type="character" w:customStyle="1" w:styleId="a4">
    <w:name w:val="Верхній колонтитул Знак"/>
    <w:basedOn w:val="a0"/>
    <w:uiPriority w:val="99"/>
    <w:qFormat/>
    <w:locked/>
    <w:rsid w:val="00580099"/>
    <w:rPr>
      <w:rFonts w:cs="Mangal"/>
      <w:sz w:val="21"/>
      <w:szCs w:val="21"/>
    </w:rPr>
  </w:style>
  <w:style w:type="character" w:customStyle="1" w:styleId="a5">
    <w:name w:val="Нижній колонтитул Знак"/>
    <w:basedOn w:val="a0"/>
    <w:uiPriority w:val="99"/>
    <w:qFormat/>
    <w:locked/>
    <w:rsid w:val="00580099"/>
    <w:rPr>
      <w:rFonts w:cs="Mangal"/>
      <w:sz w:val="21"/>
      <w:szCs w:val="21"/>
    </w:rPr>
  </w:style>
  <w:style w:type="character" w:customStyle="1" w:styleId="FontStyle13">
    <w:name w:val="Font Style13"/>
    <w:uiPriority w:val="99"/>
    <w:qFormat/>
    <w:rsid w:val="00421763"/>
    <w:rPr>
      <w:rFonts w:ascii="Times New Roman" w:hAnsi="Times New Roman"/>
      <w:sz w:val="26"/>
    </w:rPr>
  </w:style>
  <w:style w:type="character" w:customStyle="1" w:styleId="a6">
    <w:name w:val="Виділення жирним"/>
    <w:uiPriority w:val="99"/>
    <w:qFormat/>
    <w:rsid w:val="000741B7"/>
    <w:rPr>
      <w:b/>
    </w:rPr>
  </w:style>
  <w:style w:type="paragraph" w:customStyle="1" w:styleId="a7">
    <w:name w:val="Заголовок"/>
    <w:basedOn w:val="a"/>
    <w:next w:val="a8"/>
    <w:uiPriority w:val="99"/>
    <w:qFormat/>
    <w:rsid w:val="00985271"/>
    <w:pPr>
      <w:keepNext/>
      <w:spacing w:before="240" w:after="120"/>
    </w:pPr>
    <w:rPr>
      <w:rFonts w:ascii="Liberation Sans" w:eastAsia="Microsoft YaHei" w:hAnsi="Liberation Sans"/>
      <w:sz w:val="28"/>
      <w:szCs w:val="28"/>
    </w:rPr>
  </w:style>
  <w:style w:type="paragraph" w:styleId="a8">
    <w:name w:val="Body Text"/>
    <w:basedOn w:val="a"/>
    <w:uiPriority w:val="99"/>
    <w:rsid w:val="00985271"/>
    <w:pPr>
      <w:spacing w:after="140" w:line="276" w:lineRule="auto"/>
    </w:pPr>
  </w:style>
  <w:style w:type="paragraph" w:styleId="a9">
    <w:name w:val="List"/>
    <w:basedOn w:val="a8"/>
    <w:uiPriority w:val="99"/>
    <w:rsid w:val="00985271"/>
  </w:style>
  <w:style w:type="paragraph" w:styleId="aa">
    <w:name w:val="caption"/>
    <w:basedOn w:val="a"/>
    <w:uiPriority w:val="99"/>
    <w:qFormat/>
    <w:rsid w:val="00985271"/>
    <w:pPr>
      <w:suppressLineNumbers/>
      <w:spacing w:before="120" w:after="120"/>
    </w:pPr>
    <w:rPr>
      <w:i/>
      <w:iCs/>
    </w:rPr>
  </w:style>
  <w:style w:type="paragraph" w:customStyle="1" w:styleId="ab">
    <w:name w:val="Покажчик"/>
    <w:basedOn w:val="a"/>
    <w:uiPriority w:val="99"/>
    <w:qFormat/>
    <w:rsid w:val="00985271"/>
    <w:pPr>
      <w:suppressLineNumbers/>
    </w:pPr>
  </w:style>
  <w:style w:type="paragraph" w:customStyle="1" w:styleId="ac">
    <w:name w:val="Верхній і нижній колонтитули"/>
    <w:basedOn w:val="a"/>
    <w:qFormat/>
  </w:style>
  <w:style w:type="paragraph" w:styleId="ad">
    <w:name w:val="header"/>
    <w:basedOn w:val="a"/>
    <w:uiPriority w:val="99"/>
    <w:rsid w:val="00580099"/>
    <w:pPr>
      <w:tabs>
        <w:tab w:val="center" w:pos="4819"/>
        <w:tab w:val="right" w:pos="9639"/>
      </w:tabs>
    </w:pPr>
    <w:rPr>
      <w:rFonts w:cs="Mangal"/>
      <w:szCs w:val="21"/>
    </w:rPr>
  </w:style>
  <w:style w:type="paragraph" w:styleId="ae">
    <w:name w:val="footer"/>
    <w:basedOn w:val="a"/>
    <w:uiPriority w:val="99"/>
    <w:rsid w:val="00580099"/>
    <w:pPr>
      <w:tabs>
        <w:tab w:val="center" w:pos="4819"/>
        <w:tab w:val="right" w:pos="9639"/>
      </w:tabs>
    </w:pPr>
    <w:rPr>
      <w:rFonts w:cs="Mangal"/>
      <w:szCs w:val="21"/>
    </w:rPr>
  </w:style>
  <w:style w:type="paragraph" w:customStyle="1" w:styleId="Style5">
    <w:name w:val="Style5"/>
    <w:basedOn w:val="a"/>
    <w:uiPriority w:val="99"/>
    <w:qFormat/>
    <w:rsid w:val="00421763"/>
    <w:pPr>
      <w:widowControl w:val="0"/>
      <w:spacing w:line="322" w:lineRule="exact"/>
      <w:ind w:firstLine="629"/>
      <w:jc w:val="both"/>
    </w:pPr>
    <w:rPr>
      <w:rFonts w:ascii="Times New Roman" w:hAnsi="Times New Roman" w:cs="Times New Roman"/>
      <w:color w:val="00000A"/>
      <w:kern w:val="0"/>
      <w:lang w:val="ru-RU" w:bidi="ar-SA"/>
    </w:rPr>
  </w:style>
  <w:style w:type="paragraph" w:styleId="af">
    <w:name w:val="List Paragraph"/>
    <w:basedOn w:val="a"/>
    <w:uiPriority w:val="99"/>
    <w:qFormat/>
    <w:rsid w:val="000741B7"/>
    <w:pPr>
      <w:ind w:left="720"/>
      <w:contextualSpacing/>
    </w:pPr>
    <w:rPr>
      <w:rFonts w:ascii="Times New Roman" w:hAnsi="Times New Roman" w:cs="Times New Roman"/>
      <w:bCs/>
      <w:color w:val="00000A"/>
      <w:sz w:val="28"/>
      <w:lang w:bidi="ar-SA"/>
    </w:rPr>
  </w:style>
  <w:style w:type="paragraph" w:customStyle="1" w:styleId="11">
    <w:name w:val="Абзац списку1"/>
    <w:basedOn w:val="a"/>
    <w:qFormat/>
    <w:rsid w:val="006D78C3"/>
    <w:pPr>
      <w:spacing w:after="160"/>
      <w:ind w:left="720"/>
      <w:contextualSpacing/>
    </w:pPr>
    <w:rPr>
      <w:rFonts w:ascii="Times New Roman" w:eastAsia="Times New Roman" w:hAnsi="Times New Roman" w:cs="Times New Roman"/>
      <w:sz w:val="2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1008</Words>
  <Characters>576</Characters>
  <Application>Microsoft Office Word</Application>
  <DocSecurity>0</DocSecurity>
  <Lines>4</Lines>
  <Paragraphs>3</Paragraphs>
  <ScaleCrop>false</ScaleCrop>
  <Company>*</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12</cp:revision>
  <cp:lastPrinted>2023-06-26T14:07:00Z</cp:lastPrinted>
  <dcterms:created xsi:type="dcterms:W3CDTF">2023-07-17T13:54:00Z</dcterms:created>
  <dcterms:modified xsi:type="dcterms:W3CDTF">2023-10-05T09:45:00Z</dcterms:modified>
  <dc:language>uk-UA</dc:language>
</cp:coreProperties>
</file>