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660098046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припинення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державному комунальному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підприємству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«Луцьктепло» </w:t>
      </w:r>
      <w:r>
        <w:rPr>
          <w:rFonts w:cs="Times New Roman" w:ascii="Times New Roman" w:hAnsi="Times New Roman"/>
          <w:sz w:val="28"/>
          <w:szCs w:val="28"/>
        </w:rPr>
        <w:t>права постійно-</w:t>
      </w:r>
    </w:p>
    <w:p>
      <w:pPr>
        <w:pStyle w:val="Normal"/>
        <w:tabs>
          <w:tab w:val="clear" w:pos="709"/>
          <w:tab w:val="left" w:pos="52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го   користування</w:t>
      </w:r>
      <w:r>
        <w:rPr>
          <w:rFonts w:cs="Times New Roman" w:ascii="Times New Roman" w:hAnsi="Times New Roman"/>
          <w:sz w:val="20"/>
          <w:szCs w:val="20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земельною  ділянкою  на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вул. Рівненськ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ій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125-В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державного комунального підприємства «Луцьктепло»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Рівненськ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ій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125-В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в зв’язку з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 xml:space="preserve">передачею об’єкта нерухомого майна,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що знаходиться на земельній ділянці, на баланс комунального підприємства «Луцькводоканал»,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інформацію з Державного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речових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прав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нерухоме майно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витяг з Державного земельного кадастру про земельну ділянку, інформацію Головного управління Державної податкової служби у Волинській області щодо сплати земельного податку, витяг з Єдиного державного реєстру юридичних осіб, фізичних осіб-підприємців та громадських формувань,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статут державного комунального підприємства «Луцьктепло»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рішення Луцької міської ради від 22.12.2021 № 24/91 «Про передачу майна з балансу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державного комунального підприємства “Луцьктепло”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» та акт приймання-передачі основних засобів від 31.12.2021,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tabs>
          <w:tab w:val="clear" w:pos="709"/>
          <w:tab w:val="left" w:pos="556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Припинити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державному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16"/>
          <w:szCs w:val="1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комунальному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16"/>
          <w:szCs w:val="1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підприємству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16"/>
          <w:szCs w:val="1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«Луцьктепло» </w:t>
      </w:r>
      <w:r>
        <w:rPr>
          <w:rFonts w:cs="Times New Roman" w:ascii="Times New Roman" w:hAnsi="Times New Roman"/>
          <w:sz w:val="28"/>
          <w:szCs w:val="28"/>
        </w:rPr>
        <w:t>право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постійного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користування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земельною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ділянкою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на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Рівненськ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ій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,</w:t>
      </w:r>
      <w:r>
        <w:rPr>
          <w:rFonts w:cs="Times New Roman" w:ascii="Times New Roman" w:hAnsi="Times New Roman"/>
          <w:color w:val="000000"/>
          <w:spacing w:val="-2"/>
          <w:sz w:val="16"/>
          <w:szCs w:val="16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125-В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0,0349 га, кадастровим номером 0710100000:34:066:0125 для будівництва та обслуговування центрального теплового пункту,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в зв’язку з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передачею об’єкта нерухомого майна, що знаходиться на земельній ділянці, на баланс комунального підприємства «Луцькводоканал»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Д</w:t>
      </w:r>
      <w:r>
        <w:rPr>
          <w:rFonts w:eastAsia="SimSun;宋体" w:cs="Arial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ержавному комунальному підприємству «Луцьктепло»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Гула 777 873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Application>LibreOffice/7.1.5.2$Windows_X86_64 LibreOffice_project/85f04e9f809797b8199d13c421bd8a2b025d52b5</Application>
  <AppVersion>15.0000</AppVersion>
  <Pages>2</Pages>
  <Words>320</Words>
  <Characters>2245</Characters>
  <CharactersWithSpaces>2719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2023-09-20T11:25:21Z</cp:lastPrinted>
  <dcterms:modified xsi:type="dcterms:W3CDTF">2023-09-22T13:04:52Z</dcterms:modified>
  <cp:revision>157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