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 xml:space="preserve">Додаток  </w:t>
      </w:r>
    </w:p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>до рішення міської ради</w:t>
      </w:r>
    </w:p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>__________ № ________</w:t>
      </w:r>
    </w:p>
    <w:p w:rsidR="0074746B" w:rsidRDefault="0074746B" w:rsidP="00900528">
      <w:pPr>
        <w:jc w:val="center"/>
        <w:rPr>
          <w:b/>
          <w:bCs/>
        </w:rPr>
      </w:pP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Комплексна програма розвитку освіти </w:t>
      </w: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Луцької міської територіальної громади 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на 2021</w:t>
      </w:r>
      <w:r w:rsidR="0074746B">
        <w:rPr>
          <w:b/>
          <w:bCs/>
        </w:rPr>
        <w:t>-</w:t>
      </w:r>
      <w:r w:rsidRPr="00900528">
        <w:rPr>
          <w:b/>
          <w:bCs/>
        </w:rPr>
        <w:t>2024 роки</w:t>
      </w:r>
    </w:p>
    <w:p w:rsidR="00900528" w:rsidRPr="006E13DC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  <w:sz w:val="16"/>
          <w:szCs w:val="16"/>
        </w:rPr>
      </w:pP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ПАСПОРТ ПРОГРАМИ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Cs/>
          <w:color w:val="FF0000"/>
          <w:sz w:val="16"/>
          <w:szCs w:val="16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4678"/>
      </w:tblGrid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Ініціатор розроблення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Луцька міська рада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Дата, номер і назва документа органу виконавчої влади про розроблення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/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Розробник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roofErr w:type="spellStart"/>
            <w:r w:rsidRPr="00900528">
              <w:t>Співрозробники</w:t>
            </w:r>
            <w:proofErr w:type="spellEnd"/>
            <w:r w:rsidRPr="00900528">
              <w:t xml:space="preserve">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Відповідальний виконавець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Учасники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</w:pPr>
            <w:r w:rsidRPr="00900528">
              <w:t xml:space="preserve">Управління капітального будівництва,  </w:t>
            </w:r>
          </w:p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Термін реалізації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2021-2024 роки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Етапи виконання</w:t>
            </w:r>
          </w:p>
          <w:p w:rsidR="00900528" w:rsidRPr="00900528" w:rsidRDefault="00900528" w:rsidP="00900528">
            <w:r w:rsidRPr="00900528">
              <w:t>(для довгострокових програм)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ind w:left="-8"/>
              <w:jc w:val="both"/>
            </w:pPr>
            <w:r w:rsidRPr="00900528">
              <w:t>І етап – 2021 р. – 161 478,2 тис. грн</w:t>
            </w:r>
          </w:p>
          <w:p w:rsidR="00900528" w:rsidRPr="00900528" w:rsidRDefault="00900528" w:rsidP="00232C95">
            <w:pPr>
              <w:ind w:left="-8"/>
              <w:jc w:val="both"/>
            </w:pPr>
            <w:r w:rsidRPr="00900528">
              <w:t>ІІ етап – 2022 р. – 112 142,2 тис. грн</w:t>
            </w:r>
          </w:p>
          <w:p w:rsidR="00900528" w:rsidRPr="00900528" w:rsidRDefault="00900528" w:rsidP="00232C95">
            <w:pPr>
              <w:ind w:left="-8"/>
              <w:jc w:val="both"/>
            </w:pPr>
            <w:r w:rsidRPr="00900528">
              <w:t>ІІІ етап  – 2023 р. – 1</w:t>
            </w:r>
            <w:r w:rsidR="00232C95">
              <w:t>30</w:t>
            </w:r>
            <w:r w:rsidRPr="00900528">
              <w:t xml:space="preserve"> </w:t>
            </w:r>
            <w:r w:rsidR="00232C95">
              <w:t>230</w:t>
            </w:r>
            <w:r w:rsidRPr="00900528">
              <w:t>,</w:t>
            </w:r>
            <w:r w:rsidR="00232C95">
              <w:t>4</w:t>
            </w:r>
            <w:r w:rsidRPr="00900528">
              <w:t xml:space="preserve"> тис. грн</w:t>
            </w:r>
          </w:p>
          <w:p w:rsidR="00900528" w:rsidRPr="00900528" w:rsidRDefault="00900528" w:rsidP="00232C95">
            <w:pPr>
              <w:jc w:val="both"/>
            </w:pPr>
            <w:r w:rsidRPr="00900528">
              <w:t>І</w:t>
            </w:r>
            <w:r w:rsidRPr="00900528">
              <w:rPr>
                <w:lang w:val="en-US"/>
              </w:rPr>
              <w:t>V</w:t>
            </w:r>
            <w:r w:rsidRPr="00900528">
              <w:t xml:space="preserve"> етап – 2024 р. – 61</w:t>
            </w:r>
            <w:r w:rsidR="00232C95">
              <w:t xml:space="preserve"> 274</w:t>
            </w:r>
            <w:r w:rsidRPr="00900528">
              <w:t>,</w:t>
            </w:r>
            <w:r w:rsidR="00232C95">
              <w:t>8</w:t>
            </w:r>
            <w:r w:rsidRPr="00900528">
              <w:t>5 тис. грн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8. 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232C95" w:rsidP="00232C95">
            <w:pPr>
              <w:jc w:val="both"/>
            </w:pPr>
            <w:r>
              <w:t>Бюджет Луцької міської територіальної громади</w:t>
            </w:r>
            <w:r w:rsidR="00900528" w:rsidRPr="00900528">
              <w:t>, державний бюджет, залучені позабюджетні  кошти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4</w:t>
            </w:r>
            <w:r w:rsidR="00232C95">
              <w:t>65</w:t>
            </w:r>
            <w:r w:rsidRPr="00900528">
              <w:t xml:space="preserve"> </w:t>
            </w:r>
            <w:r w:rsidR="00232C95">
              <w:t>225</w:t>
            </w:r>
            <w:r w:rsidRPr="00900528">
              <w:t>,</w:t>
            </w:r>
            <w:r w:rsidR="00232C95">
              <w:t>6</w:t>
            </w:r>
            <w:r w:rsidRPr="00900528">
              <w:t>5 тис. грн.</w:t>
            </w:r>
          </w:p>
        </w:tc>
      </w:tr>
      <w:tr w:rsidR="00900528" w:rsidRPr="00900528" w:rsidTr="00B2652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             у тому числі: 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коштів міського бюджету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1</w:t>
            </w:r>
            <w:r w:rsidR="00232C95">
              <w:t>75</w:t>
            </w:r>
            <w:r w:rsidRPr="00900528">
              <w:t xml:space="preserve"> </w:t>
            </w:r>
            <w:r w:rsidR="00232C95">
              <w:t>410</w:t>
            </w:r>
            <w:r w:rsidRPr="00900528">
              <w:t>,</w:t>
            </w:r>
            <w:r w:rsidR="00232C95">
              <w:t>2</w:t>
            </w:r>
            <w:r w:rsidRPr="00900528">
              <w:t>5 тис. грн.</w:t>
            </w:r>
          </w:p>
        </w:tc>
      </w:tr>
      <w:tr w:rsidR="00900528" w:rsidRPr="00900528" w:rsidTr="00B2652E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коштів інших джерел 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2</w:t>
            </w:r>
            <w:r w:rsidR="00232C95">
              <w:t>8</w:t>
            </w:r>
            <w:r w:rsidRPr="00900528">
              <w:t>9 815,4 тис. грн.</w:t>
            </w:r>
          </w:p>
        </w:tc>
      </w:tr>
    </w:tbl>
    <w:p w:rsidR="00900528" w:rsidRPr="00900528" w:rsidRDefault="00900528" w:rsidP="00900528">
      <w:pPr>
        <w:autoSpaceDE w:val="0"/>
        <w:autoSpaceDN w:val="0"/>
        <w:adjustRightInd w:val="0"/>
        <w:ind w:left="720"/>
        <w:contextualSpacing/>
        <w:rPr>
          <w:rFonts w:eastAsia="Times New Roman"/>
          <w:b/>
          <w:bCs/>
          <w:lang w:eastAsia="uk-UA"/>
        </w:rPr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  <w:r w:rsidRPr="00900528">
        <w:t>Секретар міської ради</w:t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  <w:t>Юрій БЕЗПЯТКО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lastRenderedPageBreak/>
        <w:t xml:space="preserve">Додаток 1 до Комплексної програми розвитку освіти Луцької міської територіальної громади 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t>на 2021</w:t>
      </w:r>
      <w:r w:rsidR="0074746B">
        <w:rPr>
          <w:rFonts w:eastAsia="Times New Roman"/>
          <w:bCs/>
          <w:sz w:val="27"/>
          <w:szCs w:val="27"/>
        </w:rPr>
        <w:t>-</w:t>
      </w:r>
      <w:r w:rsidRPr="00900528">
        <w:rPr>
          <w:rFonts w:eastAsia="Times New Roman"/>
          <w:bCs/>
          <w:sz w:val="27"/>
          <w:szCs w:val="27"/>
        </w:rPr>
        <w:t>2024 роки</w:t>
      </w:r>
    </w:p>
    <w:p w:rsidR="00900528" w:rsidRPr="00900528" w:rsidRDefault="00900528" w:rsidP="00900528">
      <w:pPr>
        <w:keepNext/>
        <w:ind w:left="5103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/>
          <w:bCs/>
          <w:sz w:val="27"/>
          <w:szCs w:val="27"/>
        </w:rPr>
      </w:pPr>
      <w:r w:rsidRPr="00900528">
        <w:rPr>
          <w:rFonts w:eastAsia="Times New Roman"/>
          <w:b/>
          <w:bCs/>
          <w:sz w:val="27"/>
          <w:szCs w:val="27"/>
        </w:rPr>
        <w:t>Ресурсне забезпечення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 xml:space="preserve">Комплексної програми розвитку освіти 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Луцької міської територіальної громади</w:t>
      </w:r>
    </w:p>
    <w:p w:rsid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на 2021-2024 роки</w:t>
      </w:r>
    </w:p>
    <w:p w:rsidR="00964E12" w:rsidRPr="00900528" w:rsidRDefault="00964E12" w:rsidP="00900528">
      <w:pPr>
        <w:jc w:val="center"/>
        <w:rPr>
          <w:b/>
          <w:bCs/>
          <w:sz w:val="27"/>
          <w:szCs w:val="27"/>
        </w:rPr>
      </w:pP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70"/>
        <w:gridCol w:w="1416"/>
        <w:gridCol w:w="1416"/>
        <w:gridCol w:w="1415"/>
        <w:gridCol w:w="1421"/>
        <w:gridCol w:w="1843"/>
      </w:tblGrid>
      <w:tr w:rsidR="00900528" w:rsidRPr="00900528" w:rsidTr="00B2652E">
        <w:trPr>
          <w:cantSplit/>
          <w:trHeight w:val="751"/>
        </w:trPr>
        <w:tc>
          <w:tcPr>
            <w:tcW w:w="426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70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  <w:r w:rsidRPr="00900528">
              <w:rPr>
                <w:rFonts w:eastAsia="Times New Roman"/>
                <w:sz w:val="27"/>
                <w:szCs w:val="27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5668" w:type="dxa"/>
            <w:gridSpan w:val="4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Етапи виконання 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900528">
            <w:pPr>
              <w:ind w:right="-108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Загальний обсяг</w:t>
            </w:r>
          </w:p>
          <w:p w:rsidR="00900528" w:rsidRPr="00900528" w:rsidRDefault="00900528" w:rsidP="00900528">
            <w:pPr>
              <w:ind w:right="-108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фінансування, тис. грн</w:t>
            </w:r>
          </w:p>
        </w:tc>
      </w:tr>
      <w:tr w:rsidR="00900528" w:rsidRPr="00900528" w:rsidTr="00B2652E">
        <w:trPr>
          <w:cantSplit/>
          <w:trHeight w:val="516"/>
        </w:trPr>
        <w:tc>
          <w:tcPr>
            <w:tcW w:w="426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70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2021 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2022 </w:t>
            </w: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2023 </w:t>
            </w:r>
          </w:p>
        </w:tc>
        <w:tc>
          <w:tcPr>
            <w:tcW w:w="1421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2024</w:t>
            </w: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</w:tr>
      <w:tr w:rsidR="00900528" w:rsidRPr="00900528" w:rsidTr="00B2652E">
        <w:trPr>
          <w:cantSplit/>
        </w:trPr>
        <w:tc>
          <w:tcPr>
            <w:tcW w:w="426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1.</w:t>
            </w:r>
          </w:p>
        </w:tc>
        <w:tc>
          <w:tcPr>
            <w:tcW w:w="2270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Обсяг фінансових ресурсів всього,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у тому числі: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бюджету Луцької міської територіальної громади;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color w:val="FF0000"/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інших джерел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161 478,2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58 878,2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102 600,0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112 142,2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41 042,2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71 100,0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</w:t>
            </w:r>
            <w:r w:rsidR="00232C95">
              <w:rPr>
                <w:sz w:val="27"/>
                <w:szCs w:val="27"/>
              </w:rPr>
              <w:t>30</w:t>
            </w:r>
            <w:r w:rsidRPr="00900528">
              <w:rPr>
                <w:sz w:val="27"/>
                <w:szCs w:val="27"/>
              </w:rPr>
              <w:t> </w:t>
            </w:r>
            <w:r w:rsidR="00232C95">
              <w:rPr>
                <w:sz w:val="27"/>
                <w:szCs w:val="27"/>
              </w:rPr>
              <w:t>230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232C95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</w:t>
            </w:r>
            <w:r w:rsidR="00900528" w:rsidRPr="00900528">
              <w:rPr>
                <w:sz w:val="27"/>
                <w:szCs w:val="27"/>
              </w:rPr>
              <w:t> 2</w:t>
            </w:r>
            <w:r>
              <w:rPr>
                <w:sz w:val="27"/>
                <w:szCs w:val="27"/>
              </w:rPr>
              <w:t>30</w:t>
            </w:r>
            <w:r w:rsidR="00900528" w:rsidRPr="0090052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232C95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900528" w:rsidRPr="00900528">
              <w:rPr>
                <w:sz w:val="27"/>
                <w:szCs w:val="27"/>
              </w:rPr>
              <w:t>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21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61 2</w:t>
            </w:r>
            <w:r w:rsidR="00232C95">
              <w:rPr>
                <w:sz w:val="27"/>
                <w:szCs w:val="27"/>
              </w:rPr>
              <w:t>74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8</w:t>
            </w:r>
            <w:r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26 2</w:t>
            </w:r>
            <w:r w:rsidR="00232C95">
              <w:rPr>
                <w:sz w:val="27"/>
                <w:szCs w:val="27"/>
              </w:rPr>
              <w:t>5</w:t>
            </w:r>
            <w:r w:rsidRPr="00900528">
              <w:rPr>
                <w:sz w:val="27"/>
                <w:szCs w:val="27"/>
              </w:rPr>
              <w:t>9,</w:t>
            </w:r>
            <w:r w:rsidR="00232C95">
              <w:rPr>
                <w:sz w:val="27"/>
                <w:szCs w:val="27"/>
              </w:rPr>
              <w:t>4</w:t>
            </w:r>
            <w:r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35 015,4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4</w:t>
            </w:r>
            <w:r w:rsidR="00232C95">
              <w:rPr>
                <w:sz w:val="27"/>
                <w:szCs w:val="27"/>
              </w:rPr>
              <w:t>65</w:t>
            </w:r>
            <w:r w:rsidRPr="00900528">
              <w:rPr>
                <w:sz w:val="27"/>
                <w:szCs w:val="27"/>
              </w:rPr>
              <w:t> </w:t>
            </w:r>
            <w:r w:rsidR="00232C95">
              <w:rPr>
                <w:sz w:val="27"/>
                <w:szCs w:val="27"/>
              </w:rPr>
              <w:t>225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6</w:t>
            </w:r>
            <w:r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</w:t>
            </w:r>
            <w:r w:rsidR="00232C95">
              <w:rPr>
                <w:sz w:val="27"/>
                <w:szCs w:val="27"/>
              </w:rPr>
              <w:t>75</w:t>
            </w:r>
            <w:r w:rsidRPr="00900528">
              <w:rPr>
                <w:sz w:val="27"/>
                <w:szCs w:val="27"/>
              </w:rPr>
              <w:t xml:space="preserve"> </w:t>
            </w:r>
            <w:r w:rsidR="00232C95">
              <w:rPr>
                <w:sz w:val="27"/>
                <w:szCs w:val="27"/>
              </w:rPr>
              <w:t>410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2</w:t>
            </w:r>
            <w:r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</w:t>
            </w:r>
            <w:r w:rsidR="00232C95">
              <w:rPr>
                <w:sz w:val="27"/>
                <w:szCs w:val="27"/>
              </w:rPr>
              <w:t>8</w:t>
            </w:r>
            <w:r w:rsidRPr="00900528">
              <w:rPr>
                <w:sz w:val="27"/>
                <w:szCs w:val="27"/>
              </w:rPr>
              <w:t>9 815,4</w:t>
            </w:r>
          </w:p>
        </w:tc>
      </w:tr>
    </w:tbl>
    <w:p w:rsidR="00900528" w:rsidRPr="00900528" w:rsidRDefault="00900528" w:rsidP="00900528"/>
    <w:p w:rsidR="00900528" w:rsidRPr="00900528" w:rsidRDefault="00900528" w:rsidP="00900528">
      <w:pPr>
        <w:rPr>
          <w:color w:val="FF0000"/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  <w:r w:rsidRPr="00900528">
        <w:rPr>
          <w:sz w:val="24"/>
          <w:szCs w:val="24"/>
        </w:rPr>
        <w:t>Бондар 724 800</w:t>
      </w: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  <w:sectPr w:rsidR="00402295" w:rsidSect="0074746B">
          <w:headerReference w:type="even" r:id="rId8"/>
          <w:headerReference w:type="default" r:id="rId9"/>
          <w:pgSz w:w="11907" w:h="16840" w:code="9"/>
          <w:pgMar w:top="993" w:right="567" w:bottom="993" w:left="1985" w:header="436" w:footer="720" w:gutter="0"/>
          <w:pgNumType w:start="1"/>
          <w:cols w:space="720"/>
          <w:titlePg/>
          <w:docGrid w:linePitch="381"/>
        </w:sectPr>
      </w:pPr>
    </w:p>
    <w:p w:rsidR="00402295" w:rsidRPr="00425D68" w:rsidRDefault="00425D68" w:rsidP="00425D68">
      <w:pPr>
        <w:pStyle w:val="1"/>
        <w:ind w:left="9498"/>
        <w:jc w:val="left"/>
        <w:rPr>
          <w:rFonts w:eastAsia="Liberation Serif"/>
          <w:bCs w:val="0"/>
        </w:rPr>
      </w:pPr>
      <w:r w:rsidRPr="00E6187C">
        <w:rPr>
          <w:b w:val="0"/>
          <w:sz w:val="27"/>
          <w:szCs w:val="27"/>
          <w:lang w:val="uk-UA"/>
        </w:rPr>
        <w:t xml:space="preserve">Додаток </w:t>
      </w:r>
      <w:r>
        <w:rPr>
          <w:b w:val="0"/>
          <w:sz w:val="27"/>
          <w:szCs w:val="27"/>
          <w:lang w:val="uk-UA"/>
        </w:rPr>
        <w:t>2</w:t>
      </w:r>
      <w:r w:rsidRPr="00E6187C">
        <w:rPr>
          <w:b w:val="0"/>
          <w:sz w:val="27"/>
          <w:szCs w:val="27"/>
          <w:lang w:val="uk-UA"/>
        </w:rPr>
        <w:t xml:space="preserve"> до Комплексної програми розвитку освіти Луцької міської територіальної громади </w:t>
      </w:r>
      <w:r w:rsidRPr="00425D68">
        <w:rPr>
          <w:b w:val="0"/>
          <w:sz w:val="27"/>
          <w:szCs w:val="27"/>
          <w:lang w:val="uk-UA"/>
        </w:rPr>
        <w:t>на 2021</w:t>
      </w:r>
      <w:r w:rsidR="004226FA">
        <w:rPr>
          <w:b w:val="0"/>
          <w:sz w:val="27"/>
          <w:szCs w:val="27"/>
          <w:lang w:val="uk-UA"/>
        </w:rPr>
        <w:t>-</w:t>
      </w:r>
      <w:bookmarkStart w:id="0" w:name="_GoBack"/>
      <w:bookmarkEnd w:id="0"/>
      <w:r w:rsidRPr="00425D68">
        <w:rPr>
          <w:b w:val="0"/>
          <w:sz w:val="27"/>
          <w:szCs w:val="27"/>
          <w:lang w:val="uk-UA"/>
        </w:rPr>
        <w:t>2024 роки</w:t>
      </w:r>
    </w:p>
    <w:p w:rsidR="00402295" w:rsidRPr="00504AE6" w:rsidRDefault="00402295" w:rsidP="00A405BB">
      <w:pPr>
        <w:ind w:firstLine="10348"/>
        <w:jc w:val="both"/>
        <w:rPr>
          <w:sz w:val="24"/>
        </w:rPr>
      </w:pP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  <w:lang w:eastAsia="uk-UA"/>
        </w:rPr>
      </w:pPr>
      <w:r w:rsidRPr="00504AE6">
        <w:rPr>
          <w:b/>
          <w:sz w:val="24"/>
          <w:lang w:eastAsia="uk-UA"/>
        </w:rPr>
        <w:t>Перелік завдань і заходів, напрями використання бюджетних коштів</w:t>
      </w:r>
    </w:p>
    <w:p w:rsidR="00402295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  <w:lang w:eastAsia="uk-UA"/>
        </w:rPr>
        <w:t xml:space="preserve">та результативні показники </w:t>
      </w:r>
      <w:r w:rsidRPr="00504AE6">
        <w:rPr>
          <w:b/>
          <w:sz w:val="24"/>
        </w:rPr>
        <w:t xml:space="preserve">Комплексної  програми розвитку освіти </w:t>
      </w:r>
      <w:r>
        <w:rPr>
          <w:b/>
          <w:sz w:val="24"/>
        </w:rPr>
        <w:t xml:space="preserve">Луцької міської територіальної громади </w:t>
      </w: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</w:rPr>
        <w:t xml:space="preserve"> на 20</w:t>
      </w:r>
      <w:r>
        <w:rPr>
          <w:b/>
          <w:sz w:val="24"/>
        </w:rPr>
        <w:t>21</w:t>
      </w:r>
      <w:r w:rsidRPr="00504AE6">
        <w:rPr>
          <w:b/>
          <w:sz w:val="24"/>
        </w:rPr>
        <w:t>-202</w:t>
      </w:r>
      <w:r>
        <w:rPr>
          <w:b/>
          <w:sz w:val="24"/>
        </w:rPr>
        <w:t>4</w:t>
      </w:r>
      <w:r w:rsidRPr="00504AE6">
        <w:rPr>
          <w:b/>
          <w:sz w:val="24"/>
        </w:rPr>
        <w:t xml:space="preserve"> роки</w:t>
      </w:r>
    </w:p>
    <w:p w:rsidR="00402295" w:rsidRPr="00504AE6" w:rsidRDefault="00402295" w:rsidP="00402295">
      <w:pPr>
        <w:jc w:val="center"/>
        <w:rPr>
          <w:b/>
          <w:color w:val="000000"/>
          <w:sz w:val="24"/>
        </w:rPr>
      </w:pPr>
    </w:p>
    <w:tbl>
      <w:tblPr>
        <w:tblW w:w="15594" w:type="dxa"/>
        <w:tblInd w:w="-431" w:type="dxa"/>
        <w:tblLayout w:type="fixed"/>
        <w:tblCellMar>
          <w:left w:w="113" w:type="dxa"/>
        </w:tblCellMar>
        <w:tblLook w:val="0080" w:firstRow="0" w:lastRow="0" w:firstColumn="1" w:lastColumn="0" w:noHBand="0" w:noVBand="0"/>
      </w:tblPr>
      <w:tblGrid>
        <w:gridCol w:w="565"/>
        <w:gridCol w:w="2976"/>
        <w:gridCol w:w="3256"/>
        <w:gridCol w:w="1365"/>
        <w:gridCol w:w="1663"/>
        <w:gridCol w:w="1804"/>
        <w:gridCol w:w="846"/>
        <w:gridCol w:w="1276"/>
        <w:gridCol w:w="1843"/>
      </w:tblGrid>
      <w:tr w:rsidR="00402295" w:rsidRPr="00504AE6" w:rsidTr="00A36DEB">
        <w:trPr>
          <w:trHeight w:hRule="exact" w:val="269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Напрям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пріоритетне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завдання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Перелік</w:t>
            </w:r>
            <w:proofErr w:type="spellEnd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заходів</w:t>
            </w:r>
            <w:proofErr w:type="spellEnd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Строк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Джерела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фінансування</w:t>
            </w:r>
            <w:proofErr w:type="spellEnd"/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Орієнтовні обсяги фінансування (вартість)</w:t>
            </w:r>
          </w:p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тис. грн у тому числі:</w:t>
            </w:r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Очікуваний результат</w:t>
            </w:r>
          </w:p>
        </w:tc>
      </w:tr>
      <w:tr w:rsidR="00402295" w:rsidRPr="00504AE6" w:rsidTr="00A36DEB">
        <w:trPr>
          <w:trHeight w:val="720"/>
        </w:trPr>
        <w:tc>
          <w:tcPr>
            <w:tcW w:w="15594" w:type="dxa"/>
            <w:gridSpan w:val="9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snapToGrid w:val="0"/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2. Загальна середня освіта</w:t>
            </w:r>
          </w:p>
        </w:tc>
      </w:tr>
      <w:tr w:rsidR="000B57F2" w:rsidRPr="00504AE6" w:rsidTr="00A36DEB">
        <w:trPr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Приведення мережі ЗЗСО у відповідність до чинного законодавства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Реорганізація ЗЗСО відповідно до потреб громади з урахуванням </w:t>
            </w:r>
            <w:proofErr w:type="spellStart"/>
            <w:r>
              <w:rPr>
                <w:color w:val="000000"/>
                <w:sz w:val="24"/>
              </w:rPr>
              <w:t>проєктної</w:t>
            </w:r>
            <w:proofErr w:type="spellEnd"/>
            <w:r>
              <w:rPr>
                <w:color w:val="000000"/>
                <w:sz w:val="24"/>
              </w:rPr>
              <w:t xml:space="preserve"> потужності, </w:t>
            </w:r>
            <w:proofErr w:type="spellStart"/>
            <w:r>
              <w:rPr>
                <w:color w:val="000000"/>
                <w:sz w:val="24"/>
              </w:rPr>
              <w:t>кадрово</w:t>
            </w:r>
            <w:proofErr w:type="spellEnd"/>
            <w:r>
              <w:rPr>
                <w:color w:val="000000"/>
                <w:sz w:val="24"/>
              </w:rPr>
              <w:t>-методичного забезпечення тощо.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>освіти</w:t>
            </w:r>
            <w:proofErr w:type="spellEnd"/>
            <w:r w:rsidR="00402295" w:rsidRPr="00504AE6">
              <w:rPr>
                <w:color w:val="000000"/>
                <w:sz w:val="24"/>
              </w:rPr>
              <w:t>, керівники закладів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Створення мережі гімназій, ліцеїв, шкіл І ступеня</w:t>
            </w:r>
          </w:p>
        </w:tc>
      </w:tr>
      <w:tr w:rsidR="000B57F2" w:rsidRPr="00504AE6" w:rsidTr="00A36DEB">
        <w:trPr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Охоплення дітей шкільного віку різними формами здобуття 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 умов у ЗЗСО для навчання за індивідуальною формою (екстернат, сімейна (домашня), педагогічний патронаж).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</w:t>
            </w:r>
          </w:p>
        </w:tc>
      </w:tr>
      <w:tr w:rsidR="000B57F2" w:rsidRPr="00FD5E75" w:rsidTr="00A36DEB">
        <w:trPr>
          <w:trHeight w:val="21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 xml:space="preserve">Забезпечення роботи перших класів початкової школи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Оснащення кабінетів початкової школи (для перших класів) відповідним обладнанням (меблі, мультимедійне обладнання).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FD5E75">
              <w:rPr>
                <w:color w:val="000000"/>
                <w:sz w:val="24"/>
              </w:rPr>
              <w:t xml:space="preserve"> </w:t>
            </w:r>
            <w:r w:rsidR="00402295" w:rsidRPr="00FD5E75">
              <w:rPr>
                <w:color w:val="000000"/>
                <w:sz w:val="24"/>
              </w:rPr>
              <w:t>освіти, керівники закладів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="00402295" w:rsidRPr="00FD5E75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402295" w:rsidRPr="00FD5E75">
              <w:rPr>
                <w:color w:val="000000"/>
                <w:sz w:val="24"/>
                <w:lang w:val="ru-RU"/>
              </w:rPr>
              <w:t>державна</w:t>
            </w:r>
            <w:proofErr w:type="spellEnd"/>
            <w:r w:rsidR="00402295" w:rsidRPr="00FD5E75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402295" w:rsidRPr="00FD5E75">
              <w:rPr>
                <w:color w:val="000000"/>
                <w:sz w:val="24"/>
                <w:lang w:val="ru-RU"/>
              </w:rPr>
              <w:t>субвенція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8000,0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Забезпечення умов  інтегрованого навчання</w:t>
            </w:r>
          </w:p>
        </w:tc>
      </w:tr>
      <w:tr w:rsidR="000B57F2" w:rsidRPr="00504AE6" w:rsidTr="00A36DEB">
        <w:trPr>
          <w:trHeight w:val="7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Підвищення якості шкільної природничо-математичної освіти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26434E">
            <w:pPr>
              <w:rPr>
                <w:sz w:val="24"/>
              </w:rPr>
            </w:pPr>
            <w:r w:rsidRPr="00AA6AF1">
              <w:rPr>
                <w:sz w:val="24"/>
              </w:rPr>
              <w:t>1. Оснащення сучасним обладнанням (апаратура, прилади, пристрої, пристосування тощо) навчальних кабінетів хімії, біології, фізики, географії та математики.</w:t>
            </w:r>
          </w:p>
          <w:p w:rsidR="00402295" w:rsidRPr="00AA6AF1" w:rsidRDefault="00402295" w:rsidP="00C82005">
            <w:pPr>
              <w:rPr>
                <w:sz w:val="24"/>
              </w:rPr>
            </w:pPr>
            <w:r w:rsidRPr="00AA6AF1">
              <w:rPr>
                <w:sz w:val="24"/>
              </w:rPr>
              <w:t>2. Оснащення мультимедійним лабораторно-практичним обладнанням кабінетів природничо-математичного напряму з метою створення умов для використання інформаційно-комунікаційних технологій.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3. У</w:t>
            </w:r>
            <w:r w:rsidRPr="00AA6AF1">
              <w:rPr>
                <w:sz w:val="24"/>
              </w:rPr>
              <w:t>становлення  сучасних комп’ютерних класів (</w:t>
            </w:r>
            <w:r>
              <w:rPr>
                <w:sz w:val="24"/>
              </w:rPr>
              <w:t>і</w:t>
            </w:r>
            <w:r w:rsidRPr="00AA6AF1">
              <w:rPr>
                <w:sz w:val="24"/>
              </w:rPr>
              <w:t>з мультимедійними засобами).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26434E" w:rsidRDefault="00F22287" w:rsidP="00C82005">
            <w:pPr>
              <w:jc w:val="both"/>
              <w:rPr>
                <w:sz w:val="24"/>
              </w:rPr>
            </w:pPr>
            <w:r w:rsidRPr="00F22287">
              <w:rPr>
                <w:color w:val="000000"/>
                <w:sz w:val="24"/>
              </w:rPr>
              <w:t>Бюджет Луцької міської територіальної громади</w:t>
            </w:r>
            <w:r w:rsidR="00402295" w:rsidRPr="00F22287">
              <w:rPr>
                <w:color w:val="000000"/>
                <w:sz w:val="24"/>
              </w:rPr>
              <w:t>, державна субвенція, інші джерела</w:t>
            </w:r>
          </w:p>
          <w:p w:rsidR="00402295" w:rsidRPr="00F22287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A36DEB">
            <w:pPr>
              <w:snapToGrid w:val="0"/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Оснащення сучасним обладнанням (апаратура, прилади, пристрої, пристосування, комп’ютерна </w:t>
            </w:r>
            <w:r>
              <w:rPr>
                <w:sz w:val="24"/>
              </w:rPr>
              <w:t>техніка тощо) навчальні кабінетів</w:t>
            </w:r>
            <w:r w:rsidRPr="00AA6AF1">
              <w:rPr>
                <w:sz w:val="24"/>
              </w:rPr>
              <w:t xml:space="preserve"> з хімії, біології, фізики, географії, математики, інформатики, що сприятиме зміцненню матеріально-технічної бази закладів загальної середньої освіти, підвищенню рівня освітніх послуг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A36DEB">
        <w:trPr>
          <w:trHeight w:val="7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1E2112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A36DEB">
        <w:trPr>
          <w:trHeight w:val="751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752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Запровадження нових форм профільного навчання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мережевого навчання на базі МНВК, закладів ПТО тощо.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  <w:r w:rsidR="00402295">
              <w:rPr>
                <w:color w:val="000000"/>
                <w:sz w:val="24"/>
              </w:rPr>
              <w:t>, МНВК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Використання наявної матеріальної бази та кадрового потенціалу закладу. </w:t>
            </w:r>
          </w:p>
        </w:tc>
      </w:tr>
      <w:tr w:rsidR="000B57F2" w:rsidRPr="00504AE6" w:rsidTr="00A36DEB">
        <w:trPr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Розширення мережі експериментальних ЗЗСО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Розширення мережі експериментальних ЗЗСО, учасників Всеукраїнських та регіональних рівнів щодо апробації та впровадження інноваційних освітніх технологій.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</w:t>
            </w:r>
            <w:r w:rsidR="00402295">
              <w:rPr>
                <w:color w:val="000000"/>
                <w:sz w:val="24"/>
              </w:rPr>
              <w:t>освіти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6047B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Залучення ЗЗСО до інноваційної діяльності, апробація новітніх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 xml:space="preserve"> та технологій навчання та виховання.</w:t>
            </w:r>
          </w:p>
        </w:tc>
      </w:tr>
      <w:tr w:rsidR="000B57F2" w:rsidRPr="00504AE6" w:rsidTr="00A36DEB">
        <w:trPr>
          <w:trHeight w:val="5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Робота з обдарованою учнівською молоддю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1488C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04AE6">
              <w:rPr>
                <w:sz w:val="24"/>
              </w:rPr>
              <w:t>роведення</w:t>
            </w:r>
            <w:r w:rsidR="0026434E"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 учнівських предметних олімпіад;  турнірів, малих предметних олімпіад;</w:t>
            </w:r>
            <w:r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конкурсу-захисту;   виставок, конкурсів;  огляду творчих колективів; </w:t>
            </w:r>
            <w:r>
              <w:rPr>
                <w:sz w:val="24"/>
              </w:rPr>
              <w:t xml:space="preserve">забезпечення участі в Інтернет-олімпіадах </w:t>
            </w:r>
            <w:r w:rsidRPr="00504AE6">
              <w:rPr>
                <w:sz w:val="24"/>
              </w:rPr>
              <w:t>тощо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Удосконалення системи роботи з вихованцями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A36DEB">
        <w:trPr>
          <w:trHeight w:val="6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BA1E9F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</w:t>
            </w:r>
            <w:r w:rsidR="00402295">
              <w:rPr>
                <w:color w:val="000000"/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BA1E9F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</w:t>
            </w:r>
            <w:r w:rsidR="00402295">
              <w:rPr>
                <w:color w:val="000000"/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Забезпечувати підбиття підсумків міського конкурсу «Учень року» та проведення свята відзначення переможців</w:t>
            </w:r>
            <w:r>
              <w:rPr>
                <w:sz w:val="24"/>
              </w:rPr>
              <w:t>.</w:t>
            </w:r>
          </w:p>
          <w:p w:rsidR="0026434E" w:rsidRPr="00F22287" w:rsidRDefault="0026434E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освіти, керівники закладів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</w:t>
            </w:r>
            <w:r>
              <w:rPr>
                <w:color w:val="000000"/>
                <w:sz w:val="24"/>
              </w:rPr>
              <w:t>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A36DEB">
        <w:trPr>
          <w:trHeight w:val="2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3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250328" w:rsidRDefault="00402295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 w:rsidRPr="008321B2">
              <w:rPr>
                <w:color w:val="000000"/>
                <w:sz w:val="24"/>
              </w:rPr>
              <w:t>75,0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2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Виплата стипендій міської ради переможцям конкурсу «Кращий учень»</w:t>
            </w:r>
            <w:r>
              <w:rPr>
                <w:color w:val="000000"/>
                <w:sz w:val="24"/>
              </w:rPr>
              <w:t xml:space="preserve"> (22 стипендії).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2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50328" w:rsidRDefault="00402295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3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sz w:val="24"/>
              </w:rPr>
              <w:t>Пров</w:t>
            </w:r>
            <w:r w:rsidR="0026434E">
              <w:rPr>
                <w:sz w:val="24"/>
              </w:rPr>
              <w:t xml:space="preserve">одити міське свято вшанування </w:t>
            </w:r>
            <w:r w:rsidRPr="00504AE6">
              <w:rPr>
                <w:sz w:val="24"/>
              </w:rPr>
              <w:t xml:space="preserve">випускників-медалістів </w:t>
            </w:r>
            <w:r>
              <w:rPr>
                <w:sz w:val="24"/>
              </w:rPr>
              <w:t xml:space="preserve">закладів загальної середньої освіти за участі міського </w:t>
            </w:r>
            <w:r w:rsidRPr="00504AE6">
              <w:rPr>
                <w:sz w:val="24"/>
              </w:rPr>
              <w:t>голови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5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69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Відзначення педагогів за високу результативність виступів  вихованців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504AE6">
              <w:rPr>
                <w:sz w:val="24"/>
              </w:rPr>
              <w:t xml:space="preserve">Продовжити впровадження системи морального та матеріального стимулювання педагогічних та науково-педагогічних працівників, учні яких стали переможцями </w:t>
            </w:r>
            <w:r>
              <w:rPr>
                <w:sz w:val="24"/>
              </w:rPr>
              <w:t xml:space="preserve">Всеукраїнських етапів </w:t>
            </w:r>
            <w:r w:rsidRPr="00504AE6">
              <w:rPr>
                <w:sz w:val="24"/>
              </w:rPr>
              <w:t>олімпіад, турнірів, конкурсів-захистів</w:t>
            </w:r>
            <w:r>
              <w:rPr>
                <w:sz w:val="24"/>
              </w:rPr>
              <w:t>, призерам та учасникам Міжнародних учнівських олімпіад, Міжнародного конкурсу з української мови ім. Петра Яцика, Міжнародного мовно-літературного конкурсу учнівської та студентської молоді ім. Тараса Шевченка, Всеукраїнського конкурсу учнівської творчості «Об’єднаймося, брати мої…»;</w:t>
            </w:r>
          </w:p>
          <w:p w:rsidR="00402295" w:rsidRPr="00781D90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визначення переможців конкурсу </w:t>
            </w:r>
            <w:r w:rsidRPr="00781D90">
              <w:rPr>
                <w:sz w:val="24"/>
              </w:rPr>
              <w:t>«Успішний педагог»,</w:t>
            </w: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781D90">
              <w:rPr>
                <w:sz w:val="24"/>
              </w:rPr>
              <w:t xml:space="preserve"> вручення стипендій міського</w:t>
            </w:r>
            <w:r w:rsidRPr="00504AE6">
              <w:rPr>
                <w:sz w:val="24"/>
              </w:rPr>
              <w:t xml:space="preserve"> голови педагогам,  керівникам гуртків, що </w:t>
            </w:r>
            <w:proofErr w:type="spellStart"/>
            <w:r w:rsidRPr="00504AE6">
              <w:rPr>
                <w:sz w:val="24"/>
              </w:rPr>
              <w:t>результативно</w:t>
            </w:r>
            <w:proofErr w:type="spellEnd"/>
            <w:r w:rsidRPr="00504AE6">
              <w:rPr>
                <w:sz w:val="24"/>
              </w:rPr>
              <w:t xml:space="preserve"> працюють з обдарованою молоддю.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педагогів у роботі з обдарованими дітьми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A36DEB">
        <w:trPr>
          <w:trHeight w:val="6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9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96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A52E7F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2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D2BE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Відзначення кращих закладів загальної середньої освіти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Відзначення закладів: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за результатами їх діяльності («Заклад року»);</w:t>
            </w:r>
          </w:p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за результатами ЗНО;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 нагоди пам’ятних та ювілейних дат.</w:t>
            </w:r>
          </w:p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Пропагування найкращих здобутків ЗЗСО.</w:t>
            </w:r>
          </w:p>
        </w:tc>
      </w:tr>
      <w:tr w:rsidR="000B57F2" w:rsidRPr="00504AE6" w:rsidTr="00A36DEB">
        <w:trPr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58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43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459"/>
              </w:tabs>
              <w:ind w:right="-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Підготовка аналітичних матеріалів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Випуск збірки за результатами участі учнів загальноосвітніх та позашкільних закладів у змаганнях, конкурсах, турнірах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A36DEB">
        <w:trPr>
          <w:trHeight w:val="4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29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rPr>
          <w:trHeight w:val="2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A36DEB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Покращення матеріально-технічної бази шкіл</w:t>
            </w:r>
          </w:p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9807DA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Добудова загальноосвітньої школи І-ІІІ ступенів № 13</w:t>
            </w:r>
            <w:r>
              <w:rPr>
                <w:color w:val="000000"/>
                <w:sz w:val="24"/>
              </w:rPr>
              <w:t>.</w:t>
            </w:r>
          </w:p>
          <w:p w:rsidR="00402295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Добудова спортивної зали ЗЗСО №27, 28.</w:t>
            </w:r>
          </w:p>
          <w:p w:rsidR="00402295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Капітальні ремонти та модернізація систем комунікацій ЗЗСО.</w:t>
            </w:r>
          </w:p>
          <w:p w:rsidR="00402295" w:rsidRPr="000A3B6F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Капітальний ремонт елементів благоустрою (заміна твердого покриття на бруківку).</w:t>
            </w:r>
          </w:p>
          <w:p w:rsidR="00402295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Заміна шатрових дахів ЗЗСО №№5, 7.</w:t>
            </w:r>
          </w:p>
          <w:p w:rsidR="00402295" w:rsidRPr="000A3B6F" w:rsidRDefault="00402295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Утеплення фасадів ЗЗСО №№5, 7.</w:t>
            </w:r>
          </w:p>
        </w:tc>
        <w:tc>
          <w:tcPr>
            <w:tcW w:w="1365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освіти, керівники закладів</w:t>
            </w:r>
            <w:r w:rsidR="00402295">
              <w:rPr>
                <w:color w:val="000000"/>
                <w:sz w:val="24"/>
              </w:rPr>
              <w:t>,</w:t>
            </w:r>
          </w:p>
          <w:p w:rsidR="00402295" w:rsidRPr="00425D68" w:rsidRDefault="00425D68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управління капітального будівництва</w:t>
            </w:r>
          </w:p>
        </w:tc>
        <w:tc>
          <w:tcPr>
            <w:tcW w:w="1804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402295" w:rsidRPr="00CD76DA" w:rsidRDefault="00CD76DA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="00402295">
              <w:rPr>
                <w:color w:val="000000"/>
                <w:sz w:val="24"/>
              </w:rPr>
              <w:t>,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державний бюджет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7F6572" w:rsidRDefault="00402295" w:rsidP="00C82005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84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Pr="00504AE6">
              <w:rPr>
                <w:color w:val="000000"/>
                <w:sz w:val="24"/>
              </w:rPr>
              <w:t>Переведення закладу на однозмінне навчання</w:t>
            </w:r>
            <w:r>
              <w:rPr>
                <w:color w:val="000000"/>
                <w:sz w:val="24"/>
              </w:rPr>
              <w:t xml:space="preserve">. 2.Забезпечення занять учнів </w:t>
            </w:r>
            <w:r w:rsidRPr="00504AE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фізичною культурою та спортом.</w:t>
            </w:r>
          </w:p>
          <w:p w:rsidR="00402295" w:rsidRPr="008C1B58" w:rsidRDefault="00402295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>3.Покращення технічного стану будівель та комунікацій.</w:t>
            </w:r>
          </w:p>
          <w:p w:rsidR="00402295" w:rsidRPr="00425D68" w:rsidRDefault="00402295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 xml:space="preserve">4. Благоустрій територій </w:t>
            </w:r>
            <w:r w:rsidRPr="00425D68">
              <w:rPr>
                <w:sz w:val="24"/>
              </w:rPr>
              <w:t>закладів.</w:t>
            </w:r>
          </w:p>
          <w:p w:rsidR="00402295" w:rsidRPr="00504AE6" w:rsidRDefault="00402295" w:rsidP="00425D68">
            <w:pPr>
              <w:snapToGrid w:val="0"/>
              <w:rPr>
                <w:color w:val="000000"/>
                <w:sz w:val="24"/>
              </w:rPr>
            </w:pPr>
            <w:r w:rsidRPr="00425D68">
              <w:rPr>
                <w:sz w:val="24"/>
              </w:rPr>
              <w:t xml:space="preserve">5, 6. Здійснення </w:t>
            </w:r>
            <w:proofErr w:type="spellStart"/>
            <w:r w:rsidRPr="00425D68">
              <w:rPr>
                <w:sz w:val="24"/>
              </w:rPr>
              <w:t>енергозбере</w:t>
            </w:r>
            <w:proofErr w:type="spellEnd"/>
            <w:r w:rsidR="00425D68">
              <w:rPr>
                <w:sz w:val="24"/>
              </w:rPr>
              <w:t>-</w:t>
            </w:r>
            <w:r w:rsidRPr="00425D68">
              <w:rPr>
                <w:sz w:val="24"/>
              </w:rPr>
              <w:t>жувальних заходів.</w:t>
            </w:r>
          </w:p>
        </w:tc>
      </w:tr>
      <w:tr w:rsidR="000B57F2" w:rsidRPr="00504AE6" w:rsidTr="00A36DEB">
        <w:trPr>
          <w:trHeight w:val="178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7F6572" w:rsidRDefault="00402295" w:rsidP="00C82005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A36DEB">
        <w:trPr>
          <w:trHeight w:val="13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7F6572" w:rsidRDefault="00BA1E9F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84</w:t>
            </w:r>
            <w:r w:rsidR="00402295" w:rsidRPr="007F6572">
              <w:rPr>
                <w:sz w:val="24"/>
              </w:rPr>
              <w:t>000,0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A36DEB">
        <w:trPr>
          <w:trHeight w:val="6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extDirection w:val="btL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7F6572" w:rsidRDefault="00402295" w:rsidP="00C82005">
            <w:pPr>
              <w:jc w:val="both"/>
              <w:rPr>
                <w:color w:val="000000"/>
                <w:sz w:val="24"/>
              </w:rPr>
            </w:pPr>
            <w:r w:rsidRPr="007F6572">
              <w:rPr>
                <w:color w:val="000000"/>
                <w:sz w:val="24"/>
              </w:rPr>
              <w:t>24000,0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B04D2D" w:rsidTr="00A36DEB">
        <w:trPr>
          <w:trHeight w:val="414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402295" w:rsidRPr="0041332B" w:rsidRDefault="00402295" w:rsidP="00BA2F72">
            <w:pPr>
              <w:ind w:left="108" w:hanging="108"/>
              <w:jc w:val="center"/>
              <w:rPr>
                <w:color w:val="000000"/>
                <w:sz w:val="22"/>
                <w:szCs w:val="22"/>
              </w:rPr>
            </w:pPr>
            <w:r w:rsidRPr="0041332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Забезп</w:t>
            </w:r>
            <w:r w:rsidR="00CD76DA">
              <w:rPr>
                <w:sz w:val="24"/>
              </w:rPr>
              <w:t>ечення ліцензованого доступу до</w:t>
            </w:r>
            <w:r w:rsidRPr="00AA6AF1">
              <w:rPr>
                <w:sz w:val="24"/>
              </w:rPr>
              <w:t xml:space="preserve"> інформаційних систем ІСУО, ДІСО, ЄДЕБО</w:t>
            </w:r>
          </w:p>
        </w:tc>
        <w:tc>
          <w:tcPr>
            <w:tcW w:w="325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Обслуговування та оновлення програмного комплексу «КУРС».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2020-2024</w:t>
            </w:r>
          </w:p>
        </w:tc>
        <w:tc>
          <w:tcPr>
            <w:tcW w:w="1663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ТОВ «Нові знання»</w:t>
            </w:r>
          </w:p>
        </w:tc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CD76DA" w:rsidRPr="00F22287" w:rsidRDefault="00CD76DA" w:rsidP="00CD76DA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AA6AF1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jc w:val="both"/>
              <w:rPr>
                <w:sz w:val="24"/>
                <w:lang w:val="en-US"/>
              </w:rPr>
            </w:pPr>
            <w:r w:rsidRPr="00AA6AF1">
              <w:rPr>
                <w:sz w:val="24"/>
                <w:lang w:val="en-US"/>
              </w:rPr>
              <w:t>56,8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402295" w:rsidRPr="00AA6AF1" w:rsidRDefault="00402295" w:rsidP="00C82005">
            <w:pPr>
              <w:jc w:val="both"/>
              <w:rPr>
                <w:sz w:val="24"/>
                <w:lang w:val="ru-RU"/>
              </w:rPr>
            </w:pPr>
            <w:r w:rsidRPr="00AA6AF1">
              <w:rPr>
                <w:sz w:val="24"/>
              </w:rPr>
              <w:t>Доступ до ІСУО, ДІСО, ЄДЕБО: здача обов’язкових статистичних звітів, замовлення підручників, виготовлення документів про освіту тощо.</w:t>
            </w:r>
          </w:p>
        </w:tc>
      </w:tr>
      <w:tr w:rsidR="000B57F2" w:rsidRPr="00504AE6" w:rsidTr="00A36DEB">
        <w:trPr>
          <w:trHeight w:val="412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A36DEB">
        <w:trPr>
          <w:trHeight w:val="412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0B57F2" w:rsidRPr="00504AE6" w:rsidTr="00A36DEB">
        <w:trPr>
          <w:trHeight w:val="412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02295" w:rsidRPr="00AA6AF1" w:rsidRDefault="00402295" w:rsidP="00C82005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</w:tr>
      <w:tr w:rsidR="00130CF9" w:rsidRPr="00504AE6" w:rsidTr="00A36DEB">
        <w:trPr>
          <w:trHeight w:val="72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CF9" w:rsidRPr="00504AE6" w:rsidRDefault="00130CF9" w:rsidP="00075EE8">
            <w:pPr>
              <w:jc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2"/>
                <w:sz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831FCC" w:rsidRDefault="00130CF9" w:rsidP="00130CF9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 xml:space="preserve">Забезпечення територіальної доступності повної загальної середньої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831FCC" w:rsidRDefault="00130CF9" w:rsidP="00130CF9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>Придбання автобусів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фінансів, бюджету та аудиту</w:t>
            </w:r>
            <w:r w:rsidR="00502971">
              <w:rPr>
                <w:color w:val="000000"/>
                <w:sz w:val="24"/>
              </w:rPr>
              <w:t>,</w:t>
            </w:r>
          </w:p>
          <w:p w:rsidR="00502971" w:rsidRPr="00504AE6" w:rsidRDefault="00502971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освіти і науки Волинської обласної державної адміністрації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4C5B39" w:rsidRDefault="00130CF9" w:rsidP="00130CF9">
            <w:pPr>
              <w:jc w:val="both"/>
              <w:rPr>
                <w:color w:val="000000"/>
                <w:sz w:val="24"/>
              </w:rPr>
            </w:pPr>
            <w:r w:rsidRPr="004C5B39">
              <w:rPr>
                <w:color w:val="000000"/>
                <w:sz w:val="24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Pr="004C5B39">
              <w:rPr>
                <w:color w:val="000000"/>
                <w:sz w:val="24"/>
              </w:rPr>
              <w:t>, державна субвенція, інш</w:t>
            </w:r>
            <w:r>
              <w:rPr>
                <w:color w:val="000000"/>
                <w:sz w:val="24"/>
              </w:rPr>
              <w:t>і джерела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975,0</w:t>
            </w:r>
          </w:p>
          <w:p w:rsidR="00130CF9" w:rsidRDefault="00130CF9" w:rsidP="00130CF9">
            <w:pPr>
              <w:jc w:val="both"/>
              <w:rPr>
                <w:color w:val="000000"/>
                <w:sz w:val="24"/>
              </w:rPr>
            </w:pPr>
          </w:p>
          <w:p w:rsidR="00130CF9" w:rsidRPr="007176DF" w:rsidRDefault="00130CF9" w:rsidP="00130CF9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CF9" w:rsidRPr="00797DB8" w:rsidRDefault="00130CF9" w:rsidP="00130CF9">
            <w:pPr>
              <w:jc w:val="both"/>
              <w:rPr>
                <w:color w:val="000000"/>
                <w:sz w:val="24"/>
              </w:rPr>
            </w:pPr>
            <w:r w:rsidRPr="00797DB8">
              <w:rPr>
                <w:color w:val="000000"/>
                <w:sz w:val="24"/>
              </w:rPr>
              <w:t>Підвезення учнів та педагогічних працівників до закладів освіти і у зворотному напрямку</w:t>
            </w:r>
          </w:p>
          <w:p w:rsidR="00130CF9" w:rsidRPr="00504AE6" w:rsidRDefault="00130CF9" w:rsidP="00130CF9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130CF9" w:rsidRPr="00504AE6" w:rsidTr="00A36DEB">
        <w:trPr>
          <w:trHeight w:val="511"/>
        </w:trPr>
        <w:tc>
          <w:tcPr>
            <w:tcW w:w="124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0CF9" w:rsidRPr="00504AE6" w:rsidRDefault="00130CF9" w:rsidP="00130CF9">
            <w:pPr>
              <w:rPr>
                <w:b/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30CF9" w:rsidRPr="00075EE8" w:rsidRDefault="00BA1E9F" w:rsidP="00130C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249 345</w:t>
            </w:r>
            <w:r w:rsidR="00130CF9" w:rsidRPr="00075EE8">
              <w:rPr>
                <w:color w:val="000000"/>
                <w:sz w:val="24"/>
              </w:rPr>
              <w:t>,</w:t>
            </w:r>
            <w:r w:rsidR="00544D16">
              <w:rPr>
                <w:color w:val="00000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0CF9" w:rsidRPr="00075EE8" w:rsidRDefault="00130CF9" w:rsidP="00130CF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402295" w:rsidRPr="00990E76" w:rsidRDefault="00402295" w:rsidP="00402295">
      <w:pPr>
        <w:rPr>
          <w:color w:val="000000"/>
          <w:sz w:val="24"/>
        </w:rPr>
      </w:pPr>
    </w:p>
    <w:p w:rsidR="00D3491A" w:rsidRDefault="00D3491A" w:rsidP="00636764">
      <w:pPr>
        <w:autoSpaceDE w:val="0"/>
        <w:autoSpaceDN w:val="0"/>
        <w:adjustRightInd w:val="0"/>
        <w:jc w:val="center"/>
        <w:rPr>
          <w:color w:val="000000"/>
          <w:sz w:val="24"/>
        </w:rPr>
      </w:pPr>
    </w:p>
    <w:p w:rsidR="00402295" w:rsidRDefault="00A52275" w:rsidP="00402295">
      <w:pPr>
        <w:rPr>
          <w:color w:val="000000"/>
          <w:sz w:val="24"/>
        </w:rPr>
      </w:pPr>
      <w:r>
        <w:rPr>
          <w:color w:val="000000"/>
          <w:sz w:val="24"/>
        </w:rPr>
        <w:t>Бондар</w:t>
      </w:r>
      <w:r w:rsidR="00402295">
        <w:rPr>
          <w:color w:val="000000"/>
          <w:sz w:val="24"/>
        </w:rPr>
        <w:t xml:space="preserve"> 724</w:t>
      </w:r>
      <w:r w:rsidR="0083273D">
        <w:rPr>
          <w:color w:val="000000"/>
          <w:sz w:val="24"/>
        </w:rPr>
        <w:t xml:space="preserve"> </w:t>
      </w:r>
      <w:r w:rsidR="00402295">
        <w:rPr>
          <w:color w:val="000000"/>
          <w:sz w:val="24"/>
        </w:rPr>
        <w:t>800</w:t>
      </w:r>
    </w:p>
    <w:sectPr w:rsidR="00402295" w:rsidSect="00C82005">
      <w:pgSz w:w="16838" w:h="11906" w:orient="landscape"/>
      <w:pgMar w:top="426" w:right="1134" w:bottom="851" w:left="1134" w:header="720" w:footer="720" w:gutter="0"/>
      <w:cols w:space="72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139" w:rsidRDefault="00A96139">
      <w:r>
        <w:separator/>
      </w:r>
    </w:p>
  </w:endnote>
  <w:endnote w:type="continuationSeparator" w:id="0">
    <w:p w:rsidR="00A96139" w:rsidRDefault="00A9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139" w:rsidRDefault="00A96139">
      <w:r>
        <w:separator/>
      </w:r>
    </w:p>
  </w:footnote>
  <w:footnote w:type="continuationSeparator" w:id="0">
    <w:p w:rsidR="00A96139" w:rsidRDefault="00A9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E9F" w:rsidRDefault="00BA1E9F" w:rsidP="00992C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E9F" w:rsidRDefault="00BA1E9F" w:rsidP="00992C8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366240"/>
      <w:docPartObj>
        <w:docPartGallery w:val="Page Numbers (Top of Page)"/>
        <w:docPartUnique/>
      </w:docPartObj>
    </w:sdtPr>
    <w:sdtContent>
      <w:p w:rsidR="00A36DEB" w:rsidRDefault="00A36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1E9F" w:rsidRPr="00B01245" w:rsidRDefault="00BA1E9F" w:rsidP="00B01245">
    <w:pPr>
      <w:pStyle w:val="a3"/>
      <w:tabs>
        <w:tab w:val="clear" w:pos="9639"/>
        <w:tab w:val="left" w:pos="4819"/>
      </w:tabs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DC3328"/>
    <w:multiLevelType w:val="hybridMultilevel"/>
    <w:tmpl w:val="80BE9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697"/>
    <w:multiLevelType w:val="hybridMultilevel"/>
    <w:tmpl w:val="A5D2ED6E"/>
    <w:lvl w:ilvl="0" w:tplc="10107BB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3C2"/>
    <w:multiLevelType w:val="hybridMultilevel"/>
    <w:tmpl w:val="78BC2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BBF"/>
    <w:multiLevelType w:val="hybridMultilevel"/>
    <w:tmpl w:val="C570D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293"/>
    <w:multiLevelType w:val="hybridMultilevel"/>
    <w:tmpl w:val="1592F88A"/>
    <w:lvl w:ilvl="0" w:tplc="EABE16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F58E9"/>
    <w:multiLevelType w:val="hybridMultilevel"/>
    <w:tmpl w:val="756E5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975"/>
    <w:multiLevelType w:val="hybridMultilevel"/>
    <w:tmpl w:val="5D1446EC"/>
    <w:lvl w:ilvl="0" w:tplc="968042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0134"/>
    <w:multiLevelType w:val="hybridMultilevel"/>
    <w:tmpl w:val="20745CA8"/>
    <w:lvl w:ilvl="0" w:tplc="5DBC7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F84"/>
    <w:multiLevelType w:val="hybridMultilevel"/>
    <w:tmpl w:val="C674F238"/>
    <w:lvl w:ilvl="0" w:tplc="57CEE6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26B7E"/>
    <w:multiLevelType w:val="hybridMultilevel"/>
    <w:tmpl w:val="567C4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E676E"/>
    <w:multiLevelType w:val="hybridMultilevel"/>
    <w:tmpl w:val="72709EEC"/>
    <w:lvl w:ilvl="0" w:tplc="10107BB8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6691A"/>
    <w:multiLevelType w:val="hybridMultilevel"/>
    <w:tmpl w:val="DEA86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7E7F"/>
    <w:multiLevelType w:val="hybridMultilevel"/>
    <w:tmpl w:val="6122E0CA"/>
    <w:lvl w:ilvl="0" w:tplc="54C67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63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6D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8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A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FE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03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384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B20060"/>
    <w:multiLevelType w:val="hybridMultilevel"/>
    <w:tmpl w:val="0E924E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3A44"/>
    <w:multiLevelType w:val="hybridMultilevel"/>
    <w:tmpl w:val="8EC83364"/>
    <w:lvl w:ilvl="0" w:tplc="08EA4A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935C5"/>
    <w:multiLevelType w:val="hybridMultilevel"/>
    <w:tmpl w:val="CC2676D0"/>
    <w:lvl w:ilvl="0" w:tplc="0D48E2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44C4B"/>
    <w:multiLevelType w:val="hybridMultilevel"/>
    <w:tmpl w:val="56F0A1AE"/>
    <w:lvl w:ilvl="0" w:tplc="AEA2EA4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D3853"/>
    <w:multiLevelType w:val="hybridMultilevel"/>
    <w:tmpl w:val="91DE8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21FC9"/>
    <w:multiLevelType w:val="hybridMultilevel"/>
    <w:tmpl w:val="A37A0B5A"/>
    <w:lvl w:ilvl="0" w:tplc="841822C0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14DDD"/>
    <w:multiLevelType w:val="hybridMultilevel"/>
    <w:tmpl w:val="7958B176"/>
    <w:lvl w:ilvl="0" w:tplc="4030F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4D8"/>
    <w:multiLevelType w:val="hybridMultilevel"/>
    <w:tmpl w:val="590A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6F30"/>
    <w:multiLevelType w:val="hybridMultilevel"/>
    <w:tmpl w:val="F6803808"/>
    <w:lvl w:ilvl="0" w:tplc="2C7C16B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C3C80"/>
    <w:multiLevelType w:val="hybridMultilevel"/>
    <w:tmpl w:val="A85C5612"/>
    <w:lvl w:ilvl="0" w:tplc="D6609F38">
      <w:start w:val="1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</w:lvl>
    <w:lvl w:ilvl="3" w:tplc="0422000F" w:tentative="1">
      <w:start w:val="1"/>
      <w:numFmt w:val="decimal"/>
      <w:lvlText w:val="%4."/>
      <w:lvlJc w:val="left"/>
      <w:pPr>
        <w:ind w:left="2549" w:hanging="360"/>
      </w:p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</w:lvl>
    <w:lvl w:ilvl="6" w:tplc="0422000F" w:tentative="1">
      <w:start w:val="1"/>
      <w:numFmt w:val="decimal"/>
      <w:lvlText w:val="%7."/>
      <w:lvlJc w:val="left"/>
      <w:pPr>
        <w:ind w:left="4709" w:hanging="360"/>
      </w:p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8" w15:restartNumberingAfterBreak="0">
    <w:nsid w:val="768773D2"/>
    <w:multiLevelType w:val="hybridMultilevel"/>
    <w:tmpl w:val="DD8E120C"/>
    <w:lvl w:ilvl="0" w:tplc="8830FE9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40AFC"/>
    <w:multiLevelType w:val="hybridMultilevel"/>
    <w:tmpl w:val="EEBA1EDC"/>
    <w:lvl w:ilvl="0" w:tplc="8B2E05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17"/>
  </w:num>
  <w:num w:numId="8">
    <w:abstractNumId w:val="21"/>
  </w:num>
  <w:num w:numId="9">
    <w:abstractNumId w:val="26"/>
  </w:num>
  <w:num w:numId="10">
    <w:abstractNumId w:val="24"/>
  </w:num>
  <w:num w:numId="11">
    <w:abstractNumId w:val="28"/>
  </w:num>
  <w:num w:numId="12">
    <w:abstractNumId w:val="23"/>
  </w:num>
  <w:num w:numId="13">
    <w:abstractNumId w:val="16"/>
  </w:num>
  <w:num w:numId="14">
    <w:abstractNumId w:val="12"/>
  </w:num>
  <w:num w:numId="15">
    <w:abstractNumId w:val="11"/>
  </w:num>
  <w:num w:numId="16">
    <w:abstractNumId w:val="18"/>
  </w:num>
  <w:num w:numId="17">
    <w:abstractNumId w:val="19"/>
  </w:num>
  <w:num w:numId="18">
    <w:abstractNumId w:val="9"/>
  </w:num>
  <w:num w:numId="19">
    <w:abstractNumId w:val="8"/>
  </w:num>
  <w:num w:numId="20">
    <w:abstractNumId w:val="22"/>
  </w:num>
  <w:num w:numId="21">
    <w:abstractNumId w:val="13"/>
  </w:num>
  <w:num w:numId="22">
    <w:abstractNumId w:val="25"/>
  </w:num>
  <w:num w:numId="23">
    <w:abstractNumId w:val="10"/>
  </w:num>
  <w:num w:numId="24">
    <w:abstractNumId w:val="4"/>
  </w:num>
  <w:num w:numId="25">
    <w:abstractNumId w:val="15"/>
  </w:num>
  <w:num w:numId="26">
    <w:abstractNumId w:val="14"/>
  </w:num>
  <w:num w:numId="27">
    <w:abstractNumId w:val="5"/>
  </w:num>
  <w:num w:numId="28">
    <w:abstractNumId w:val="2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C4"/>
    <w:rsid w:val="00001417"/>
    <w:rsid w:val="00016031"/>
    <w:rsid w:val="000315C4"/>
    <w:rsid w:val="00057E36"/>
    <w:rsid w:val="00075EE8"/>
    <w:rsid w:val="00091607"/>
    <w:rsid w:val="000B3DFE"/>
    <w:rsid w:val="000B57F2"/>
    <w:rsid w:val="00130CF9"/>
    <w:rsid w:val="00155A7E"/>
    <w:rsid w:val="001610DB"/>
    <w:rsid w:val="0021488C"/>
    <w:rsid w:val="00232C95"/>
    <w:rsid w:val="002422AC"/>
    <w:rsid w:val="0026434E"/>
    <w:rsid w:val="00272EFD"/>
    <w:rsid w:val="002A59CB"/>
    <w:rsid w:val="002B381C"/>
    <w:rsid w:val="002C5AB4"/>
    <w:rsid w:val="002D6DEA"/>
    <w:rsid w:val="003607E6"/>
    <w:rsid w:val="00374410"/>
    <w:rsid w:val="0038789A"/>
    <w:rsid w:val="003B2916"/>
    <w:rsid w:val="00402295"/>
    <w:rsid w:val="004226FA"/>
    <w:rsid w:val="00425D68"/>
    <w:rsid w:val="00465898"/>
    <w:rsid w:val="004A2964"/>
    <w:rsid w:val="004F4A42"/>
    <w:rsid w:val="00501869"/>
    <w:rsid w:val="00501C7B"/>
    <w:rsid w:val="00502971"/>
    <w:rsid w:val="00503EBD"/>
    <w:rsid w:val="00513BC3"/>
    <w:rsid w:val="00543796"/>
    <w:rsid w:val="00544D16"/>
    <w:rsid w:val="00560D0B"/>
    <w:rsid w:val="00560E8E"/>
    <w:rsid w:val="00562E1D"/>
    <w:rsid w:val="00566AE3"/>
    <w:rsid w:val="005725B7"/>
    <w:rsid w:val="00572931"/>
    <w:rsid w:val="005B1EEB"/>
    <w:rsid w:val="005E2497"/>
    <w:rsid w:val="005F39E0"/>
    <w:rsid w:val="00604A93"/>
    <w:rsid w:val="006055F7"/>
    <w:rsid w:val="00621C6D"/>
    <w:rsid w:val="00636764"/>
    <w:rsid w:val="00673211"/>
    <w:rsid w:val="006A557F"/>
    <w:rsid w:val="006E13DC"/>
    <w:rsid w:val="006E7A7F"/>
    <w:rsid w:val="00745845"/>
    <w:rsid w:val="0074746B"/>
    <w:rsid w:val="007621DB"/>
    <w:rsid w:val="007B3C8A"/>
    <w:rsid w:val="008038ED"/>
    <w:rsid w:val="00820F68"/>
    <w:rsid w:val="00823466"/>
    <w:rsid w:val="0083273D"/>
    <w:rsid w:val="00875754"/>
    <w:rsid w:val="00890A7F"/>
    <w:rsid w:val="00900528"/>
    <w:rsid w:val="00952F31"/>
    <w:rsid w:val="00960271"/>
    <w:rsid w:val="00960AF7"/>
    <w:rsid w:val="00964E12"/>
    <w:rsid w:val="00990E76"/>
    <w:rsid w:val="00992C81"/>
    <w:rsid w:val="00A02B60"/>
    <w:rsid w:val="00A36DEB"/>
    <w:rsid w:val="00A405BB"/>
    <w:rsid w:val="00A42767"/>
    <w:rsid w:val="00A52275"/>
    <w:rsid w:val="00A53299"/>
    <w:rsid w:val="00A54580"/>
    <w:rsid w:val="00A651CA"/>
    <w:rsid w:val="00A81A79"/>
    <w:rsid w:val="00A92919"/>
    <w:rsid w:val="00A96139"/>
    <w:rsid w:val="00AC0DC3"/>
    <w:rsid w:val="00AC64E3"/>
    <w:rsid w:val="00B01245"/>
    <w:rsid w:val="00B04D2D"/>
    <w:rsid w:val="00B14F7B"/>
    <w:rsid w:val="00B2652E"/>
    <w:rsid w:val="00B37E4E"/>
    <w:rsid w:val="00B43472"/>
    <w:rsid w:val="00B72E46"/>
    <w:rsid w:val="00BA1E9F"/>
    <w:rsid w:val="00BA2F72"/>
    <w:rsid w:val="00C027BA"/>
    <w:rsid w:val="00C06E2A"/>
    <w:rsid w:val="00C46931"/>
    <w:rsid w:val="00C82005"/>
    <w:rsid w:val="00CB2982"/>
    <w:rsid w:val="00CD1D9F"/>
    <w:rsid w:val="00CD2BE4"/>
    <w:rsid w:val="00CD76DA"/>
    <w:rsid w:val="00D3491A"/>
    <w:rsid w:val="00D55505"/>
    <w:rsid w:val="00D60FB3"/>
    <w:rsid w:val="00D95E16"/>
    <w:rsid w:val="00DE4928"/>
    <w:rsid w:val="00DE5A60"/>
    <w:rsid w:val="00DF2990"/>
    <w:rsid w:val="00DF7260"/>
    <w:rsid w:val="00E33408"/>
    <w:rsid w:val="00E43E57"/>
    <w:rsid w:val="00E6187C"/>
    <w:rsid w:val="00E6733F"/>
    <w:rsid w:val="00E964E8"/>
    <w:rsid w:val="00EB27CE"/>
    <w:rsid w:val="00F22287"/>
    <w:rsid w:val="00F56FA3"/>
    <w:rsid w:val="00FA1AF3"/>
    <w:rsid w:val="00FA2332"/>
    <w:rsid w:val="00FC218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2DEB7"/>
  <w15:chartTrackingRefBased/>
  <w15:docId w15:val="{8309D79E-17D7-40CC-BCA8-2D5DBBDA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15C4"/>
    <w:rPr>
      <w:rFonts w:eastAsia="Calibri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0315C4"/>
    <w:pPr>
      <w:keepNext/>
      <w:jc w:val="center"/>
      <w:outlineLvl w:val="0"/>
    </w:pPr>
    <w:rPr>
      <w:rFonts w:eastAsia="Times New Roman"/>
      <w:b/>
      <w:bCs/>
      <w:sz w:val="24"/>
      <w:szCs w:val="24"/>
      <w:lang w:val="ru-RU"/>
    </w:rPr>
  </w:style>
  <w:style w:type="paragraph" w:styleId="2">
    <w:name w:val="heading 2"/>
    <w:basedOn w:val="a"/>
    <w:next w:val="a"/>
    <w:link w:val="20"/>
    <w:qFormat/>
    <w:rsid w:val="000315C4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315C4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0315C4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0315C4"/>
    <w:pPr>
      <w:spacing w:after="120"/>
      <w:ind w:left="283"/>
    </w:pPr>
    <w:rPr>
      <w:rFonts w:eastAsia="Times New Roman"/>
      <w:sz w:val="16"/>
      <w:szCs w:val="16"/>
      <w:lang w:val="ru-RU"/>
    </w:rPr>
  </w:style>
  <w:style w:type="character" w:customStyle="1" w:styleId="30">
    <w:name w:val="Основний текст з відступом 3 Знак"/>
    <w:link w:val="3"/>
    <w:uiPriority w:val="99"/>
    <w:locked/>
    <w:rsid w:val="000315C4"/>
    <w:rPr>
      <w:sz w:val="16"/>
      <w:szCs w:val="16"/>
      <w:lang w:val="ru-RU" w:eastAsia="ru-RU" w:bidi="ar-SA"/>
    </w:rPr>
  </w:style>
  <w:style w:type="paragraph" w:customStyle="1" w:styleId="Default">
    <w:name w:val="Default"/>
    <w:rsid w:val="000315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992C81"/>
    <w:pPr>
      <w:tabs>
        <w:tab w:val="center" w:pos="4819"/>
        <w:tab w:val="right" w:pos="9639"/>
      </w:tabs>
    </w:pPr>
    <w:rPr>
      <w:lang w:eastAsia="x-none"/>
    </w:rPr>
  </w:style>
  <w:style w:type="character" w:styleId="a5">
    <w:name w:val="page number"/>
    <w:basedOn w:val="a0"/>
    <w:rsid w:val="00992C81"/>
  </w:style>
  <w:style w:type="paragraph" w:styleId="a6">
    <w:name w:val="Balloon Text"/>
    <w:basedOn w:val="a"/>
    <w:link w:val="a7"/>
    <w:rsid w:val="00374410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374410"/>
    <w:rPr>
      <w:rFonts w:ascii="Tahoma" w:eastAsia="Calibri" w:hAnsi="Tahoma" w:cs="Tahoma"/>
      <w:sz w:val="16"/>
      <w:szCs w:val="16"/>
      <w:lang w:val="uk-UA"/>
    </w:rPr>
  </w:style>
  <w:style w:type="paragraph" w:customStyle="1" w:styleId="11">
    <w:name w:val="Звичайний (веб)1"/>
    <w:basedOn w:val="a"/>
    <w:rsid w:val="003B291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styleId="a8">
    <w:name w:val="Normal (Web)"/>
    <w:basedOn w:val="a"/>
    <w:rsid w:val="003B291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3B2916"/>
    <w:pPr>
      <w:ind w:left="720"/>
      <w:contextualSpacing/>
    </w:pPr>
    <w:rPr>
      <w:rFonts w:eastAsia="Times New Roman"/>
    </w:rPr>
  </w:style>
  <w:style w:type="character" w:customStyle="1" w:styleId="12">
    <w:name w:val="Шрифт абзацу за замовчуванням1"/>
    <w:rsid w:val="00402295"/>
  </w:style>
  <w:style w:type="character" w:customStyle="1" w:styleId="ListLabel2">
    <w:name w:val="ListLabel 2"/>
    <w:rsid w:val="00402295"/>
    <w:rPr>
      <w:color w:val="00000A"/>
      <w:sz w:val="24"/>
    </w:rPr>
  </w:style>
  <w:style w:type="paragraph" w:customStyle="1" w:styleId="aa">
    <w:name w:val="Заголовок"/>
    <w:basedOn w:val="a"/>
    <w:next w:val="ab"/>
    <w:rsid w:val="00402295"/>
    <w:pPr>
      <w:keepNext/>
      <w:spacing w:before="240" w:after="120"/>
    </w:pPr>
    <w:rPr>
      <w:rFonts w:ascii="Liberation Sans" w:eastAsia="Noto Sans CJK SC Regular" w:hAnsi="Liberation Sans" w:cs="FreeSans"/>
      <w:bCs/>
      <w:kern w:val="1"/>
    </w:rPr>
  </w:style>
  <w:style w:type="paragraph" w:styleId="ab">
    <w:name w:val="Body Text"/>
    <w:basedOn w:val="a"/>
    <w:link w:val="ac"/>
    <w:rsid w:val="00402295"/>
    <w:pPr>
      <w:spacing w:after="140" w:line="288" w:lineRule="auto"/>
    </w:pPr>
    <w:rPr>
      <w:rFonts w:eastAsia="Times New Roman"/>
      <w:bCs/>
      <w:kern w:val="1"/>
      <w:szCs w:val="24"/>
      <w:lang w:eastAsia="x-none"/>
    </w:rPr>
  </w:style>
  <w:style w:type="character" w:customStyle="1" w:styleId="ac">
    <w:name w:val="Основний текст Знак"/>
    <w:link w:val="ab"/>
    <w:rsid w:val="00402295"/>
    <w:rPr>
      <w:bCs/>
      <w:kern w:val="1"/>
      <w:sz w:val="28"/>
      <w:szCs w:val="24"/>
      <w:lang w:val="uk-UA"/>
    </w:rPr>
  </w:style>
  <w:style w:type="paragraph" w:styleId="ad">
    <w:name w:val="List"/>
    <w:basedOn w:val="ab"/>
    <w:rsid w:val="00402295"/>
    <w:rPr>
      <w:rFonts w:cs="FreeSans"/>
    </w:rPr>
  </w:style>
  <w:style w:type="paragraph" w:styleId="ae">
    <w:name w:val="caption"/>
    <w:basedOn w:val="a"/>
    <w:qFormat/>
    <w:rsid w:val="00402295"/>
    <w:pPr>
      <w:suppressLineNumbers/>
      <w:spacing w:before="120" w:after="120"/>
    </w:pPr>
    <w:rPr>
      <w:rFonts w:eastAsia="Times New Roman" w:cs="FreeSans"/>
      <w:bCs/>
      <w:i/>
      <w:iCs/>
      <w:kern w:val="1"/>
      <w:sz w:val="24"/>
      <w:szCs w:val="24"/>
    </w:rPr>
  </w:style>
  <w:style w:type="paragraph" w:customStyle="1" w:styleId="af">
    <w:name w:val="Покажчик"/>
    <w:basedOn w:val="a"/>
    <w:rsid w:val="00402295"/>
    <w:pPr>
      <w:suppressLineNumbers/>
    </w:pPr>
    <w:rPr>
      <w:rFonts w:eastAsia="Times New Roman" w:cs="FreeSans"/>
      <w:bCs/>
      <w:kern w:val="1"/>
      <w:szCs w:val="24"/>
    </w:rPr>
  </w:style>
  <w:style w:type="paragraph" w:customStyle="1" w:styleId="13">
    <w:name w:val="Абзац списку1"/>
    <w:basedOn w:val="a"/>
    <w:rsid w:val="00402295"/>
    <w:pPr>
      <w:ind w:left="720"/>
      <w:contextualSpacing/>
    </w:pPr>
    <w:rPr>
      <w:rFonts w:eastAsia="Times New Roman"/>
      <w:bCs/>
      <w:kern w:val="1"/>
      <w:szCs w:val="24"/>
    </w:rPr>
  </w:style>
  <w:style w:type="paragraph" w:customStyle="1" w:styleId="af0">
    <w:name w:val="Вміст таблиці"/>
    <w:basedOn w:val="a"/>
    <w:rsid w:val="00402295"/>
    <w:rPr>
      <w:rFonts w:eastAsia="Times New Roman"/>
      <w:bCs/>
      <w:kern w:val="1"/>
      <w:szCs w:val="24"/>
    </w:rPr>
  </w:style>
  <w:style w:type="paragraph" w:customStyle="1" w:styleId="af1">
    <w:name w:val="Заголовок таблиці"/>
    <w:basedOn w:val="af0"/>
    <w:rsid w:val="00402295"/>
  </w:style>
  <w:style w:type="character" w:customStyle="1" w:styleId="FontStyle25">
    <w:name w:val="Font Style25"/>
    <w:rsid w:val="00402295"/>
    <w:rPr>
      <w:rFonts w:ascii="Times New Roman" w:hAnsi="Times New Roman" w:cs="Times New Roman"/>
      <w:sz w:val="22"/>
      <w:szCs w:val="22"/>
    </w:rPr>
  </w:style>
  <w:style w:type="character" w:customStyle="1" w:styleId="a4">
    <w:name w:val="Верхній колонтитул Знак"/>
    <w:link w:val="a3"/>
    <w:uiPriority w:val="99"/>
    <w:rsid w:val="00402295"/>
    <w:rPr>
      <w:rFonts w:eastAsia="Calibri"/>
      <w:sz w:val="28"/>
      <w:szCs w:val="28"/>
      <w:lang w:val="uk-UA"/>
    </w:rPr>
  </w:style>
  <w:style w:type="paragraph" w:styleId="af2">
    <w:name w:val="footer"/>
    <w:basedOn w:val="a"/>
    <w:link w:val="af3"/>
    <w:uiPriority w:val="99"/>
    <w:unhideWhenUsed/>
    <w:rsid w:val="00402295"/>
    <w:pPr>
      <w:tabs>
        <w:tab w:val="center" w:pos="4677"/>
        <w:tab w:val="right" w:pos="9355"/>
      </w:tabs>
    </w:pPr>
    <w:rPr>
      <w:rFonts w:eastAsia="Times New Roman"/>
      <w:bCs/>
      <w:kern w:val="1"/>
      <w:szCs w:val="24"/>
      <w:lang w:val="x-none" w:eastAsia="x-none"/>
    </w:rPr>
  </w:style>
  <w:style w:type="character" w:customStyle="1" w:styleId="af3">
    <w:name w:val="Нижній колонтитул Знак"/>
    <w:link w:val="af2"/>
    <w:uiPriority w:val="99"/>
    <w:rsid w:val="00402295"/>
    <w:rPr>
      <w:bCs/>
      <w:kern w:val="1"/>
      <w:sz w:val="28"/>
      <w:szCs w:val="24"/>
      <w:lang w:val="x-none"/>
    </w:rPr>
  </w:style>
  <w:style w:type="table" w:styleId="af4">
    <w:name w:val="Table Grid"/>
    <w:basedOn w:val="a1"/>
    <w:uiPriority w:val="39"/>
    <w:rsid w:val="00D3491A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701D-20F2-45B6-9AAD-7518C804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1438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cp:lastModifiedBy>K3-0</cp:lastModifiedBy>
  <cp:revision>8</cp:revision>
  <cp:lastPrinted>2020-10-28T12:48:00Z</cp:lastPrinted>
  <dcterms:created xsi:type="dcterms:W3CDTF">2023-10-04T09:49:00Z</dcterms:created>
  <dcterms:modified xsi:type="dcterms:W3CDTF">2023-10-04T11:41:00Z</dcterms:modified>
</cp:coreProperties>
</file>