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278" w:rsidRPr="00D04278" w:rsidRDefault="00D04278" w:rsidP="00D04278">
      <w:pPr>
        <w:suppressAutoHyphens w:val="0"/>
        <w:jc w:val="center"/>
        <w:rPr>
          <w:bCs/>
          <w:sz w:val="28"/>
        </w:rPr>
      </w:pPr>
      <w:r w:rsidRPr="00D04278">
        <w:rPr>
          <w:bCs/>
          <w:sz w:val="28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58.5pt;height:59.25pt" o:ole="" fillcolor="window">
            <v:imagedata r:id="rId4" o:title=""/>
          </v:shape>
          <o:OLEObject Type="Embed" ProgID="PBrush" ShapeID="_x0000_i1048" DrawAspect="Content" ObjectID="_1758633322" r:id="rId5"/>
        </w:object>
      </w:r>
    </w:p>
    <w:p w:rsidR="00D04278" w:rsidRPr="00D04278" w:rsidRDefault="00D04278" w:rsidP="00D04278">
      <w:pPr>
        <w:suppressAutoHyphens w:val="0"/>
        <w:jc w:val="center"/>
        <w:rPr>
          <w:bCs/>
          <w:sz w:val="16"/>
          <w:szCs w:val="16"/>
        </w:rPr>
      </w:pPr>
    </w:p>
    <w:p w:rsidR="00D04278" w:rsidRPr="00D04278" w:rsidRDefault="00D04278" w:rsidP="00D04278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 w:rsidRPr="00D04278">
        <w:rPr>
          <w:b/>
          <w:bCs/>
          <w:sz w:val="28"/>
          <w:szCs w:val="28"/>
        </w:rPr>
        <w:t>ЛУЦЬКА  МІСЬКА  РАДА</w:t>
      </w:r>
    </w:p>
    <w:p w:rsidR="00D04278" w:rsidRPr="00D04278" w:rsidRDefault="00D04278" w:rsidP="00D04278">
      <w:pPr>
        <w:suppressAutoHyphens w:val="0"/>
        <w:rPr>
          <w:bCs/>
          <w:sz w:val="20"/>
          <w:szCs w:val="20"/>
        </w:rPr>
      </w:pPr>
    </w:p>
    <w:p w:rsidR="00D04278" w:rsidRPr="00D04278" w:rsidRDefault="00D04278" w:rsidP="00D04278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 w:rsidRPr="00D04278">
        <w:rPr>
          <w:b/>
          <w:bCs/>
          <w:iCs/>
          <w:sz w:val="32"/>
          <w:szCs w:val="32"/>
        </w:rPr>
        <w:t xml:space="preserve">Р І Ш Е Н </w:t>
      </w:r>
      <w:proofErr w:type="spellStart"/>
      <w:r w:rsidRPr="00D04278">
        <w:rPr>
          <w:b/>
          <w:bCs/>
          <w:iCs/>
          <w:sz w:val="32"/>
          <w:szCs w:val="32"/>
        </w:rPr>
        <w:t>Н</w:t>
      </w:r>
      <w:proofErr w:type="spellEnd"/>
      <w:r w:rsidRPr="00D04278">
        <w:rPr>
          <w:b/>
          <w:bCs/>
          <w:iCs/>
          <w:sz w:val="32"/>
          <w:szCs w:val="32"/>
        </w:rPr>
        <w:t xml:space="preserve"> Я</w:t>
      </w:r>
    </w:p>
    <w:p w:rsidR="00D04278" w:rsidRPr="00D04278" w:rsidRDefault="00D04278" w:rsidP="00D04278">
      <w:pPr>
        <w:suppressAutoHyphens w:val="0"/>
        <w:jc w:val="center"/>
        <w:rPr>
          <w:b/>
          <w:sz w:val="40"/>
          <w:szCs w:val="40"/>
        </w:rPr>
      </w:pPr>
    </w:p>
    <w:p w:rsidR="00D04278" w:rsidRPr="00D04278" w:rsidRDefault="00D04278" w:rsidP="00D04278">
      <w:pPr>
        <w:tabs>
          <w:tab w:val="left" w:pos="4687"/>
        </w:tabs>
        <w:suppressAutoHyphens w:val="0"/>
        <w:jc w:val="both"/>
        <w:rPr>
          <w:bCs/>
        </w:rPr>
      </w:pPr>
      <w:r w:rsidRPr="00D04278">
        <w:rPr>
          <w:bCs/>
        </w:rPr>
        <w:t>________________                                        Луцьк                                         №______________</w:t>
      </w:r>
    </w:p>
    <w:p w:rsidR="00F9599B" w:rsidRDefault="00F9599B">
      <w:pPr>
        <w:rPr>
          <w:color w:val="000000"/>
          <w:sz w:val="28"/>
          <w:szCs w:val="28"/>
        </w:rPr>
      </w:pPr>
    </w:p>
    <w:p w:rsidR="00F9599B" w:rsidRDefault="00D04278">
      <w:r>
        <w:rPr>
          <w:color w:val="000000"/>
          <w:sz w:val="28"/>
          <w:szCs w:val="28"/>
        </w:rPr>
        <w:t xml:space="preserve">Про внесення змін до </w:t>
      </w:r>
      <w:r>
        <w:rPr>
          <w:color w:val="000000"/>
          <w:sz w:val="28"/>
          <w:szCs w:val="28"/>
          <w:lang w:bidi="hi-IN"/>
        </w:rPr>
        <w:t>Комплексної</w:t>
      </w:r>
    </w:p>
    <w:p w:rsidR="00F9599B" w:rsidRDefault="00D04278">
      <w:pPr>
        <w:jc w:val="both"/>
      </w:pPr>
      <w:r>
        <w:rPr>
          <w:sz w:val="28"/>
          <w:szCs w:val="28"/>
          <w:lang w:bidi="hi-IN"/>
        </w:rPr>
        <w:t xml:space="preserve">програми </w:t>
      </w:r>
      <w:r>
        <w:rPr>
          <w:sz w:val="28"/>
          <w:szCs w:val="28"/>
          <w:lang w:bidi="hi-IN"/>
        </w:rPr>
        <w:t xml:space="preserve">охорони довкілля </w:t>
      </w:r>
    </w:p>
    <w:p w:rsidR="00F9599B" w:rsidRDefault="00D04278">
      <w:pPr>
        <w:jc w:val="both"/>
      </w:pPr>
      <w:r>
        <w:rPr>
          <w:sz w:val="28"/>
          <w:szCs w:val="28"/>
          <w:lang w:bidi="hi-IN"/>
        </w:rPr>
        <w:t xml:space="preserve">Луцької міської </w:t>
      </w:r>
      <w:r>
        <w:rPr>
          <w:sz w:val="28"/>
          <w:szCs w:val="28"/>
          <w:lang w:bidi="hi-IN"/>
        </w:rPr>
        <w:t>територіальної громади</w:t>
      </w:r>
    </w:p>
    <w:p w:rsidR="00F9599B" w:rsidRDefault="00D04278">
      <w:pPr>
        <w:jc w:val="both"/>
      </w:pPr>
      <w:r>
        <w:rPr>
          <w:sz w:val="28"/>
          <w:szCs w:val="28"/>
          <w:lang w:bidi="hi-IN"/>
        </w:rPr>
        <w:t>на 2022</w:t>
      </w:r>
      <w:r>
        <w:rPr>
          <w:color w:val="000000"/>
          <w:sz w:val="28"/>
          <w:szCs w:val="28"/>
          <w:lang w:bidi="hi-IN"/>
        </w:rPr>
        <w:t>–</w:t>
      </w:r>
      <w:r>
        <w:rPr>
          <w:sz w:val="28"/>
          <w:szCs w:val="28"/>
          <w:lang w:bidi="hi-IN"/>
        </w:rPr>
        <w:t>2</w:t>
      </w:r>
      <w:r>
        <w:rPr>
          <w:sz w:val="28"/>
          <w:szCs w:val="28"/>
          <w:lang w:bidi="hi-IN"/>
        </w:rPr>
        <w:t>025 роки</w:t>
      </w:r>
    </w:p>
    <w:p w:rsidR="00F9599B" w:rsidRDefault="00F9599B">
      <w:pPr>
        <w:jc w:val="both"/>
        <w:rPr>
          <w:color w:val="000000"/>
          <w:sz w:val="20"/>
          <w:szCs w:val="20"/>
          <w:lang w:bidi="hi-IN"/>
        </w:rPr>
      </w:pPr>
    </w:p>
    <w:p w:rsidR="00F9599B" w:rsidRDefault="00D04278">
      <w:pPr>
        <w:ind w:firstLine="567"/>
        <w:jc w:val="both"/>
      </w:pPr>
      <w:r>
        <w:rPr>
          <w:color w:val="000000"/>
          <w:sz w:val="28"/>
          <w:szCs w:val="28"/>
        </w:rPr>
        <w:t xml:space="preserve">Керуючись ст. 26, 33 Закону України «Про місцеве самоврядування в Україні», відповідно до рішення міської ради </w:t>
      </w:r>
      <w:r>
        <w:rPr>
          <w:color w:val="000000"/>
          <w:sz w:val="28"/>
          <w:szCs w:val="28"/>
        </w:rPr>
        <w:t>від 25.09.2023 №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51/60 «</w:t>
      </w:r>
      <w:r>
        <w:rPr>
          <w:color w:val="000000"/>
          <w:sz w:val="28"/>
          <w:szCs w:val="28"/>
        </w:rPr>
        <w:t xml:space="preserve">Про внесення змін до рішення міської ради від 13.12.2022 № 38/19 </w:t>
      </w:r>
      <w:r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Про бюджет Лу</w:t>
      </w:r>
      <w:r>
        <w:rPr>
          <w:color w:val="000000"/>
          <w:sz w:val="28"/>
          <w:szCs w:val="28"/>
        </w:rPr>
        <w:t>цької міської територіальної громади на 2023 рік</w:t>
      </w:r>
      <w:r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>, з врахуванням змін, внесених рішеннями від 21.12.2022 № 39/43, від 25.01.2023 № 40/100, від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22.02.2023 № 41/77, від 07.03.2023 № 42/1, від 31.03.2023 № 43/70, від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.04.2023 № 44/49, від 31.05.2023 № 45/70, від 28.06.2023 № 47/84, від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26.07.2023 № 48/55, від 10.08.2023 № 49/1, від 30.08.2023 № 50/62»,</w:t>
      </w:r>
      <w:r>
        <w:rPr>
          <w:color w:val="000000"/>
          <w:sz w:val="28"/>
          <w:szCs w:val="28"/>
        </w:rPr>
        <w:t xml:space="preserve"> у зв’язку з надходженням додаткових коштів</w:t>
      </w:r>
      <w:r>
        <w:rPr>
          <w:color w:val="000000"/>
          <w:sz w:val="28"/>
          <w:szCs w:val="28"/>
        </w:rPr>
        <w:t xml:space="preserve"> до фонду охорони навколишнього природного середовища </w:t>
      </w:r>
      <w:r>
        <w:rPr>
          <w:color w:val="000000"/>
          <w:sz w:val="28"/>
          <w:szCs w:val="28"/>
        </w:rPr>
        <w:t>від платежів за шкоду, заподіяну внаслідок порушення законодавства та надходженням субвенції з обласного бюджету міському бюджету на реалізацію природоохоронних заходів,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міська рада</w:t>
      </w:r>
    </w:p>
    <w:p w:rsidR="00F9599B" w:rsidRDefault="00F9599B">
      <w:pPr>
        <w:ind w:firstLine="709"/>
        <w:jc w:val="both"/>
        <w:rPr>
          <w:sz w:val="20"/>
          <w:szCs w:val="20"/>
          <w:highlight w:val="white"/>
        </w:rPr>
      </w:pPr>
    </w:p>
    <w:p w:rsidR="00F9599B" w:rsidRDefault="00D04278">
      <w:pPr>
        <w:jc w:val="both"/>
      </w:pPr>
      <w:r>
        <w:rPr>
          <w:sz w:val="28"/>
          <w:szCs w:val="28"/>
        </w:rPr>
        <w:t>ВИРІШИЛА:</w:t>
      </w:r>
    </w:p>
    <w:p w:rsidR="00F9599B" w:rsidRDefault="00F9599B">
      <w:pPr>
        <w:jc w:val="both"/>
        <w:rPr>
          <w:sz w:val="20"/>
          <w:szCs w:val="20"/>
        </w:rPr>
      </w:pPr>
    </w:p>
    <w:p w:rsidR="00F9599B" w:rsidRDefault="00D04278">
      <w:pPr>
        <w:ind w:firstLine="567"/>
        <w:jc w:val="both"/>
      </w:pPr>
      <w:r>
        <w:rPr>
          <w:sz w:val="28"/>
          <w:szCs w:val="28"/>
        </w:rPr>
        <w:t xml:space="preserve">1. Внести зміни до </w:t>
      </w:r>
      <w:r>
        <w:rPr>
          <w:color w:val="000000"/>
          <w:sz w:val="28"/>
          <w:szCs w:val="28"/>
          <w:lang w:bidi="hi-IN"/>
        </w:rPr>
        <w:t>Комплексної програми охорони довкілля Луцьк</w:t>
      </w:r>
      <w:r>
        <w:rPr>
          <w:color w:val="000000"/>
          <w:sz w:val="28"/>
          <w:szCs w:val="28"/>
          <w:lang w:bidi="hi-IN"/>
        </w:rPr>
        <w:t>ої міської територіальної громади на 2022–</w:t>
      </w:r>
      <w:r>
        <w:rPr>
          <w:color w:val="000000"/>
          <w:sz w:val="28"/>
          <w:szCs w:val="28"/>
          <w:lang w:bidi="hi-IN"/>
        </w:rPr>
        <w:t>2025</w:t>
      </w:r>
      <w:r>
        <w:rPr>
          <w:color w:val="000000"/>
          <w:sz w:val="28"/>
          <w:szCs w:val="28"/>
          <w:lang w:bidi="hi-IN"/>
        </w:rPr>
        <w:t xml:space="preserve"> роки, затвердженої</w:t>
      </w:r>
      <w:r>
        <w:rPr>
          <w:sz w:val="28"/>
          <w:szCs w:val="28"/>
        </w:rPr>
        <w:t xml:space="preserve"> рішенням міської ради </w:t>
      </w:r>
      <w:r>
        <w:rPr>
          <w:sz w:val="28"/>
          <w:szCs w:val="28"/>
          <w:lang w:bidi="hi-IN"/>
        </w:rPr>
        <w:t>від 22.12.2021 № 24/65,</w:t>
      </w:r>
      <w:r>
        <w:rPr>
          <w:sz w:val="28"/>
          <w:szCs w:val="28"/>
          <w:lang w:bidi="hi-IN"/>
        </w:rPr>
        <w:t xml:space="preserve"> зі змінами внесеними рішенням міської ради від 27.07.2022 № </w:t>
      </w:r>
      <w:r>
        <w:rPr>
          <w:sz w:val="28"/>
          <w:szCs w:val="28"/>
          <w:lang w:bidi="hi-IN"/>
        </w:rPr>
        <w:t>33/38, рішенням виконавчого комітету</w:t>
      </w:r>
      <w:r>
        <w:rPr>
          <w:sz w:val="28"/>
          <w:szCs w:val="28"/>
          <w:lang w:bidi="hi-IN"/>
        </w:rPr>
        <w:t xml:space="preserve"> від 08.08.2022 №398-1, рішенням міської ради ві</w:t>
      </w:r>
      <w:r>
        <w:rPr>
          <w:sz w:val="28"/>
          <w:szCs w:val="28"/>
          <w:lang w:bidi="hi-IN"/>
        </w:rPr>
        <w:t>д 31</w:t>
      </w:r>
      <w:bookmarkStart w:id="0" w:name="__DdeLink__35_3096740197"/>
      <w:r>
        <w:rPr>
          <w:sz w:val="28"/>
          <w:szCs w:val="28"/>
          <w:lang w:bidi="hi-IN"/>
        </w:rPr>
        <w:t>.03.2023 №43/</w:t>
      </w:r>
      <w:bookmarkEnd w:id="0"/>
      <w:r>
        <w:rPr>
          <w:sz w:val="28"/>
          <w:szCs w:val="28"/>
          <w:lang w:bidi="hi-IN"/>
        </w:rPr>
        <w:t>79 (</w:t>
      </w:r>
      <w:r>
        <w:rPr>
          <w:sz w:val="28"/>
          <w:szCs w:val="28"/>
          <w:lang w:bidi="hi-IN"/>
        </w:rPr>
        <w:t xml:space="preserve">далі – </w:t>
      </w:r>
      <w:r>
        <w:rPr>
          <w:sz w:val="28"/>
          <w:szCs w:val="28"/>
          <w:lang w:bidi="hi-IN"/>
        </w:rPr>
        <w:t>Програма)</w:t>
      </w:r>
      <w:r>
        <w:rPr>
          <w:sz w:val="28"/>
          <w:szCs w:val="28"/>
          <w:lang w:bidi="hi-IN"/>
        </w:rPr>
        <w:t>, виклавши паспорт Програми, д</w:t>
      </w:r>
      <w:r>
        <w:rPr>
          <w:sz w:val="28"/>
          <w:szCs w:val="28"/>
          <w:lang w:bidi="hi-IN"/>
        </w:rPr>
        <w:t>одатки 1, 2 до Програми в новій редакції</w:t>
      </w:r>
      <w:r>
        <w:rPr>
          <w:sz w:val="28"/>
          <w:szCs w:val="28"/>
          <w:lang w:bidi="hi-IN"/>
        </w:rPr>
        <w:t xml:space="preserve"> (додаються).</w:t>
      </w:r>
    </w:p>
    <w:p w:rsidR="00F9599B" w:rsidRDefault="00D04278">
      <w:pPr>
        <w:ind w:firstLine="567"/>
        <w:jc w:val="both"/>
      </w:pPr>
      <w:r>
        <w:rPr>
          <w:sz w:val="28"/>
          <w:szCs w:val="28"/>
        </w:rPr>
        <w:t>2.  Контроль за виконанням рішення покласти на секретаря міської ради Юрія Безпятка, постійну комісію міської ради з питань планування с</w:t>
      </w:r>
      <w:r>
        <w:rPr>
          <w:sz w:val="28"/>
          <w:szCs w:val="28"/>
        </w:rPr>
        <w:t>оціально-економічного розвитку, бюджету та фінансів і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енергоощадності.</w:t>
      </w:r>
    </w:p>
    <w:p w:rsidR="00F9599B" w:rsidRPr="00D04278" w:rsidRDefault="00F9599B">
      <w:pPr>
        <w:jc w:val="both"/>
      </w:pPr>
      <w:bookmarkStart w:id="1" w:name="_GoBack"/>
    </w:p>
    <w:p w:rsidR="00D04278" w:rsidRPr="00D04278" w:rsidRDefault="00D04278">
      <w:pPr>
        <w:jc w:val="both"/>
      </w:pPr>
    </w:p>
    <w:bookmarkEnd w:id="1"/>
    <w:p w:rsidR="00F9599B" w:rsidRDefault="00D04278">
      <w:pPr>
        <w:jc w:val="both"/>
      </w:pPr>
      <w:r>
        <w:rPr>
          <w:sz w:val="28"/>
          <w:szCs w:val="28"/>
        </w:rPr>
        <w:t>Міський голова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Ігор ПОЛІЩУК</w:t>
      </w:r>
    </w:p>
    <w:p w:rsidR="00D04278" w:rsidRDefault="00D04278"/>
    <w:p w:rsidR="00F9599B" w:rsidRDefault="00D04278">
      <w:r>
        <w:t>Лисак 724 160</w:t>
      </w:r>
    </w:p>
    <w:sectPr w:rsidR="00F9599B" w:rsidSect="00D04278">
      <w:pgSz w:w="11906" w:h="16838"/>
      <w:pgMar w:top="567" w:right="567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599B"/>
    <w:rsid w:val="00D04278"/>
    <w:rsid w:val="00F9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5938A"/>
  <w15:docId w15:val="{C109C867-F298-419A-A1B9-31207361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1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link w:val="11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link w:val="21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1281</Words>
  <Characters>731</Characters>
  <Application>Microsoft Office Word</Application>
  <DocSecurity>0</DocSecurity>
  <Lines>6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6</cp:revision>
  <dcterms:created xsi:type="dcterms:W3CDTF">2022-02-22T13:50:00Z</dcterms:created>
  <dcterms:modified xsi:type="dcterms:W3CDTF">2023-10-12T13:29:00Z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