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FBD881" w14:textId="77777777" w:rsidR="00563A58" w:rsidRPr="00C802FD" w:rsidRDefault="00381965" w:rsidP="00505566">
      <w:pPr>
        <w:jc w:val="center"/>
        <w:rPr>
          <w:sz w:val="16"/>
          <w:szCs w:val="16"/>
        </w:rPr>
      </w:pPr>
      <w:r w:rsidRPr="00C802FD">
        <w:object w:dxaOrig="1170" w:dyaOrig="1170" w14:anchorId="5A60CC15">
          <v:shape id="ole_rId2" o:spid="_x0000_i1025" style="width:58.5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59223184" r:id="rId6"/>
        </w:object>
      </w:r>
    </w:p>
    <w:p w14:paraId="25ADA6A1" w14:textId="77777777" w:rsidR="00563A58" w:rsidRPr="00C802FD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C802FD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C802FD">
        <w:rPr>
          <w:sz w:val="28"/>
          <w:szCs w:val="28"/>
        </w:rPr>
        <w:t>ЛУЦЬКА  МІСЬКА  РАДА</w:t>
      </w:r>
    </w:p>
    <w:p w14:paraId="1544EA50" w14:textId="77777777" w:rsidR="00563A58" w:rsidRPr="00C802FD" w:rsidRDefault="00563A58" w:rsidP="00505566">
      <w:pPr>
        <w:rPr>
          <w:sz w:val="20"/>
          <w:szCs w:val="20"/>
        </w:rPr>
      </w:pPr>
    </w:p>
    <w:p w14:paraId="0FDDCCEB" w14:textId="77777777" w:rsidR="00563A58" w:rsidRPr="00C802FD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802F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C802FD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C802FD" w:rsidRDefault="00381965" w:rsidP="00505566">
      <w:pPr>
        <w:tabs>
          <w:tab w:val="left" w:pos="4687"/>
        </w:tabs>
        <w:jc w:val="both"/>
        <w:rPr>
          <w:sz w:val="24"/>
        </w:rPr>
      </w:pPr>
      <w:r w:rsidRPr="00C802FD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Pr="00C802FD" w:rsidRDefault="005C4A51" w:rsidP="00505566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7719576F" w14:textId="498C983E" w:rsidR="00DB3F69" w:rsidRPr="001453D0" w:rsidRDefault="00DB3F69" w:rsidP="00DB3F69">
      <w:pPr>
        <w:pStyle w:val="Body"/>
        <w:tabs>
          <w:tab w:val="left" w:pos="4253"/>
        </w:tabs>
        <w:spacing w:after="0" w:line="240" w:lineRule="auto"/>
        <w:ind w:right="495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138100570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допущення претендента до участі в конкурсі на здійснення державно-приватного партнерства </w:t>
      </w:r>
    </w:p>
    <w:p w14:paraId="2DBAF015" w14:textId="77777777" w:rsidR="00DB3F69" w:rsidRPr="001453D0" w:rsidRDefault="00DB3F69" w:rsidP="00DB3F69">
      <w:pPr>
        <w:pStyle w:val="Body"/>
        <w:tabs>
          <w:tab w:val="left" w:pos="4253"/>
        </w:tabs>
        <w:spacing w:after="0" w:line="240" w:lineRule="auto"/>
        <w:ind w:right="495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bookmarkEnd w:id="0"/>
    <w:bookmarkEnd w:id="1"/>
    <w:p w14:paraId="53B59D0E" w14:textId="59BA2732" w:rsidR="00563A58" w:rsidRPr="001453D0" w:rsidRDefault="00381965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Відповідно до ст. 26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, 60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</w:t>
      </w:r>
      <w:r w:rsidR="00D07AFE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України «Про державно-приватне партнерство», постанови Кабінету Міністрів України від 11.04.2011 №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384 «Деякі питання організації здійснення державно-приватного партнерства»,</w:t>
      </w:r>
      <w:r w:rsidR="00D07AFE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bookmarkStart w:id="2" w:name="_Hlk138199603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враховуючи </w:t>
      </w:r>
      <w:r w:rsidR="00F76175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рішення 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виконавчого комітету Луцької міської ради 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18.05.2023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№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 289-1 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«Про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конкурсну комісію з визначення приватного партнера щодо проєкту </w:t>
      </w:r>
      <w:r w:rsidR="00EE7C4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“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Реставрація з пристосуванням та управління нежитловим приміщенням, що розташоване за адресою вул. Кафедральна, 4 </w:t>
      </w:r>
      <w:r w:rsidR="008508E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 Луцьку</w:t>
      </w:r>
      <w:r w:rsidR="00EE7C43" w:rsidRPr="001453D0">
        <w:rPr>
          <w:rFonts w:ascii="Times New Roman" w:hAnsi="Times New Roman" w:cs="Times New Roman"/>
          <w:color w:val="auto"/>
          <w:sz w:val="28"/>
          <w:szCs w:val="28"/>
          <w:lang w:val="ru-RU"/>
        </w:rPr>
        <w:t>”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», </w:t>
      </w:r>
      <w:r w:rsidR="00821809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 Луцької м</w:t>
      </w:r>
      <w:r w:rsidR="009377B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іської ради 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22.02.2023 №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41/75 «Про затвердження пропозиції про здійснення державно-приватного партнерства»</w:t>
      </w:r>
      <w:r w:rsidR="009377B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, від 26.04.2023 №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77B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44/75 «Про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77B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затвердження Висновку про доцільність прийняття рішення про здійснення державно-приватного партнерства»</w:t>
      </w:r>
      <w:r w:rsidR="00DB3F6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EE7C4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26.07.2023 №</w:t>
      </w:r>
      <w:r w:rsidR="00821809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EE7C4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48/58 «</w:t>
      </w:r>
      <w:r w:rsidR="00EE7C43" w:rsidRPr="001453D0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Про затвердження конкурсної документації, оголошення конкурсу на здійснення державно-приватного партнерства проєкту </w:t>
      </w:r>
      <w:r w:rsidR="00EE7C43" w:rsidRPr="001453D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“</w:t>
      </w:r>
      <w:r w:rsidR="00EE7C43" w:rsidRPr="001453D0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Реставрація з пристосуванням та управління нежитловим приміщенням, що розташоване за адресою вул. Кафедральна, 4 у м. Луцьку”</w:t>
      </w:r>
      <w:r w:rsidR="00EE7C4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 </w:t>
      </w:r>
      <w:bookmarkEnd w:id="2"/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іська рада</w:t>
      </w:r>
    </w:p>
    <w:p w14:paraId="79570BA8" w14:textId="77777777" w:rsidR="00563A58" w:rsidRPr="001453D0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B67299D" w14:textId="557E7C2F" w:rsidR="00563A58" w:rsidRDefault="00381965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14:paraId="706EFACD" w14:textId="77777777" w:rsidR="00821809" w:rsidRPr="001453D0" w:rsidRDefault="00821809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3" w:name="_GoBack"/>
      <w:bookmarkEnd w:id="3"/>
    </w:p>
    <w:p w14:paraId="4352D331" w14:textId="141A370A" w:rsidR="00E079D8" w:rsidRPr="001453D0" w:rsidRDefault="00DE4E67" w:rsidP="00DE4E67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 Допустити до участі в конкурсі на здійснення державно-приватного партнерства </w:t>
      </w:r>
      <w:r w:rsidR="005B7EA7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 реалізації про</w:t>
      </w:r>
      <w:r w:rsidR="009651B7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є</w:t>
      </w:r>
      <w:r w:rsidR="005B7EA7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кту «Реставрація з пристосуванням та управління нежитловим приміщенням, що розташоване за адресою вул. Кафедральна</w:t>
      </w:r>
      <w:r w:rsidR="00E326AA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4 </w:t>
      </w:r>
      <w:r w:rsidR="008508E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E326AA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 Луцьку»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претендента – консорціум у складі товариства з обмеженою відповідальністю «Любарт ЛТД» та товариства з обмеженою відповідальністю «</w:t>
      </w:r>
      <w:proofErr w:type="spellStart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Рібас</w:t>
      </w:r>
      <w:proofErr w:type="spellEnd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Хотелс</w:t>
      </w:r>
      <w:proofErr w:type="spellEnd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Груп»</w:t>
      </w:r>
      <w:r w:rsidR="005B7EA7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2D0346B3" w14:textId="77777777" w:rsidR="00FF73F2" w:rsidRPr="001453D0" w:rsidRDefault="00DE4E6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53D0">
        <w:rPr>
          <w:sz w:val="28"/>
          <w:szCs w:val="28"/>
        </w:rPr>
        <w:t>2</w:t>
      </w:r>
      <w:r w:rsidR="005B7EA7" w:rsidRPr="001453D0">
        <w:rPr>
          <w:sz w:val="28"/>
          <w:szCs w:val="28"/>
        </w:rPr>
        <w:t xml:space="preserve">. </w:t>
      </w:r>
      <w:r w:rsidR="002613F2" w:rsidRPr="001453D0">
        <w:rPr>
          <w:sz w:val="28"/>
          <w:szCs w:val="28"/>
        </w:rPr>
        <w:t xml:space="preserve">Конкурсній комісії 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</w:t>
      </w:r>
      <w:r w:rsidR="008508E1" w:rsidRPr="001453D0">
        <w:rPr>
          <w:sz w:val="28"/>
          <w:szCs w:val="28"/>
        </w:rPr>
        <w:t>у</w:t>
      </w:r>
      <w:r w:rsidR="002613F2" w:rsidRPr="001453D0">
        <w:rPr>
          <w:sz w:val="28"/>
          <w:szCs w:val="28"/>
        </w:rPr>
        <w:t xml:space="preserve"> м. Луцьку»</w:t>
      </w:r>
      <w:r w:rsidR="00FF73F2" w:rsidRPr="001453D0">
        <w:rPr>
          <w:sz w:val="28"/>
          <w:szCs w:val="28"/>
        </w:rPr>
        <w:t>:</w:t>
      </w:r>
    </w:p>
    <w:p w14:paraId="246F8C49" w14:textId="3ABCE81D" w:rsidR="00FF73F2" w:rsidRPr="001453D0" w:rsidRDefault="00FF73F2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53D0">
        <w:rPr>
          <w:sz w:val="28"/>
          <w:szCs w:val="28"/>
        </w:rPr>
        <w:t>2.1.</w:t>
      </w:r>
      <w:r w:rsidR="002613F2" w:rsidRPr="001453D0">
        <w:rPr>
          <w:sz w:val="28"/>
          <w:szCs w:val="28"/>
        </w:rPr>
        <w:t xml:space="preserve"> </w:t>
      </w:r>
      <w:r w:rsidRPr="001453D0">
        <w:rPr>
          <w:sz w:val="28"/>
          <w:szCs w:val="28"/>
        </w:rPr>
        <w:t>П</w:t>
      </w:r>
      <w:r w:rsidR="00DE4E67" w:rsidRPr="001453D0">
        <w:rPr>
          <w:sz w:val="28"/>
          <w:szCs w:val="28"/>
        </w:rPr>
        <w:t xml:space="preserve">ротягом трьох робочих днів після затвердження цього рішення проінформувати </w:t>
      </w:r>
      <w:r w:rsidRPr="001453D0">
        <w:rPr>
          <w:sz w:val="28"/>
          <w:szCs w:val="28"/>
        </w:rPr>
        <w:t>претендента – консорціум у складі товариства з обмеженою відповідальністю «Любарт ЛТД» та товариства з обмеженою відповідальністю «</w:t>
      </w:r>
      <w:proofErr w:type="spellStart"/>
      <w:r w:rsidRPr="001453D0">
        <w:rPr>
          <w:sz w:val="28"/>
          <w:szCs w:val="28"/>
        </w:rPr>
        <w:t>Рібас</w:t>
      </w:r>
      <w:proofErr w:type="spellEnd"/>
      <w:r w:rsidRPr="001453D0">
        <w:rPr>
          <w:sz w:val="28"/>
          <w:szCs w:val="28"/>
        </w:rPr>
        <w:t xml:space="preserve"> </w:t>
      </w:r>
      <w:proofErr w:type="spellStart"/>
      <w:r w:rsidRPr="001453D0">
        <w:rPr>
          <w:sz w:val="28"/>
          <w:szCs w:val="28"/>
        </w:rPr>
        <w:t>Хотелс</w:t>
      </w:r>
      <w:proofErr w:type="spellEnd"/>
      <w:r w:rsidRPr="001453D0">
        <w:rPr>
          <w:sz w:val="28"/>
          <w:szCs w:val="28"/>
        </w:rPr>
        <w:t xml:space="preserve"> Груп»</w:t>
      </w:r>
      <w:r w:rsidR="00DE4E67" w:rsidRPr="001453D0">
        <w:rPr>
          <w:sz w:val="28"/>
          <w:szCs w:val="28"/>
        </w:rPr>
        <w:t xml:space="preserve"> про допущення до участі в конкурсі</w:t>
      </w:r>
      <w:r w:rsidRPr="001453D0">
        <w:rPr>
          <w:sz w:val="28"/>
          <w:szCs w:val="28"/>
        </w:rPr>
        <w:t xml:space="preserve">. </w:t>
      </w:r>
    </w:p>
    <w:p w14:paraId="13B3212E" w14:textId="48A535A1" w:rsidR="00BA7444" w:rsidRPr="001453D0" w:rsidRDefault="00FF73F2" w:rsidP="001453D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53D0">
        <w:rPr>
          <w:sz w:val="28"/>
          <w:szCs w:val="28"/>
        </w:rPr>
        <w:lastRenderedPageBreak/>
        <w:t xml:space="preserve">2.2. </w:t>
      </w:r>
      <w:r w:rsidR="001A7656" w:rsidRPr="001453D0">
        <w:rPr>
          <w:sz w:val="28"/>
          <w:szCs w:val="28"/>
        </w:rPr>
        <w:t>Забезпечити проведення подальших конкурсних процедур з дотриманням вимог чинного законодавства</w:t>
      </w:r>
      <w:r w:rsidR="00A04F54">
        <w:rPr>
          <w:sz w:val="28"/>
          <w:szCs w:val="28"/>
        </w:rPr>
        <w:t xml:space="preserve"> України</w:t>
      </w:r>
      <w:r w:rsidR="001453D0" w:rsidRPr="001453D0">
        <w:rPr>
          <w:sz w:val="28"/>
          <w:szCs w:val="28"/>
        </w:rPr>
        <w:t>.</w:t>
      </w:r>
    </w:p>
    <w:p w14:paraId="6524C8F6" w14:textId="6B895C17" w:rsidR="00450E07" w:rsidRPr="001453D0" w:rsidRDefault="00450E07" w:rsidP="00450E07">
      <w:pPr>
        <w:pStyle w:val="Body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3. Контроль за виконанням рішення покласти на заступника міського голови Ірину Чебелюк, постійну комісію міської ради 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енерг</w:t>
      </w:r>
      <w:r w:rsidR="00821809">
        <w:rPr>
          <w:rFonts w:ascii="Times New Roman" w:hAnsi="Times New Roman" w:cs="Times New Roman"/>
          <w:color w:val="auto"/>
          <w:sz w:val="28"/>
          <w:szCs w:val="28"/>
          <w:lang w:val="uk-UA"/>
        </w:rPr>
        <w:t>оощадності</w:t>
      </w:r>
      <w:proofErr w:type="spellEnd"/>
      <w:r w:rsidR="00821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14:paraId="2D32CD1D" w14:textId="77777777" w:rsidR="00DE4E67" w:rsidRPr="001453D0" w:rsidRDefault="00DE4E6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0B1EAB" w14:textId="77777777" w:rsidR="00DE4E67" w:rsidRDefault="00DE4E6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B1DAE81" w14:textId="77777777" w:rsidR="00450E07" w:rsidRPr="00C802FD" w:rsidRDefault="00450E07" w:rsidP="00450E07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BC4FF2" w14:textId="77777777" w:rsidR="00450E07" w:rsidRPr="00C802FD" w:rsidRDefault="00450E0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C802FD">
        <w:rPr>
          <w:bCs w:val="0"/>
          <w:szCs w:val="28"/>
          <w:lang w:eastAsia="uk-UA"/>
        </w:rPr>
        <w:t>Міський голова</w:t>
      </w:r>
      <w:r w:rsidRPr="00C802FD">
        <w:rPr>
          <w:bCs w:val="0"/>
          <w:szCs w:val="28"/>
          <w:lang w:eastAsia="uk-UA"/>
        </w:rPr>
        <w:tab/>
        <w:t>Ігор ПОЛІЩУК</w:t>
      </w:r>
    </w:p>
    <w:p w14:paraId="3F53E2E3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1033EE7E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33510AF3" w14:textId="621F87AB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Pr="00C802FD">
        <w:rPr>
          <w:bCs w:val="0"/>
          <w:sz w:val="24"/>
          <w:lang w:eastAsia="uk-UA"/>
        </w:rPr>
        <w:t xml:space="preserve"> 777</w:t>
      </w:r>
      <w:r>
        <w:rPr>
          <w:bCs w:val="0"/>
          <w:sz w:val="24"/>
          <w:lang w:eastAsia="uk-UA"/>
        </w:rPr>
        <w:t> </w:t>
      </w:r>
      <w:r w:rsidRPr="00C802FD">
        <w:rPr>
          <w:bCs w:val="0"/>
          <w:sz w:val="24"/>
          <w:lang w:eastAsia="uk-UA"/>
        </w:rPr>
        <w:t>9</w:t>
      </w:r>
      <w:r>
        <w:rPr>
          <w:bCs w:val="0"/>
          <w:sz w:val="24"/>
          <w:lang w:eastAsia="uk-UA"/>
        </w:rPr>
        <w:t>55</w:t>
      </w:r>
    </w:p>
    <w:p w14:paraId="02D89659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FC84A98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450E07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58"/>
    <w:rsid w:val="00052F26"/>
    <w:rsid w:val="001453D0"/>
    <w:rsid w:val="00152FF7"/>
    <w:rsid w:val="00182727"/>
    <w:rsid w:val="001978BB"/>
    <w:rsid w:val="001A7656"/>
    <w:rsid w:val="001B312F"/>
    <w:rsid w:val="001C6BB1"/>
    <w:rsid w:val="001E0404"/>
    <w:rsid w:val="002474EB"/>
    <w:rsid w:val="002613F2"/>
    <w:rsid w:val="00264809"/>
    <w:rsid w:val="00280B62"/>
    <w:rsid w:val="002828EE"/>
    <w:rsid w:val="002F436F"/>
    <w:rsid w:val="0030326F"/>
    <w:rsid w:val="00314E0A"/>
    <w:rsid w:val="00323EBD"/>
    <w:rsid w:val="003352D8"/>
    <w:rsid w:val="00380502"/>
    <w:rsid w:val="00381965"/>
    <w:rsid w:val="003A0E29"/>
    <w:rsid w:val="003B6118"/>
    <w:rsid w:val="003C3801"/>
    <w:rsid w:val="003F3DF4"/>
    <w:rsid w:val="00424D69"/>
    <w:rsid w:val="00450E07"/>
    <w:rsid w:val="004A0264"/>
    <w:rsid w:val="004E44DC"/>
    <w:rsid w:val="00505566"/>
    <w:rsid w:val="00525A06"/>
    <w:rsid w:val="00563A58"/>
    <w:rsid w:val="005B7EA7"/>
    <w:rsid w:val="005C4A51"/>
    <w:rsid w:val="005C5DC2"/>
    <w:rsid w:val="005E5F41"/>
    <w:rsid w:val="00643F33"/>
    <w:rsid w:val="00674840"/>
    <w:rsid w:val="00682DBA"/>
    <w:rsid w:val="00770E03"/>
    <w:rsid w:val="00787AAE"/>
    <w:rsid w:val="00792609"/>
    <w:rsid w:val="007E5EE5"/>
    <w:rsid w:val="007F6B5D"/>
    <w:rsid w:val="00821809"/>
    <w:rsid w:val="00844EA6"/>
    <w:rsid w:val="008508E1"/>
    <w:rsid w:val="00870BAE"/>
    <w:rsid w:val="00874190"/>
    <w:rsid w:val="00892253"/>
    <w:rsid w:val="008E41C3"/>
    <w:rsid w:val="00931A09"/>
    <w:rsid w:val="009377B3"/>
    <w:rsid w:val="009651B7"/>
    <w:rsid w:val="009848F2"/>
    <w:rsid w:val="0098745C"/>
    <w:rsid w:val="009D7317"/>
    <w:rsid w:val="009E75E8"/>
    <w:rsid w:val="00A04F54"/>
    <w:rsid w:val="00A21F88"/>
    <w:rsid w:val="00AE4430"/>
    <w:rsid w:val="00B44F58"/>
    <w:rsid w:val="00B6642E"/>
    <w:rsid w:val="00BA7444"/>
    <w:rsid w:val="00C111DD"/>
    <w:rsid w:val="00C6795A"/>
    <w:rsid w:val="00C802FD"/>
    <w:rsid w:val="00D07AFE"/>
    <w:rsid w:val="00D25B6E"/>
    <w:rsid w:val="00D424E5"/>
    <w:rsid w:val="00D54790"/>
    <w:rsid w:val="00D952EA"/>
    <w:rsid w:val="00DB3F69"/>
    <w:rsid w:val="00DE4E67"/>
    <w:rsid w:val="00DF6313"/>
    <w:rsid w:val="00E02066"/>
    <w:rsid w:val="00E02559"/>
    <w:rsid w:val="00E079D8"/>
    <w:rsid w:val="00E326AA"/>
    <w:rsid w:val="00ED7A64"/>
    <w:rsid w:val="00EE7C43"/>
    <w:rsid w:val="00F26B9E"/>
    <w:rsid w:val="00F557D7"/>
    <w:rsid w:val="00F7048C"/>
    <w:rsid w:val="00F76175"/>
    <w:rsid w:val="00FE094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8689"/>
  <w15:docId w15:val="{F8198654-2117-4B89-923D-CFD21F6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1749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cp:lastPrinted>2023-10-19T07:39:00Z</cp:lastPrinted>
  <dcterms:created xsi:type="dcterms:W3CDTF">2023-10-19T07:38:00Z</dcterms:created>
  <dcterms:modified xsi:type="dcterms:W3CDTF">2023-10-19T09:20:00Z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