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00721604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Про  укладання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договору  суперфіцію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вул. Пʼятницька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гірка, 2 у м. Луцьку (площею 0,0814 га)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Розглянувши заяву УПРАВЛІННЯ КАПІТАЛЬНОГО БУДІВНИЦТВА ЛУЦЬКОЇ МІСЬКОЇ РАДИ про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укладання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договору суперфіцію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земельної ділянки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багатофункціонального простору для бізнесу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на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вул. Пʼятницька гірка, 2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 речових  прав  на  нерухоме  майно  та  Реєстру  прав  власності  на нерухоме майно, Державного реєстру Іпотек, Єдиного реєстру заборон відчуження об'єктів нерухомого  майна щодо об'єкта нерухомого майна,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розпорядження Волинської обласної державної (військової) адміністрації від 19.10.2023 № 442 “Про передачу земельних ділянок державної власності у комунальну власність”,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kern w:val="2"/>
          <w:sz w:val="28"/>
          <w:szCs w:val="28"/>
          <w:lang w:val="uk-UA" w:eastAsia="ru-RU" w:bidi="hi-IN"/>
        </w:rPr>
        <w:t>акт приймання-передачі земельної ділянки з державної власності у комунальну власність Луцької міської територіальної громади,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керу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ючись ст. 102-1 Земельного кодексу України, статтями 395, 413, 414, 415 Цивільного кодексу України, ст. 26 Закону України «Про місцеве самоврядування в Україні»,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u w:val="none"/>
          <w:lang w:val="uk-UA" w:eastAsia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1. Надати дозвіл на укладання безоплатного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договору суперфіцію  земельної ділянки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ля будівництва та обслуговування будівель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органів державної влади та органів місцевого самоврядування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03.01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площею 0,0814 га, кадастровим номером 0710100000:11:040:0064, що п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еребуває в комунальній власності Луцької міської територіальної громади,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color w:val="000000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багатофункціонального простору для бізнесу на вул. 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Пʼятницька гірка, 2 у м. 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Луцьку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2. Укласти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>и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 xml:space="preserve">для будівництва та обслуговування будівель органів державної влади та органів місцевого самоврядування - 03.01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площею 0,0814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га, кадастровим номером 0710100000:11:040:0064, що перебуває в комунальній власності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Луцької міської територіальної громади, для реставрації з пристосуванням будівлі кінотеатру (літер А-4) під приміщення</w:t>
      </w:r>
      <w:r>
        <w:rPr>
          <w:rFonts w:eastAsia="Times New Roman" w:cs="Times New Roman" w:ascii="Times New Roman" w:hAnsi="Times New Roman"/>
          <w:color w:val="000000"/>
          <w:sz w:val="12"/>
          <w:szCs w:val="12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багатофункціонального простору для бізнесу на вул. 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Пʼятницька гірка, 2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 у м. Луцьку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з УПРАВЛІННЯМ КАПІТАЛЬНОГО БУДІВНИЦТВА ЛУЦЬКОЇ МІСЬКОЇ РАДИ, на термін до закінчення реставрації.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3. Доручити міському голові Ігорю Поліщуку в установленому законодавством порядку підписати 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ділянки.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4. Луцькій міській раді здійснити всі дії, передбачені чинним законодавством для реєстрації договору суперфіцію.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5.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УПРАВЛІННЮ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дотримуватись порядку користування земельною ділянкою відповідно до умов договору суперфіцію. 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6.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Ірину Чебелюк,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ru-RU" w:bidi="ar-SA"/>
        </w:rPr>
        <w:t>постійну комісію міської ради з питань земельних відносин та земельного кадастру,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ru-RU"/>
        </w:rPr>
        <w:t xml:space="preserve">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widowControl/>
        <w:suppressAutoHyphens w:val="true"/>
        <w:overflowPunct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ascii="Times New Roman" w:hAnsi="Times New Roman"/>
          <w:sz w:val="24"/>
          <w:szCs w:val="28"/>
        </w:rPr>
        <w:t>Туз 777 863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1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Application>LibreOffice/7.5.3.2$Windows_X86_64 LibreOffice_project/9f56dff12ba03b9acd7730a5a481eea045e468f3</Application>
  <AppVersion>15.0000</AppVersion>
  <Pages>2</Pages>
  <Words>395</Words>
  <Characters>2726</Characters>
  <CharactersWithSpaces>3277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2023-10-26T16:04:29Z</cp:lastPrinted>
  <dcterms:modified xsi:type="dcterms:W3CDTF">2023-10-26T16:33:44Z</dcterms:modified>
  <cp:revision>147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