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7E78" w:rsidRDefault="00AE2369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9921711" r:id="rId8"/>
        </w:object>
      </w:r>
    </w:p>
    <w:p w:rsidR="00A57E78" w:rsidRDefault="00A57E78">
      <w:pPr>
        <w:jc w:val="center"/>
      </w:pPr>
    </w:p>
    <w:p w:rsidR="00A57E78" w:rsidRDefault="00A57E78">
      <w:pPr>
        <w:jc w:val="center"/>
      </w:pPr>
    </w:p>
    <w:p w:rsidR="00A57E78" w:rsidRDefault="00A57E7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A57E78" w:rsidRDefault="008E68A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A57E78" w:rsidRDefault="00A57E78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A57E78" w:rsidRDefault="008E68A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A57E78" w:rsidRDefault="00A57E78">
      <w:pPr>
        <w:jc w:val="center"/>
        <w:rPr>
          <w:b/>
          <w:bCs/>
          <w:sz w:val="32"/>
          <w:lang w:val="uk-UA"/>
        </w:rPr>
      </w:pPr>
    </w:p>
    <w:p w:rsidR="00A57E78" w:rsidRDefault="008E68A5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57E78" w:rsidRDefault="00A57E78">
      <w:pPr>
        <w:jc w:val="both"/>
        <w:rPr>
          <w:sz w:val="14"/>
          <w:szCs w:val="14"/>
          <w:lang w:val="uk-UA"/>
        </w:rPr>
      </w:pPr>
    </w:p>
    <w:p w:rsidR="00A57E78" w:rsidRDefault="008E68A5" w:rsidP="009874F0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>Про</w:t>
      </w:r>
      <w:bookmarkEnd w:id="0"/>
      <w:r w:rsidR="009874F0">
        <w:rPr>
          <w:lang w:val="uk-UA"/>
        </w:rPr>
        <w:t xml:space="preserve"> відзначення </w:t>
      </w:r>
    </w:p>
    <w:p w:rsidR="009874F0" w:rsidRDefault="009874F0" w:rsidP="009874F0">
      <w:pPr>
        <w:jc w:val="both"/>
      </w:pPr>
      <w:proofErr w:type="spellStart"/>
      <w:r>
        <w:rPr>
          <w:lang w:val="uk-UA"/>
        </w:rPr>
        <w:t>В.Костюк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О.Герасимчука</w:t>
      </w:r>
      <w:proofErr w:type="spellEnd"/>
    </w:p>
    <w:p w:rsidR="00A57E78" w:rsidRDefault="00A57E78">
      <w:pPr>
        <w:jc w:val="both"/>
        <w:rPr>
          <w:szCs w:val="28"/>
          <w:lang w:val="uk-UA"/>
        </w:rPr>
      </w:pPr>
    </w:p>
    <w:p w:rsidR="008E68A5" w:rsidRDefault="008E68A5">
      <w:pPr>
        <w:pStyle w:val="a7"/>
        <w:spacing w:after="0" w:line="240" w:lineRule="auto"/>
        <w:ind w:firstLine="680"/>
        <w:jc w:val="both"/>
        <w:rPr>
          <w:szCs w:val="28"/>
          <w:lang w:val="uk-UA"/>
        </w:rPr>
      </w:pPr>
    </w:p>
    <w:p w:rsidR="00A57E78" w:rsidRDefault="008E68A5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9874F0">
        <w:rPr>
          <w:szCs w:val="28"/>
          <w:lang w:val="uk-UA"/>
        </w:rPr>
        <w:t xml:space="preserve">освіти </w:t>
      </w:r>
      <w:r>
        <w:rPr>
          <w:szCs w:val="28"/>
          <w:lang w:val="uk-UA"/>
        </w:rPr>
        <w:t xml:space="preserve">Луцької міської ради від </w:t>
      </w:r>
      <w:r w:rsidR="009874F0">
        <w:rPr>
          <w:szCs w:val="28"/>
          <w:lang w:val="uk-UA"/>
        </w:rPr>
        <w:t>25.10.2023 № 16-16/1161</w:t>
      </w:r>
      <w:r>
        <w:rPr>
          <w:szCs w:val="28"/>
          <w:lang w:val="uk-UA"/>
        </w:rPr>
        <w:t>:</w:t>
      </w:r>
    </w:p>
    <w:p w:rsidR="00A57E78" w:rsidRDefault="00A57E78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A57E78" w:rsidRDefault="00300022" w:rsidP="00300022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8E68A5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9874F0">
        <w:rPr>
          <w:color w:val="000000"/>
          <w:szCs w:val="28"/>
          <w:lang w:val="uk-UA"/>
        </w:rPr>
        <w:t>КОСТЮК Валентину, директора комунального закладу «Луцький заклад дошкільної освіти (ясла-садок) № 10 Луцької міської ради</w:t>
      </w:r>
      <w:r w:rsidR="00AE2369">
        <w:rPr>
          <w:color w:val="000000"/>
          <w:szCs w:val="28"/>
          <w:lang w:val="uk-UA"/>
        </w:rPr>
        <w:t>»</w:t>
      </w:r>
      <w:bookmarkStart w:id="1" w:name="_GoBack"/>
      <w:bookmarkEnd w:id="1"/>
      <w:r w:rsidR="009874F0">
        <w:rPr>
          <w:color w:val="000000"/>
          <w:szCs w:val="28"/>
          <w:lang w:val="uk-UA"/>
        </w:rPr>
        <w:t xml:space="preserve">, </w:t>
      </w:r>
      <w:r w:rsidR="008E68A5">
        <w:rPr>
          <w:color w:val="000000"/>
          <w:szCs w:val="28"/>
          <w:highlight w:val="white"/>
          <w:lang w:val="uk-UA" w:eastAsia="ru-RU"/>
        </w:rPr>
        <w:t xml:space="preserve"> </w:t>
      </w:r>
      <w:r w:rsidR="008E68A5">
        <w:rPr>
          <w:bCs/>
          <w:color w:val="000000"/>
          <w:szCs w:val="28"/>
          <w:highlight w:val="white"/>
          <w:lang w:val="uk-UA" w:eastAsia="ru-RU"/>
        </w:rPr>
        <w:t xml:space="preserve">за багаторічну сумлінну працю, високий професіоналізм, вагомий особистий внесок у розвиток </w:t>
      </w:r>
      <w:r w:rsidR="009874F0">
        <w:rPr>
          <w:bCs/>
          <w:color w:val="000000"/>
          <w:szCs w:val="28"/>
          <w:highlight w:val="white"/>
          <w:lang w:val="uk-UA" w:eastAsia="ru-RU"/>
        </w:rPr>
        <w:t>освітньої галузі</w:t>
      </w:r>
      <w:r w:rsidR="00B812D3">
        <w:rPr>
          <w:bCs/>
          <w:color w:val="000000"/>
          <w:szCs w:val="28"/>
          <w:highlight w:val="white"/>
          <w:lang w:val="uk-UA" w:eastAsia="ru-RU"/>
        </w:rPr>
        <w:t xml:space="preserve"> Луцької міської територіальної громади</w:t>
      </w:r>
      <w:r w:rsidR="008E68A5">
        <w:rPr>
          <w:bCs/>
          <w:color w:val="000000"/>
          <w:szCs w:val="28"/>
          <w:highlight w:val="white"/>
          <w:lang w:val="uk-UA" w:eastAsia="ru-RU"/>
        </w:rPr>
        <w:t xml:space="preserve">, </w:t>
      </w:r>
      <w:r w:rsidR="008E68A5">
        <w:rPr>
          <w:bCs/>
          <w:color w:val="000000"/>
          <w:szCs w:val="28"/>
          <w:lang w:val="uk-UA" w:eastAsia="ru-RU"/>
        </w:rPr>
        <w:t>а також з нагоди особистого ювілею.</w:t>
      </w:r>
    </w:p>
    <w:p w:rsidR="009874F0" w:rsidRDefault="00300022" w:rsidP="00300022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2. </w:t>
      </w:r>
      <w:r w:rsidR="009874F0">
        <w:rPr>
          <w:color w:val="000000"/>
          <w:szCs w:val="28"/>
          <w:lang w:val="uk-UA"/>
        </w:rPr>
        <w:t>О</w:t>
      </w:r>
      <w:r>
        <w:rPr>
          <w:color w:val="000000"/>
          <w:szCs w:val="28"/>
          <w:lang w:val="uk-UA"/>
        </w:rPr>
        <w:t>ГОЛОСИТИ Подяку міського голови ГЕРАСИМЧУКУ Олегу</w:t>
      </w:r>
      <w:r w:rsidR="009874F0">
        <w:rPr>
          <w:color w:val="000000"/>
          <w:szCs w:val="28"/>
          <w:lang w:val="uk-UA"/>
        </w:rPr>
        <w:t xml:space="preserve">, </w:t>
      </w:r>
      <w:r>
        <w:rPr>
          <w:color w:val="000000"/>
          <w:szCs w:val="28"/>
          <w:lang w:val="uk-UA"/>
        </w:rPr>
        <w:t xml:space="preserve">директору Відокремленого структурного підрозділу «Технічний фаховий коледж Луцького національного технічного університету»,  </w:t>
      </w:r>
      <w:r>
        <w:rPr>
          <w:bCs/>
          <w:color w:val="000000"/>
          <w:szCs w:val="28"/>
          <w:highlight w:val="white"/>
          <w:lang w:val="uk-UA" w:eastAsia="ru-RU"/>
        </w:rPr>
        <w:t>за сумлінну працю, високий професіоналізм, вагомий особистий внесок у розвиток освітньої галузі</w:t>
      </w:r>
      <w:r w:rsidR="00B812D3">
        <w:rPr>
          <w:bCs/>
          <w:color w:val="000000"/>
          <w:szCs w:val="28"/>
          <w:highlight w:val="white"/>
          <w:lang w:val="uk-UA" w:eastAsia="ru-RU"/>
        </w:rPr>
        <w:t xml:space="preserve"> Луцької міської територіальної громади</w:t>
      </w:r>
      <w:r>
        <w:rPr>
          <w:bCs/>
          <w:color w:val="000000"/>
          <w:szCs w:val="28"/>
          <w:highlight w:val="white"/>
          <w:lang w:val="uk-UA" w:eastAsia="ru-RU"/>
        </w:rPr>
        <w:t xml:space="preserve">, </w:t>
      </w:r>
      <w:r>
        <w:rPr>
          <w:bCs/>
          <w:color w:val="000000"/>
          <w:szCs w:val="28"/>
          <w:lang w:val="uk-UA" w:eastAsia="ru-RU"/>
        </w:rPr>
        <w:t>а також з нагоди особистого ювілею</w:t>
      </w:r>
      <w:r w:rsidR="009874F0">
        <w:rPr>
          <w:color w:val="000000"/>
          <w:szCs w:val="28"/>
          <w:lang w:val="uk-UA" w:bidi="uk-UA"/>
        </w:rPr>
        <w:t>.</w:t>
      </w:r>
    </w:p>
    <w:p w:rsidR="00300022" w:rsidRPr="00300022" w:rsidRDefault="00300022" w:rsidP="00300022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3.</w:t>
      </w:r>
      <w:r>
        <w:rPr>
          <w:lang w:val="uk-UA"/>
        </w:rPr>
        <w:t> </w:t>
      </w:r>
      <w:r w:rsidRPr="00300022">
        <w:rPr>
          <w:bCs/>
          <w:color w:val="000000"/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>
        <w:rPr>
          <w:bCs/>
          <w:color w:val="000000"/>
          <w:szCs w:val="28"/>
          <w:lang w:val="uk-UA"/>
        </w:rPr>
        <w:t>освіти Луцької</w:t>
      </w:r>
      <w:r w:rsidRPr="00300022">
        <w:rPr>
          <w:bCs/>
          <w:color w:val="000000"/>
          <w:szCs w:val="28"/>
          <w:lang w:val="uk-UA"/>
        </w:rPr>
        <w:t xml:space="preserve"> міської ради надати у відділ обліку та звітності міської ради ідентифікаційн</w:t>
      </w:r>
      <w:r>
        <w:rPr>
          <w:bCs/>
          <w:color w:val="000000"/>
          <w:szCs w:val="28"/>
          <w:lang w:val="uk-UA"/>
        </w:rPr>
        <w:t xml:space="preserve">і </w:t>
      </w:r>
      <w:r w:rsidRPr="00300022">
        <w:rPr>
          <w:bCs/>
          <w:color w:val="000000"/>
          <w:szCs w:val="28"/>
          <w:lang w:val="uk-UA"/>
        </w:rPr>
        <w:t>код</w:t>
      </w:r>
      <w:r>
        <w:rPr>
          <w:bCs/>
          <w:color w:val="000000"/>
          <w:szCs w:val="28"/>
          <w:lang w:val="uk-UA"/>
        </w:rPr>
        <w:t>и</w:t>
      </w:r>
      <w:r w:rsidRPr="00300022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Костюк Валентини, Герасимчука Олега</w:t>
      </w:r>
      <w:r w:rsidRPr="00300022">
        <w:rPr>
          <w:bCs/>
          <w:color w:val="000000"/>
          <w:szCs w:val="28"/>
          <w:lang w:val="uk-UA"/>
        </w:rPr>
        <w:t>.</w:t>
      </w:r>
    </w:p>
    <w:p w:rsidR="00A57E78" w:rsidRDefault="00300022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4</w:t>
      </w:r>
      <w:r w:rsidR="008E68A5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B812D3">
        <w:rPr>
          <w:szCs w:val="28"/>
          <w:lang w:val="uk-UA"/>
        </w:rPr>
        <w:t>ок</w:t>
      </w:r>
      <w:r w:rsidR="008E68A5">
        <w:rPr>
          <w:szCs w:val="28"/>
          <w:lang w:val="uk-UA"/>
        </w:rPr>
        <w:t xml:space="preserve"> та квітів для </w:t>
      </w:r>
      <w:r w:rsidR="00B812D3">
        <w:rPr>
          <w:szCs w:val="28"/>
          <w:lang w:val="uk-UA"/>
        </w:rPr>
        <w:t>відзначення Костюк Валентини, Герасимчука Олега</w:t>
      </w:r>
      <w:r w:rsidR="008E68A5">
        <w:rPr>
          <w:szCs w:val="28"/>
          <w:lang w:val="uk-UA"/>
        </w:rPr>
        <w:t>.</w:t>
      </w:r>
    </w:p>
    <w:p w:rsidR="00A57E78" w:rsidRDefault="00A57E78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A57E78" w:rsidRDefault="00300022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 w:rsidR="008E68A5">
        <w:rPr>
          <w:szCs w:val="28"/>
          <w:lang w:val="uk-UA"/>
        </w:rPr>
        <w:tab/>
      </w:r>
      <w:r w:rsidR="008E68A5">
        <w:rPr>
          <w:szCs w:val="28"/>
          <w:lang w:val="uk-UA"/>
        </w:rPr>
        <w:tab/>
      </w:r>
      <w:r w:rsidR="008E68A5">
        <w:rPr>
          <w:szCs w:val="28"/>
          <w:lang w:val="uk-UA"/>
        </w:rPr>
        <w:tab/>
      </w:r>
      <w:r w:rsidR="008E68A5">
        <w:rPr>
          <w:szCs w:val="28"/>
          <w:lang w:val="uk-UA"/>
        </w:rPr>
        <w:tab/>
      </w:r>
      <w:r w:rsidR="008E68A5">
        <w:rPr>
          <w:szCs w:val="28"/>
          <w:lang w:val="uk-UA"/>
        </w:rPr>
        <w:tab/>
      </w:r>
      <w:r w:rsidR="008E68A5"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A57E78" w:rsidRDefault="00A57E78">
      <w:pPr>
        <w:jc w:val="both"/>
        <w:rPr>
          <w:sz w:val="12"/>
          <w:szCs w:val="12"/>
          <w:lang w:val="uk-UA"/>
        </w:rPr>
      </w:pPr>
    </w:p>
    <w:p w:rsidR="00A57E78" w:rsidRDefault="00A57E78">
      <w:pPr>
        <w:jc w:val="both"/>
        <w:rPr>
          <w:sz w:val="24"/>
          <w:lang w:val="uk-UA"/>
        </w:rPr>
      </w:pPr>
    </w:p>
    <w:p w:rsidR="00A57E78" w:rsidRDefault="008E68A5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A57E78" w:rsidRDefault="008E68A5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A57E78" w:rsidRDefault="00A57E78">
      <w:pPr>
        <w:tabs>
          <w:tab w:val="left" w:pos="567"/>
        </w:tabs>
        <w:jc w:val="both"/>
        <w:rPr>
          <w:lang w:val="uk-UA"/>
        </w:rPr>
      </w:pPr>
    </w:p>
    <w:sectPr w:rsidR="00A57E78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5C" w:rsidRDefault="008E68A5">
      <w:r>
        <w:separator/>
      </w:r>
    </w:p>
  </w:endnote>
  <w:endnote w:type="continuationSeparator" w:id="0">
    <w:p w:rsidR="003D685C" w:rsidRDefault="008E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5C" w:rsidRDefault="008E68A5">
      <w:r>
        <w:separator/>
      </w:r>
    </w:p>
  </w:footnote>
  <w:footnote w:type="continuationSeparator" w:id="0">
    <w:p w:rsidR="003D685C" w:rsidRDefault="008E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78" w:rsidRDefault="00A57E7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E78" w:rsidRDefault="00A57E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72B2"/>
    <w:multiLevelType w:val="multilevel"/>
    <w:tmpl w:val="CFA6D2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234BF7"/>
    <w:multiLevelType w:val="hybridMultilevel"/>
    <w:tmpl w:val="3E6C1596"/>
    <w:lvl w:ilvl="0" w:tplc="19B69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E868D6"/>
    <w:multiLevelType w:val="multilevel"/>
    <w:tmpl w:val="69B4B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E78"/>
    <w:rsid w:val="000A62C7"/>
    <w:rsid w:val="00300022"/>
    <w:rsid w:val="003D685C"/>
    <w:rsid w:val="008E68A5"/>
    <w:rsid w:val="009874F0"/>
    <w:rsid w:val="00A57E78"/>
    <w:rsid w:val="00AE2369"/>
    <w:rsid w:val="00B8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855783"/>
  <w15:docId w15:val="{BF206505-CB76-4DAA-BEF1-61A6E8E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106</cp:revision>
  <cp:lastPrinted>2023-10-27T06:51:00Z</cp:lastPrinted>
  <dcterms:created xsi:type="dcterms:W3CDTF">2019-10-09T15:07:00Z</dcterms:created>
  <dcterms:modified xsi:type="dcterms:W3CDTF">2023-10-27T11:22:00Z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