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F7727" w14:textId="77777777" w:rsidR="00C66726" w:rsidRDefault="00C66726">
      <w:pPr>
        <w:jc w:val="center"/>
      </w:pPr>
    </w:p>
    <w:p w14:paraId="383B1758" w14:textId="77777777" w:rsidR="00C66726" w:rsidRDefault="00000000">
      <w:pPr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14:paraId="4DFB4E54" w14:textId="2BBAC7FC" w:rsidR="00C66726" w:rsidRDefault="00000000">
      <w:pPr>
        <w:jc w:val="center"/>
        <w:rPr>
          <w:szCs w:val="28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 виконавчого комітету міської ради</w:t>
      </w:r>
    </w:p>
    <w:p w14:paraId="3CF8D1AB" w14:textId="0B622732" w:rsidR="00C66726" w:rsidRDefault="00000000">
      <w:pPr>
        <w:jc w:val="center"/>
      </w:pPr>
      <w:r>
        <w:rPr>
          <w:szCs w:val="28"/>
        </w:rPr>
        <w:t>«Про</w:t>
      </w:r>
      <w:r>
        <w:rPr>
          <w:szCs w:val="28"/>
          <w:lang w:val="ru-RU"/>
        </w:rPr>
        <w:t xml:space="preserve"> </w:t>
      </w:r>
      <w:r>
        <w:rPr>
          <w:szCs w:val="28"/>
        </w:rPr>
        <w:t>тарифи на теплову енергію, що виробляється</w:t>
      </w:r>
      <w:r w:rsidR="00407AF9">
        <w:rPr>
          <w:szCs w:val="28"/>
        </w:rPr>
        <w:t xml:space="preserve"> ТОВ</w:t>
      </w:r>
      <w:r>
        <w:rPr>
          <w:szCs w:val="28"/>
        </w:rPr>
        <w:t xml:space="preserve"> </w:t>
      </w:r>
      <w:r>
        <w:rPr>
          <w:bCs w:val="0"/>
          <w:szCs w:val="28"/>
        </w:rPr>
        <w:t>«Луцький ремонтний завод “Мотор”»</w:t>
      </w:r>
    </w:p>
    <w:p w14:paraId="30906F34" w14:textId="77777777" w:rsidR="00C66726" w:rsidRDefault="00C66726">
      <w:pPr>
        <w:jc w:val="center"/>
        <w:rPr>
          <w:szCs w:val="28"/>
        </w:rPr>
      </w:pPr>
    </w:p>
    <w:p w14:paraId="3006EED1" w14:textId="4E27236B" w:rsidR="00C66726" w:rsidRDefault="00000000">
      <w:pPr>
        <w:ind w:firstLine="708"/>
        <w:jc w:val="both"/>
      </w:pPr>
      <w:r>
        <w:rPr>
          <w:bCs w:val="0"/>
          <w:szCs w:val="28"/>
        </w:rPr>
        <w:t xml:space="preserve">Котельня </w:t>
      </w:r>
      <w:r w:rsidR="00407AF9">
        <w:rPr>
          <w:bCs w:val="0"/>
          <w:szCs w:val="28"/>
        </w:rPr>
        <w:t xml:space="preserve">ТОВ </w:t>
      </w:r>
      <w:r>
        <w:rPr>
          <w:bCs w:val="0"/>
          <w:szCs w:val="28"/>
        </w:rPr>
        <w:t xml:space="preserve">«Луцький ремонтний завод “Мотор”» </w:t>
      </w:r>
      <w:r>
        <w:rPr>
          <w:szCs w:val="28"/>
        </w:rPr>
        <w:t xml:space="preserve">виробляє теплову енергію для власних потреб та для надання послуг з опалення </w:t>
      </w:r>
      <w:r>
        <w:rPr>
          <w:bCs w:val="0"/>
          <w:szCs w:val="28"/>
        </w:rPr>
        <w:t>для населення:</w:t>
      </w:r>
      <w:r>
        <w:rPr>
          <w:szCs w:val="28"/>
        </w:rPr>
        <w:t xml:space="preserve"> для гуртожитку </w:t>
      </w:r>
      <w:r w:rsidR="00407AF9">
        <w:rPr>
          <w:szCs w:val="28"/>
        </w:rPr>
        <w:t xml:space="preserve">№ 28 </w:t>
      </w:r>
      <w:r>
        <w:rPr>
          <w:szCs w:val="28"/>
        </w:rPr>
        <w:t>на вулиці Івана Кожедуба</w:t>
      </w:r>
      <w:r w:rsidR="00407AF9">
        <w:rPr>
          <w:szCs w:val="28"/>
        </w:rPr>
        <w:t>,</w:t>
      </w:r>
      <w:r>
        <w:rPr>
          <w:szCs w:val="28"/>
        </w:rPr>
        <w:t xml:space="preserve"> для житлових будинків № 12 на вул.</w:t>
      </w:r>
      <w:r w:rsidR="00407AF9">
        <w:rPr>
          <w:szCs w:val="28"/>
        </w:rPr>
        <w:t> </w:t>
      </w:r>
      <w:proofErr w:type="spellStart"/>
      <w:r>
        <w:rPr>
          <w:szCs w:val="28"/>
        </w:rPr>
        <w:t>Озерецькій</w:t>
      </w:r>
      <w:proofErr w:type="spellEnd"/>
      <w:r>
        <w:rPr>
          <w:szCs w:val="28"/>
        </w:rPr>
        <w:t xml:space="preserve"> та №1 на вул. Ківерцівськ</w:t>
      </w:r>
      <w:r w:rsidR="00407AF9">
        <w:rPr>
          <w:szCs w:val="28"/>
        </w:rPr>
        <w:t>ій</w:t>
      </w:r>
      <w:r>
        <w:rPr>
          <w:bCs w:val="0"/>
          <w:szCs w:val="28"/>
        </w:rPr>
        <w:t>.</w:t>
      </w:r>
    </w:p>
    <w:p w14:paraId="15048200" w14:textId="4FDC1EF9" w:rsidR="00C66726" w:rsidRDefault="00000000">
      <w:pPr>
        <w:ind w:firstLine="708"/>
        <w:jc w:val="both"/>
      </w:pPr>
      <w:r>
        <w:rPr>
          <w:szCs w:val="28"/>
        </w:rPr>
        <w:t xml:space="preserve">Діючі тарифи на теплову енергію </w:t>
      </w:r>
      <w:r>
        <w:rPr>
          <w:bCs w:val="0"/>
          <w:szCs w:val="28"/>
        </w:rPr>
        <w:t xml:space="preserve">встановлені рішеннями виконавчого комітету </w:t>
      </w:r>
      <w:r>
        <w:rPr>
          <w:szCs w:val="28"/>
        </w:rPr>
        <w:t xml:space="preserve">від 20.10.2021 № 827-1 «Про тарифи на теплову енергію, </w:t>
      </w:r>
      <w:r>
        <w:rPr>
          <w:bCs w:val="0"/>
          <w:szCs w:val="28"/>
        </w:rPr>
        <w:t>що виробляється ДП «Луцький ремонтний завод “Мотор”»</w:t>
      </w:r>
      <w:r w:rsidR="002454AF">
        <w:rPr>
          <w:bCs w:val="0"/>
          <w:szCs w:val="28"/>
        </w:rPr>
        <w:t xml:space="preserve">  та продовжені рішенням виконавчого комітету від 14.09.2022 № 456-1</w:t>
      </w:r>
      <w:r>
        <w:rPr>
          <w:bCs w:val="0"/>
          <w:szCs w:val="28"/>
        </w:rPr>
        <w:t>.</w:t>
      </w:r>
    </w:p>
    <w:p w14:paraId="68FBE4B5" w14:textId="77777777" w:rsidR="00C66726" w:rsidRDefault="00000000">
      <w:pPr>
        <w:ind w:firstLine="708"/>
        <w:jc w:val="both"/>
      </w:pPr>
      <w:r>
        <w:rPr>
          <w:szCs w:val="28"/>
        </w:rPr>
        <w:t xml:space="preserve">Встановлення нового </w:t>
      </w:r>
      <w:r>
        <w:rPr>
          <w:bCs w:val="0"/>
          <w:szCs w:val="28"/>
        </w:rPr>
        <w:t>тарифу на теплову енергію, що виробляється «Луцький ремонтний завод “Мотор”» для реалізації ДКП «</w:t>
      </w:r>
      <w:proofErr w:type="spellStart"/>
      <w:r>
        <w:rPr>
          <w:bCs w:val="0"/>
          <w:szCs w:val="28"/>
        </w:rPr>
        <w:t>Луцьктепло</w:t>
      </w:r>
      <w:proofErr w:type="spellEnd"/>
      <w:r>
        <w:rPr>
          <w:bCs w:val="0"/>
          <w:szCs w:val="28"/>
        </w:rPr>
        <w:t>» для надання послуг з опалення та постачання гарячої води населенню та для надання послуг з опалення та постачання гарячої води мешканцям гуртожитку</w:t>
      </w:r>
      <w:r>
        <w:rPr>
          <w:szCs w:val="28"/>
        </w:rPr>
        <w:t xml:space="preserve"> здійснюється з метою приведення їх до рівня економічно обґрунтованих витрат по причині зростання вартості електричної енергії, мінімальної заробітної плати, матеріалів тощо. </w:t>
      </w:r>
    </w:p>
    <w:p w14:paraId="2281E220" w14:textId="027CE81F" w:rsidR="00C66726" w:rsidRDefault="00000000">
      <w:pPr>
        <w:ind w:firstLine="708"/>
        <w:jc w:val="both"/>
      </w:pPr>
      <w:r>
        <w:rPr>
          <w:bCs w:val="0"/>
          <w:szCs w:val="28"/>
        </w:rPr>
        <w:t>Так, вартість електроенергії зросла з 1,40 грн/кВт*год до 4,28 грн/кВт*год, або у 2,3 рази; р</w:t>
      </w:r>
      <w:r>
        <w:rPr>
          <w:szCs w:val="28"/>
        </w:rPr>
        <w:t>озмір мінімальної заробітної плати за період дії тарифів зріс  з 6000 грн до 6700 грн.;</w:t>
      </w:r>
      <w:r>
        <w:rPr>
          <w:bCs w:val="0"/>
          <w:szCs w:val="28"/>
        </w:rPr>
        <w:t xml:space="preserve"> ріст вартості послуг з водопостачання та водовідведення</w:t>
      </w:r>
      <w:r w:rsidR="00407AF9">
        <w:rPr>
          <w:bCs w:val="0"/>
          <w:szCs w:val="28"/>
        </w:rPr>
        <w:t> –</w:t>
      </w:r>
      <w:r>
        <w:rPr>
          <w:bCs w:val="0"/>
          <w:szCs w:val="28"/>
        </w:rPr>
        <w:t xml:space="preserve"> з 19,83 грн/м</w:t>
      </w:r>
      <w:r>
        <w:rPr>
          <w:bCs w:val="0"/>
          <w:szCs w:val="28"/>
          <w:vertAlign w:val="superscript"/>
        </w:rPr>
        <w:t xml:space="preserve">3 </w:t>
      </w:r>
      <w:r>
        <w:rPr>
          <w:bCs w:val="0"/>
          <w:szCs w:val="28"/>
        </w:rPr>
        <w:t xml:space="preserve">до 28,42 </w:t>
      </w:r>
      <w:bookmarkStart w:id="0" w:name="__DdeLink__326_518864268"/>
      <w:r>
        <w:rPr>
          <w:bCs w:val="0"/>
          <w:szCs w:val="28"/>
        </w:rPr>
        <w:t>грн/м</w:t>
      </w:r>
      <w:r>
        <w:rPr>
          <w:bCs w:val="0"/>
          <w:szCs w:val="28"/>
          <w:vertAlign w:val="superscript"/>
        </w:rPr>
        <w:t>3</w:t>
      </w:r>
      <w:bookmarkEnd w:id="0"/>
      <w:r>
        <w:rPr>
          <w:bCs w:val="0"/>
          <w:szCs w:val="28"/>
        </w:rPr>
        <w:t>.</w:t>
      </w:r>
    </w:p>
    <w:p w14:paraId="6BCCAE74" w14:textId="799CCDB5" w:rsidR="00C66726" w:rsidRDefault="00000000">
      <w:pPr>
        <w:ind w:firstLine="708"/>
        <w:jc w:val="both"/>
      </w:pPr>
      <w:r>
        <w:rPr>
          <w:szCs w:val="28"/>
        </w:rPr>
        <w:t xml:space="preserve">Розрахунки планового тарифу на теплову енергію для населення здійснено відповідно </w:t>
      </w:r>
      <w:r w:rsidR="00407AF9">
        <w:rPr>
          <w:szCs w:val="28"/>
        </w:rPr>
        <w:t xml:space="preserve">до </w:t>
      </w:r>
      <w:r>
        <w:rPr>
          <w:szCs w:val="28"/>
        </w:rPr>
        <w:t>постанови Кабінету Міністрів України від 01.06.2011 № 869 «Про забезпечення єдиного підходу до формування тарифів на комунальні послуги».</w:t>
      </w:r>
    </w:p>
    <w:p w14:paraId="264D8743" w14:textId="4CA98936" w:rsidR="00C66726" w:rsidRDefault="00000000">
      <w:pPr>
        <w:ind w:firstLine="708"/>
        <w:jc w:val="both"/>
      </w:pPr>
      <w:r>
        <w:rPr>
          <w:szCs w:val="28"/>
        </w:rPr>
        <w:t>Таким чином, тариф на теплову енергію зростає з 2149,67 до 2691,45</w:t>
      </w:r>
      <w:r w:rsidR="00407AF9">
        <w:rPr>
          <w:szCs w:val="28"/>
        </w:rPr>
        <w:t> </w:t>
      </w:r>
      <w:r>
        <w:rPr>
          <w:szCs w:val="28"/>
        </w:rPr>
        <w:t>грн/</w:t>
      </w:r>
      <w:proofErr w:type="spellStart"/>
      <w:r>
        <w:rPr>
          <w:szCs w:val="28"/>
        </w:rPr>
        <w:t>Гкал</w:t>
      </w:r>
      <w:proofErr w:type="spellEnd"/>
      <w:r>
        <w:rPr>
          <w:szCs w:val="28"/>
        </w:rPr>
        <w:t xml:space="preserve">, </w:t>
      </w:r>
      <w:r w:rsidR="00407AF9">
        <w:rPr>
          <w:szCs w:val="28"/>
        </w:rPr>
        <w:t xml:space="preserve">цей </w:t>
      </w:r>
      <w:r>
        <w:rPr>
          <w:szCs w:val="28"/>
        </w:rPr>
        <w:t>т</w:t>
      </w:r>
      <w:r>
        <w:rPr>
          <w:szCs w:val="28"/>
          <w:lang w:eastAsia="uk-UA"/>
        </w:rPr>
        <w:t xml:space="preserve">ариф встановлюється не для застосування, оскільки діє мораторій на підвищення тарифів на теплову енергію для населення, а для визначення економічно обґрунтованого рівня товару/послуг для ведення фінансово-господарської діяльності підприємства, а також для забезпечення </w:t>
      </w:r>
      <w:r>
        <w:rPr>
          <w:bCs w:val="0"/>
          <w:szCs w:val="28"/>
          <w:lang w:eastAsia="uk-UA"/>
        </w:rPr>
        <w:t xml:space="preserve">гарантій і компенсацій, визначених Законом України </w:t>
      </w:r>
      <w:r>
        <w:rPr>
          <w:bCs w:val="0"/>
          <w:color w:val="000000"/>
          <w:szCs w:val="28"/>
          <w:lang w:eastAsia="uk-UA"/>
        </w:rPr>
        <w:t>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>
        <w:rPr>
          <w:bCs w:val="0"/>
          <w:szCs w:val="28"/>
          <w:lang w:eastAsia="uk-UA"/>
        </w:rPr>
        <w:t>.</w:t>
      </w:r>
    </w:p>
    <w:p w14:paraId="074AD735" w14:textId="77777777" w:rsidR="00C66726" w:rsidRDefault="00C66726">
      <w:pPr>
        <w:jc w:val="center"/>
        <w:rPr>
          <w:szCs w:val="28"/>
        </w:rPr>
      </w:pPr>
    </w:p>
    <w:p w14:paraId="5D2EB2C4" w14:textId="77777777" w:rsidR="00C66726" w:rsidRDefault="00C66726">
      <w:pPr>
        <w:jc w:val="center"/>
        <w:rPr>
          <w:szCs w:val="28"/>
        </w:rPr>
      </w:pPr>
    </w:p>
    <w:p w14:paraId="638CF0FA" w14:textId="77777777" w:rsidR="00C66726" w:rsidRDefault="00000000">
      <w:pPr>
        <w:rPr>
          <w:szCs w:val="28"/>
        </w:rPr>
      </w:pPr>
      <w:r>
        <w:rPr>
          <w:szCs w:val="28"/>
        </w:rPr>
        <w:t xml:space="preserve">Директор департаменту </w:t>
      </w:r>
    </w:p>
    <w:p w14:paraId="3105969D" w14:textId="77777777" w:rsidR="00C66726" w:rsidRDefault="00000000">
      <w:r>
        <w:rPr>
          <w:szCs w:val="28"/>
        </w:rPr>
        <w:t>економічної політики                                                                Борис СМАЛЬ</w:t>
      </w:r>
    </w:p>
    <w:sectPr w:rsidR="00C66726">
      <w:headerReference w:type="default" r:id="rId6"/>
      <w:headerReference w:type="first" r:id="rId7"/>
      <w:pgSz w:w="11906" w:h="16838"/>
      <w:pgMar w:top="766" w:right="567" w:bottom="1417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D3932" w14:textId="77777777" w:rsidR="00AD53A8" w:rsidRDefault="00AD53A8">
      <w:r>
        <w:separator/>
      </w:r>
    </w:p>
  </w:endnote>
  <w:endnote w:type="continuationSeparator" w:id="0">
    <w:p w14:paraId="1F9B688F" w14:textId="77777777" w:rsidR="00AD53A8" w:rsidRDefault="00AD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4B48" w14:textId="77777777" w:rsidR="00AD53A8" w:rsidRDefault="00AD53A8">
      <w:r>
        <w:separator/>
      </w:r>
    </w:p>
  </w:footnote>
  <w:footnote w:type="continuationSeparator" w:id="0">
    <w:p w14:paraId="2F17A6E9" w14:textId="77777777" w:rsidR="00AD53A8" w:rsidRDefault="00AD5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8FECA" w14:textId="77777777" w:rsidR="00C66726" w:rsidRDefault="00000000">
    <w:pPr>
      <w:pStyle w:val="ac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70983905" wp14:editId="1AD05B6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2710" cy="207645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160" cy="20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4EFECB" w14:textId="77777777" w:rsidR="00C66726" w:rsidRDefault="00000000">
                          <w:pPr>
                            <w:pStyle w:val="ac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1" stroked="f" style="position:absolute;margin-left:0pt;margin-top:0.05pt;width:7.2pt;height:16.25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/>
                    </w:pPr>
                    <w:r>
                      <w:rPr>
                        <w:rStyle w:val="Style15"/>
                        <w:color w:val="000000"/>
                      </w:rPr>
                      <w:fldChar w:fldCharType="begin"/>
                    </w:r>
                    <w:r>
                      <w:rPr>
                        <w:rStyle w:val="Style15"/>
                      </w:rPr>
                      <w:instrText> PAGE </w:instrText>
                    </w:r>
                    <w:r>
                      <w:rPr>
                        <w:rStyle w:val="Style15"/>
                      </w:rPr>
                      <w:fldChar w:fldCharType="separate"/>
                    </w:r>
                    <w:r>
                      <w:rPr>
                        <w:rStyle w:val="Style15"/>
                      </w:rPr>
                      <w:t>0</w:t>
                    </w:r>
                    <w:r>
                      <w:rPr>
                        <w:rStyle w:val="Style15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A6BA" w14:textId="77777777" w:rsidR="00C66726" w:rsidRDefault="00C6672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726"/>
    <w:rsid w:val="002454AF"/>
    <w:rsid w:val="00407AF9"/>
    <w:rsid w:val="00AD53A8"/>
    <w:rsid w:val="00C6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6C26"/>
  <w15:docId w15:val="{CE1A5FF2-A57B-42DB-AD17-883DBB38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rvts0">
    <w:name w:val="rvts0"/>
    <w:basedOn w:val="a3"/>
    <w:qFormat/>
  </w:style>
  <w:style w:type="character" w:styleId="a5">
    <w:name w:val="Hyperlink"/>
    <w:basedOn w:val="a3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1468</Words>
  <Characters>838</Characters>
  <Application>Microsoft Office Word</Application>
  <DocSecurity>0</DocSecurity>
  <Lines>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Vasilkovska</dc:creator>
  <dc:description/>
  <cp:lastModifiedBy>Ірина Демидюк</cp:lastModifiedBy>
  <cp:revision>33</cp:revision>
  <cp:lastPrinted>1995-11-21T17:41:00Z</cp:lastPrinted>
  <dcterms:created xsi:type="dcterms:W3CDTF">2015-10-19T19:40:00Z</dcterms:created>
  <dcterms:modified xsi:type="dcterms:W3CDTF">2023-11-07T10:31:00Z</dcterms:modified>
  <dc:language>uk-UA</dc:language>
</cp:coreProperties>
</file>