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media/image1.wmf" ContentType="image/x-wmf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clear" w:pos="720"/>
          <w:tab w:val="left" w:pos="4680" w:leader="none"/>
          <w:tab w:val="left" w:pos="5610" w:leader="none"/>
        </w:tabs>
        <w:jc w:val="center"/>
        <w:rPr/>
      </w:pPr>
      <w:r>
        <w:rPr/>
        <w:object w:dxaOrig="2070" w:dyaOrig="22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t" fillcolor="#FFFFFF" o:ole="">
            <v:imagedata r:id="rId3" o:title=""/>
          </v:shape>
          <o:OLEObject Type="Embed" ProgID="" ShapeID="ole_rId2" DrawAspect="Content" ObjectID="_2039005606" r:id="rId2"/>
        </w:object>
      </w:r>
    </w:p>
    <w:p>
      <w:pPr>
        <w:pStyle w:val="Normal"/>
        <w:tabs>
          <w:tab w:val="clear" w:pos="720"/>
          <w:tab w:val="left" w:pos="4680" w:leader="none"/>
        </w:tabs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3"/>
        <w:numPr>
          <w:ilvl w:val="2"/>
          <w:numId w:val="2"/>
        </w:numPr>
        <w:tabs>
          <w:tab w:val="clear" w:pos="720"/>
          <w:tab w:val="left" w:pos="5610" w:leader="none"/>
        </w:tabs>
        <w:ind w:left="0" w:right="0" w:hanging="720"/>
        <w:jc w:val="center"/>
        <w:rPr/>
      </w:pPr>
      <w:r>
        <w:rPr>
          <w:sz w:val="28"/>
          <w:szCs w:val="28"/>
        </w:rPr>
        <w:t xml:space="preserve">         </w:t>
      </w:r>
      <w:r>
        <w:rPr>
          <w:sz w:val="28"/>
          <w:szCs w:val="28"/>
        </w:rPr>
        <w:t>ЛУЦЬКА  МІСЬКА  РАДА</w:t>
      </w:r>
    </w:p>
    <w:p>
      <w:pPr>
        <w:pStyle w:val="Normal"/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2"/>
        <w:tabs>
          <w:tab w:val="clear" w:pos="720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Cs/>
          <w:sz w:val="12"/>
          <w:szCs w:val="10"/>
        </w:rPr>
      </w:pPr>
      <w:r>
        <w:rPr>
          <w:b/>
          <w:bCs/>
          <w:sz w:val="12"/>
          <w:szCs w:val="10"/>
        </w:rPr>
      </w:r>
    </w:p>
    <w:p>
      <w:pPr>
        <w:pStyle w:val="Normal"/>
        <w:tabs>
          <w:tab w:val="clear" w:pos="720"/>
          <w:tab w:val="left" w:pos="4687" w:leader="none"/>
          <w:tab w:val="left" w:pos="5245" w:leader="none"/>
        </w:tabs>
        <w:jc w:val="both"/>
        <w:rPr/>
      </w:pPr>
      <w:r>
        <w:rPr/>
        <w:t>________________                                        Луцьк                                         №______________</w:t>
      </w:r>
    </w:p>
    <w:p>
      <w:pPr>
        <w:pStyle w:val="Normal"/>
        <w:tabs>
          <w:tab w:val="clear" w:pos="720"/>
          <w:tab w:val="left" w:pos="5245" w:leader="none"/>
        </w:tabs>
        <w:rPr>
          <w:sz w:val="12"/>
          <w:szCs w:val="12"/>
        </w:rPr>
      </w:pPr>
      <w:r>
        <w:rPr>
          <w:sz w:val="12"/>
          <w:szCs w:val="12"/>
        </w:rPr>
        <w:t xml:space="preserve">                      </w:t>
      </w:r>
    </w:p>
    <w:p>
      <w:pPr>
        <w:pStyle w:val="Normal"/>
        <w:ind w:right="-319" w:hanging="0"/>
        <w:rPr>
          <w:sz w:val="28"/>
          <w:szCs w:val="28"/>
        </w:rPr>
      </w:pPr>
      <w:r>
        <w:rPr>
          <w:sz w:val="28"/>
          <w:szCs w:val="28"/>
        </w:rPr>
        <w:t xml:space="preserve">Про   затвердження   громадянці </w:t>
      </w:r>
      <w:r>
        <w:rPr>
          <w:sz w:val="32"/>
          <w:szCs w:val="32"/>
        </w:rPr>
        <w:t xml:space="preserve"> </w:t>
      </w:r>
      <w:r>
        <w:rPr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Шайко</w:t>
      </w:r>
      <w:r>
        <w:rPr>
          <w:rFonts w:eastAsia="Times New Roman" w:cs="Times New Roman"/>
          <w:color w:val="auto"/>
          <w:kern w:val="0"/>
          <w:sz w:val="40"/>
          <w:szCs w:val="40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В.М.</w:t>
      </w:r>
    </w:p>
    <w:p>
      <w:pPr>
        <w:pStyle w:val="Normal"/>
        <w:ind w:right="-319" w:hanging="0"/>
        <w:rPr>
          <w:sz w:val="28"/>
          <w:szCs w:val="28"/>
        </w:rPr>
      </w:pPr>
      <w:r>
        <w:rPr>
          <w:sz w:val="28"/>
          <w:szCs w:val="28"/>
        </w:rPr>
        <w:t>проекту землеустрою щодо відведення</w:t>
      </w:r>
      <w:r>
        <w:rPr>
          <w:sz w:val="24"/>
          <w:szCs w:val="24"/>
        </w:rPr>
        <w:t xml:space="preserve"> </w:t>
      </w:r>
      <w:r>
        <w:rPr>
          <w:sz w:val="28"/>
          <w:szCs w:val="28"/>
        </w:rPr>
        <w:t>земель-</w:t>
      </w:r>
    </w:p>
    <w:p>
      <w:pPr>
        <w:pStyle w:val="Normal"/>
        <w:tabs>
          <w:tab w:val="clear" w:pos="720"/>
          <w:tab w:val="left" w:pos="5610" w:leader="none"/>
          <w:tab w:val="left" w:pos="5780" w:leader="none"/>
        </w:tabs>
        <w:ind w:right="-319" w:hanging="0"/>
        <w:rPr>
          <w:sz w:val="28"/>
          <w:szCs w:val="28"/>
        </w:rPr>
      </w:pPr>
      <w:r>
        <w:rPr>
          <w:sz w:val="28"/>
          <w:szCs w:val="28"/>
        </w:rPr>
        <w:t>ної  ділянки та зміну</w:t>
      </w:r>
      <w:r>
        <w:rPr>
          <w:sz w:val="36"/>
          <w:szCs w:val="36"/>
        </w:rPr>
        <w:t xml:space="preserve"> </w:t>
      </w:r>
      <w:r>
        <w:rPr>
          <w:sz w:val="28"/>
          <w:szCs w:val="28"/>
        </w:rPr>
        <w:t>її</w:t>
      </w:r>
      <w:r>
        <w:rPr>
          <w:sz w:val="32"/>
          <w:szCs w:val="32"/>
        </w:rPr>
        <w:t xml:space="preserve"> </w:t>
      </w:r>
      <w:r>
        <w:rPr>
          <w:sz w:val="28"/>
          <w:szCs w:val="28"/>
        </w:rPr>
        <w:t>цільового  призначення</w:t>
      </w:r>
    </w:p>
    <w:p>
      <w:pPr>
        <w:pStyle w:val="Normal"/>
        <w:tabs>
          <w:tab w:val="clear" w:pos="720"/>
          <w:tab w:val="left" w:pos="5730" w:leader="none"/>
          <w:tab w:val="left" w:pos="5780" w:leader="none"/>
        </w:tabs>
        <w:ind w:right="-319" w:hanging="0"/>
        <w:rPr>
          <w:sz w:val="28"/>
          <w:szCs w:val="28"/>
        </w:rPr>
      </w:pPr>
      <w:r>
        <w:rPr>
          <w:sz w:val="28"/>
          <w:szCs w:val="28"/>
        </w:rPr>
        <w:t>для</w:t>
      </w:r>
      <w:r>
        <w:rPr>
          <w:sz w:val="20"/>
          <w:szCs w:val="20"/>
        </w:rPr>
        <w:t xml:space="preserve"> </w:t>
      </w:r>
      <w:r>
        <w:rPr>
          <w:sz w:val="28"/>
          <w:szCs w:val="28"/>
        </w:rPr>
        <w:t>будівництва та обслуговування</w:t>
      </w:r>
      <w:r>
        <w:rPr>
          <w:sz w:val="24"/>
          <w:szCs w:val="24"/>
        </w:rPr>
        <w:t xml:space="preserve"> </w:t>
      </w:r>
      <w:r>
        <w:rPr>
          <w:sz w:val="28"/>
          <w:szCs w:val="28"/>
        </w:rPr>
        <w:t>адміністра-</w:t>
      </w:r>
    </w:p>
    <w:p>
      <w:pPr>
        <w:pStyle w:val="Normal"/>
        <w:tabs>
          <w:tab w:val="clear" w:pos="720"/>
          <w:tab w:val="left" w:pos="5610" w:leader="none"/>
        </w:tabs>
        <w:ind w:right="-319" w:hanging="0"/>
        <w:rPr>
          <w:sz w:val="28"/>
          <w:szCs w:val="28"/>
        </w:rPr>
      </w:pPr>
      <w:r>
        <w:rPr>
          <w:sz w:val="28"/>
          <w:szCs w:val="28"/>
        </w:rPr>
        <w:t xml:space="preserve">тивних  будинків,  офісних будівель </w:t>
      </w:r>
      <w:r>
        <w:rPr>
          <w:sz w:val="26"/>
          <w:szCs w:val="26"/>
        </w:rPr>
        <w:t xml:space="preserve"> </w:t>
      </w:r>
      <w:r>
        <w:rPr>
          <w:sz w:val="28"/>
          <w:szCs w:val="28"/>
        </w:rPr>
        <w:t>компаній,</w:t>
      </w:r>
    </w:p>
    <w:p>
      <w:pPr>
        <w:pStyle w:val="Normal"/>
        <w:tabs>
          <w:tab w:val="clear" w:pos="720"/>
          <w:tab w:val="left" w:pos="5610" w:leader="none"/>
        </w:tabs>
        <w:ind w:right="-319" w:hanging="0"/>
        <w:rPr>
          <w:sz w:val="28"/>
          <w:szCs w:val="28"/>
        </w:rPr>
      </w:pPr>
      <w:r>
        <w:rPr>
          <w:sz w:val="28"/>
          <w:szCs w:val="28"/>
        </w:rPr>
        <w:t>які  займаються</w:t>
      </w:r>
      <w:r>
        <w:rPr>
          <w:sz w:val="32"/>
          <w:szCs w:val="32"/>
        </w:rPr>
        <w:t xml:space="preserve"> </w:t>
      </w:r>
      <w:r>
        <w:rPr>
          <w:sz w:val="28"/>
          <w:szCs w:val="28"/>
        </w:rPr>
        <w:t xml:space="preserve">підприємницькою </w:t>
      </w:r>
      <w:r>
        <w:rPr>
          <w:sz w:val="26"/>
          <w:szCs w:val="26"/>
        </w:rPr>
        <w:t xml:space="preserve"> </w:t>
      </w:r>
      <w:r>
        <w:rPr>
          <w:sz w:val="28"/>
          <w:szCs w:val="28"/>
        </w:rPr>
        <w:t>діяльністю,</w:t>
      </w:r>
    </w:p>
    <w:p>
      <w:pPr>
        <w:pStyle w:val="Normal"/>
        <w:tabs>
          <w:tab w:val="clear" w:pos="720"/>
          <w:tab w:val="left" w:pos="5560" w:leader="none"/>
          <w:tab w:val="left" w:pos="5610" w:leader="none"/>
        </w:tabs>
        <w:ind w:right="-319" w:hanging="0"/>
        <w:rPr>
          <w:sz w:val="28"/>
          <w:szCs w:val="28"/>
        </w:rPr>
      </w:pPr>
      <w:r>
        <w:rPr>
          <w:sz w:val="28"/>
          <w:szCs w:val="28"/>
          <w:lang w:val="uk-UA"/>
        </w:rPr>
        <w:t>пов’язаною</w:t>
      </w:r>
      <w:r>
        <w:rPr>
          <w:sz w:val="26"/>
          <w:szCs w:val="26"/>
          <w:lang w:val="uk-UA"/>
        </w:rPr>
        <w:t xml:space="preserve"> </w:t>
      </w:r>
      <w:r>
        <w:rPr>
          <w:sz w:val="20"/>
          <w:szCs w:val="20"/>
          <w:lang w:val="uk-UA"/>
        </w:rPr>
        <w:t xml:space="preserve"> </w:t>
      </w:r>
      <w:r>
        <w:rPr>
          <w:sz w:val="28"/>
          <w:szCs w:val="28"/>
        </w:rPr>
        <w:t xml:space="preserve">з </w:t>
      </w:r>
      <w:r>
        <w:rPr>
          <w:sz w:val="22"/>
          <w:szCs w:val="22"/>
        </w:rPr>
        <w:t xml:space="preserve"> </w:t>
      </w:r>
      <w:r>
        <w:rPr>
          <w:sz w:val="28"/>
          <w:szCs w:val="28"/>
        </w:rPr>
        <w:t>отриманням прибутку (03.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10</w:t>
      </w:r>
      <w:r>
        <w:rPr>
          <w:sz w:val="28"/>
          <w:szCs w:val="28"/>
        </w:rPr>
        <w:t>) на</w:t>
      </w:r>
    </w:p>
    <w:p>
      <w:pPr>
        <w:pStyle w:val="Normal"/>
        <w:ind w:right="-319" w:hanging="0"/>
        <w:rPr>
          <w:sz w:val="28"/>
          <w:szCs w:val="28"/>
        </w:rPr>
      </w:pPr>
      <w:r>
        <w:rPr>
          <w:sz w:val="28"/>
          <w:szCs w:val="28"/>
        </w:rPr>
        <w:t>вул. Святогірській, 10/1 у м. Луцьку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громадянки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Шайко Валентини Миколаївни</w:t>
      </w:r>
      <w:r>
        <w:rPr>
          <w:sz w:val="28"/>
          <w:szCs w:val="28"/>
        </w:rPr>
        <w:t xml:space="preserve"> про затвердження проекту землеустрою щодо відведення земельної ділянки        та зміну її цільового призначення для будівництва та обслуговування адміністративних будинків, офісних будівель компаній, які займаються підприємницькою діяльністю, пов</w:t>
      </w:r>
      <w:r>
        <w:rPr>
          <w:sz w:val="28"/>
          <w:szCs w:val="28"/>
          <w:lang w:val="uk-UA"/>
        </w:rPr>
        <w:t>’</w:t>
      </w:r>
      <w:r>
        <w:rPr>
          <w:sz w:val="28"/>
          <w:szCs w:val="28"/>
        </w:rPr>
        <w:t>язаною з отриманням прибутку (03.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10</w:t>
      </w:r>
      <w:r>
        <w:rPr>
          <w:sz w:val="28"/>
          <w:szCs w:val="28"/>
        </w:rPr>
        <w:t>) на                            вул. Святогірській, 10/1 у м. Луцьку, проект землеустрою щодо відведення земельної ділянки (зміна цільового призначення) на вул. Святогірській, 10/1 у м. Луцьку, витяг з Д</w:t>
      </w:r>
      <w:r>
        <w:rPr>
          <w:color w:val="000000"/>
          <w:sz w:val="28"/>
          <w:szCs w:val="28"/>
        </w:rPr>
        <w:t xml:space="preserve">ержавного реєстру речових прав, </w:t>
      </w:r>
      <w:r>
        <w:rPr>
          <w:sz w:val="28"/>
          <w:szCs w:val="28"/>
        </w:rPr>
        <w:t xml:space="preserve">витяг з Державного земельного кадастру про земельну ділянку, рішення Луцької міської ради від 28.09.2022 № 35/47 </w:t>
      </w:r>
      <w:r>
        <w:rPr>
          <w:color w:val="000000"/>
          <w:sz w:val="28"/>
          <w:szCs w:val="28"/>
        </w:rPr>
        <w:t>«</w:t>
      </w:r>
      <w:r>
        <w:rPr>
          <w:sz w:val="28"/>
          <w:szCs w:val="28"/>
        </w:rPr>
        <w:t xml:space="preserve">Про перейменування вулиці Гаврилюка на вулицю Святогірську у місті Луцьку», керуючись статтями 12, 20, 21, 125, 126, 186 Земельного кодексу України, ст. 50 </w:t>
      </w:r>
      <w:r>
        <w:rPr>
          <w:color w:val="000000"/>
          <w:sz w:val="28"/>
          <w:szCs w:val="28"/>
        </w:rPr>
        <w:t>Закону України «Про землеустрій»</w:t>
      </w:r>
      <w:r>
        <w:rPr>
          <w:sz w:val="28"/>
          <w:szCs w:val="28"/>
        </w:rPr>
        <w:t>, Законом України «Про внесення змін до деяких законодавчих актів України щодо розмежування земель державної та комунальної власності», Законом України «Про Державний земельний кадастр», постановою Кабінету Міністрів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 та ст. 26 Закону України «Про місцеве самоврядування в Україні», міська рада</w:t>
      </w:r>
    </w:p>
    <w:p>
      <w:pPr>
        <w:pStyle w:val="Normal"/>
        <w:ind w:right="43" w:hanging="0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ind w:right="43" w:hanging="0"/>
        <w:jc w:val="center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/>
      </w:pPr>
      <w:r>
        <w:rPr>
          <w:sz w:val="28"/>
          <w:szCs w:val="28"/>
        </w:rPr>
        <w:t xml:space="preserve">1. Затвердити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громадянці Шайко Валентині Миколаївні</w:t>
      </w:r>
      <w:r>
        <w:rPr>
          <w:sz w:val="28"/>
          <w:szCs w:val="28"/>
        </w:rPr>
        <w:t xml:space="preserve"> проект землеустрою щодо відведення земельної ділянки (зміна цільового призначення) на вул. Святогірській, 10/1 у м. Луцьку площею 0,0584 га, кадастровим номером 0710100000:11:104:0034 для будівництва та обслуговування адміністративних будинків, офісних будівель компаній, які займаються підприємницькою діяльністю, пов</w:t>
      </w:r>
      <w:r>
        <w:rPr>
          <w:sz w:val="28"/>
          <w:szCs w:val="28"/>
          <w:lang w:val="uk-UA"/>
        </w:rPr>
        <w:t>’</w:t>
      </w:r>
      <w:r>
        <w:rPr>
          <w:sz w:val="28"/>
          <w:szCs w:val="28"/>
        </w:rPr>
        <w:t>язаною з отриманням прибутку (03.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10</w:t>
      </w:r>
      <w:r>
        <w:rPr>
          <w:sz w:val="28"/>
          <w:szCs w:val="28"/>
        </w:rPr>
        <w:t>).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</w:rPr>
        <w:t xml:space="preserve">2. Змінити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громадянці Шайко Валентині Миколаївні цільове</w:t>
      </w:r>
      <w:r>
        <w:rPr>
          <w:sz w:val="28"/>
          <w:szCs w:val="28"/>
        </w:rPr>
        <w:t xml:space="preserve"> призначення земельної ділянки на вул. Святогірській, 10/1 у м. Луцьку площею 0,0584 га, кадастровим номером 0710100000:11:104:0034 з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«для будівництва та обслуговування жилого будинку та господарських будівель і споруд» [02.01 – для будівництва і обслуговування житлового будинку, господарських будівель і споруд (присадибна ділянка)]</w:t>
      </w:r>
      <w:r>
        <w:rPr>
          <w:sz w:val="28"/>
          <w:szCs w:val="28"/>
        </w:rPr>
        <w:t xml:space="preserve"> на «03.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10</w:t>
      </w:r>
      <w:r>
        <w:rPr>
          <w:sz w:val="28"/>
          <w:szCs w:val="28"/>
        </w:rPr>
        <w:t xml:space="preserve"> - для будівництва та обслуговування адміністративних будинків, офісних будівель компаній, які займаються підприємницькою діяльністю, пов</w:t>
      </w:r>
      <w:r>
        <w:rPr>
          <w:sz w:val="28"/>
          <w:szCs w:val="28"/>
          <w:lang w:val="uk-UA"/>
        </w:rPr>
        <w:t>’</w:t>
      </w:r>
      <w:r>
        <w:rPr>
          <w:sz w:val="28"/>
          <w:szCs w:val="28"/>
        </w:rPr>
        <w:t>язаною з отриманням прибутку»,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/>
      </w:pPr>
      <w:r>
        <w:rPr>
          <w:sz w:val="28"/>
          <w:szCs w:val="28"/>
        </w:rPr>
        <w:t xml:space="preserve">3. Зобов’язати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громадянку Шайко Валентину Миколаївну</w:t>
      </w:r>
      <w:r>
        <w:rPr>
          <w:sz w:val="28"/>
          <w:szCs w:val="28"/>
        </w:rPr>
        <w:t>: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.1.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Зареєструвати земельну ділянку та речові права на неї в порядку</w:t>
      </w:r>
      <w:r>
        <w:rPr>
          <w:sz w:val="28"/>
          <w:szCs w:val="28"/>
          <w:lang w:val="ru-RU"/>
        </w:rPr>
        <w:t>,</w:t>
      </w:r>
      <w:r>
        <w:rPr>
          <w:sz w:val="28"/>
          <w:szCs w:val="28"/>
        </w:rPr>
        <w:t xml:space="preserve"> визначеному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</w:rPr>
        <w:t>3.2. Виконувати обов’язки власника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земельної ділянки, відповідно до вимог ст. 91 Земельного кодексу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</w:rPr>
        <w:t>3.3. 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  <w:lang w:val="ru-RU"/>
        </w:rPr>
        <w:t>4</w:t>
      </w:r>
      <w:r>
        <w:rPr>
          <w:sz w:val="28"/>
          <w:szCs w:val="28"/>
        </w:rPr>
        <w:t>. </w:t>
      </w:r>
      <w:r>
        <w:rPr>
          <w:rFonts w:cs="Times New Roman"/>
          <w:spacing w:val="-4"/>
          <w:sz w:val="28"/>
          <w:szCs w:val="28"/>
        </w:rPr>
        <w:t xml:space="preserve">Контроль за виконанням рішення покласти на заступника міського голови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Ірину Чебелюк</w:t>
      </w:r>
      <w:r>
        <w:rPr>
          <w:rFonts w:cs="Times New Roman"/>
          <w:spacing w:val="-4"/>
          <w:sz w:val="28"/>
          <w:szCs w:val="28"/>
        </w:rPr>
        <w:t xml:space="preserve"> та постійну комісію міської ради з питань земельних відносин та земельного кадастру.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20"/>
          <w:tab w:val="left" w:pos="3220" w:leader="none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>
          <w:sz w:val="24"/>
        </w:rPr>
        <w:t>Туз 777 863</w:t>
      </w:r>
      <w:bookmarkStart w:id="0" w:name="__DdeLink__318_3547200114"/>
    </w:p>
    <w:p>
      <w:pPr>
        <w:pStyle w:val="Normal"/>
        <w:jc w:val="both"/>
        <w:rPr/>
      </w:pPr>
      <w:r>
        <w:rPr/>
      </w:r>
    </w:p>
    <w:p>
      <w:pPr>
        <w:pStyle w:val="Normal"/>
        <w:rPr/>
      </w:pPr>
      <w:r>
        <w:rPr/>
      </w:r>
      <w:bookmarkStart w:id="1" w:name="__DdeLink__318_3547200114_Copy_1"/>
      <w:bookmarkStart w:id="2" w:name="__DdeLink__318_3547200114_Copy_1"/>
      <w:bookmarkEnd w:id="0"/>
      <w:bookmarkEnd w:id="2"/>
    </w:p>
    <w:sectPr>
      <w:type w:val="nextPage"/>
      <w:pgSz w:w="11906" w:h="16838"/>
      <w:pgMar w:left="1985" w:right="567" w:gutter="0" w:header="0" w:top="567" w:footer="0" w:bottom="170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/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Normal"/>
    <w:next w:val="Normal"/>
    <w:qFormat/>
    <w:pPr>
      <w:keepNext w:val="true"/>
      <w:numPr>
        <w:ilvl w:val="2"/>
        <w:numId w:val="1"/>
      </w:numPr>
      <w:ind w:left="2832" w:right="0" w:hanging="0"/>
      <w:outlineLvl w:val="2"/>
    </w:pPr>
    <w:rPr>
      <w:b/>
      <w:bCs/>
      <w:sz w:val="32"/>
    </w:rPr>
  </w:style>
  <w:style w:type="paragraph" w:styleId="8">
    <w:name w:val="Heading 8"/>
    <w:basedOn w:val="Normal"/>
    <w:next w:val="Normal"/>
    <w:qFormat/>
    <w:pPr>
      <w:keepNext w:val="true"/>
      <w:numPr>
        <w:ilvl w:val="7"/>
        <w:numId w:val="1"/>
      </w:numPr>
      <w:jc w:val="center"/>
      <w:outlineLvl w:val="7"/>
    </w:pPr>
    <w:rPr>
      <w:b/>
      <w:bCs/>
      <w:sz w:val="36"/>
    </w:rPr>
  </w:style>
  <w:style w:type="paragraph" w:styleId="9">
    <w:name w:val="Heading 9"/>
    <w:basedOn w:val="Normal"/>
    <w:next w:val="Normal"/>
    <w:qFormat/>
    <w:pPr>
      <w:keepNext w:val="true"/>
      <w:numPr>
        <w:ilvl w:val="8"/>
        <w:numId w:val="1"/>
      </w:numPr>
      <w:outlineLvl w:val="8"/>
    </w:pPr>
    <w:rPr>
      <w:b/>
      <w:bCs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0">
    <w:name w:val="Основной шрифт абзаца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21">
    <w:name w:val="Основной шрифт абзаца2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-WW8Num1ztrue">
    <w:name w:val="WW-WW8Num1ztrue"/>
    <w:qFormat/>
    <w:rPr/>
  </w:style>
  <w:style w:type="character" w:styleId="WW-WW8Num1ztrue1">
    <w:name w:val="WW-WW8Num1ztrue1"/>
    <w:qFormat/>
    <w:rPr/>
  </w:style>
  <w:style w:type="character" w:styleId="WW-WW8Num1ztrue2">
    <w:name w:val="WW-WW8Num1ztrue2"/>
    <w:qFormat/>
    <w:rPr/>
  </w:style>
  <w:style w:type="character" w:styleId="WW-WW8Num1ztrue3">
    <w:name w:val="WW-WW8Num1ztrue3"/>
    <w:qFormat/>
    <w:rPr/>
  </w:style>
  <w:style w:type="character" w:styleId="WW-WW8Num1ztrue4">
    <w:name w:val="WW-WW8Num1ztrue4"/>
    <w:qFormat/>
    <w:rPr/>
  </w:style>
  <w:style w:type="character" w:styleId="WW-WW8Num1ztrue5">
    <w:name w:val="WW-WW8Num1ztrue5"/>
    <w:qFormat/>
    <w:rPr/>
  </w:style>
  <w:style w:type="character" w:styleId="WW-WW8Num1ztrue6">
    <w:name w:val="WW-WW8Num1ztrue6"/>
    <w:qFormat/>
    <w:rPr/>
  </w:style>
  <w:style w:type="character" w:styleId="WW-WW8Num1ztrue7">
    <w:name w:val="WW-WW8Num1ztrue7"/>
    <w:qFormat/>
    <w:rPr/>
  </w:style>
  <w:style w:type="character" w:styleId="WW-WW8Num1ztrue11">
    <w:name w:val="WW-WW8Num1ztrue11"/>
    <w:qFormat/>
    <w:rPr/>
  </w:style>
  <w:style w:type="character" w:styleId="WW-WW8Num1ztrue21">
    <w:name w:val="WW-WW8Num1ztrue21"/>
    <w:qFormat/>
    <w:rPr/>
  </w:style>
  <w:style w:type="character" w:styleId="WW-WW8Num1ztrue31">
    <w:name w:val="WW-WW8Num1ztrue31"/>
    <w:qFormat/>
    <w:rPr/>
  </w:style>
  <w:style w:type="character" w:styleId="WW-WW8Num1ztrue41">
    <w:name w:val="WW-WW8Num1ztrue41"/>
    <w:qFormat/>
    <w:rPr/>
  </w:style>
  <w:style w:type="character" w:styleId="WW-WW8Num1ztrue51">
    <w:name w:val="WW-WW8Num1ztrue51"/>
    <w:qFormat/>
    <w:rPr/>
  </w:style>
  <w:style w:type="character" w:styleId="WW-WW8Num1ztrue61">
    <w:name w:val="WW-WW8Num1ztrue61"/>
    <w:qFormat/>
    <w:rPr/>
  </w:style>
  <w:style w:type="character" w:styleId="WW-WW8Num1ztrue71">
    <w:name w:val="WW-WW8Num1ztrue71"/>
    <w:qFormat/>
    <w:rPr/>
  </w:style>
  <w:style w:type="character" w:styleId="WW-WW8Num1ztrue111">
    <w:name w:val="WW-WW8Num1ztrue111"/>
    <w:qFormat/>
    <w:rPr/>
  </w:style>
  <w:style w:type="character" w:styleId="WW-WW8Num1ztrue211">
    <w:name w:val="WW-WW8Num1ztrue211"/>
    <w:qFormat/>
    <w:rPr/>
  </w:style>
  <w:style w:type="character" w:styleId="WW-WW8Num1ztrue311">
    <w:name w:val="WW-WW8Num1ztrue311"/>
    <w:qFormat/>
    <w:rPr/>
  </w:style>
  <w:style w:type="character" w:styleId="WW-WW8Num1ztrue411">
    <w:name w:val="WW-WW8Num1ztrue411"/>
    <w:qFormat/>
    <w:rPr/>
  </w:style>
  <w:style w:type="character" w:styleId="WW-WW8Num1ztrue511">
    <w:name w:val="WW-WW8Num1ztrue511"/>
    <w:qFormat/>
    <w:rPr/>
  </w:style>
  <w:style w:type="character" w:styleId="WW-WW8Num1ztrue611">
    <w:name w:val="WW-WW8Num1ztrue611"/>
    <w:qFormat/>
    <w:rPr/>
  </w:style>
  <w:style w:type="character" w:styleId="WW-WW8Num1ztrue711">
    <w:name w:val="WW-WW8Num1ztrue711"/>
    <w:qFormat/>
    <w:rPr/>
  </w:style>
  <w:style w:type="character" w:styleId="WW-WW8Num1ztrue1111">
    <w:name w:val="WW-WW8Num1ztrue1111"/>
    <w:qFormat/>
    <w:rPr/>
  </w:style>
  <w:style w:type="character" w:styleId="WW-WW8Num1ztrue2111">
    <w:name w:val="WW-WW8Num1ztrue2111"/>
    <w:qFormat/>
    <w:rPr/>
  </w:style>
  <w:style w:type="character" w:styleId="WW-WW8Num1ztrue3111">
    <w:name w:val="WW-WW8Num1ztrue3111"/>
    <w:qFormat/>
    <w:rPr/>
  </w:style>
  <w:style w:type="character" w:styleId="WW-WW8Num1ztrue4111">
    <w:name w:val="WW-WW8Num1ztrue4111"/>
    <w:qFormat/>
    <w:rPr/>
  </w:style>
  <w:style w:type="character" w:styleId="WW-WW8Num1ztrue5111">
    <w:name w:val="WW-WW8Num1ztrue5111"/>
    <w:qFormat/>
    <w:rPr/>
  </w:style>
  <w:style w:type="character" w:styleId="WW-WW8Num1ztrue6111">
    <w:name w:val="WW-WW8Num1ztrue6111"/>
    <w:qFormat/>
    <w:rPr/>
  </w:style>
  <w:style w:type="character" w:styleId="WW-WW8Num1ztrue7111">
    <w:name w:val="WW-WW8Num1ztrue7111"/>
    <w:qFormat/>
    <w:rPr/>
  </w:style>
  <w:style w:type="character" w:styleId="WW-WW8Num1ztrue11111">
    <w:name w:val="WW-WW8Num1ztrue11111"/>
    <w:qFormat/>
    <w:rPr/>
  </w:style>
  <w:style w:type="character" w:styleId="WW-WW8Num1ztrue21111">
    <w:name w:val="WW-WW8Num1ztrue21111"/>
    <w:qFormat/>
    <w:rPr/>
  </w:style>
  <w:style w:type="character" w:styleId="WW-WW8Num1ztrue31111">
    <w:name w:val="WW-WW8Num1ztrue31111"/>
    <w:qFormat/>
    <w:rPr/>
  </w:style>
  <w:style w:type="character" w:styleId="WW-WW8Num1ztrue41111">
    <w:name w:val="WW-WW8Num1ztrue41111"/>
    <w:qFormat/>
    <w:rPr/>
  </w:style>
  <w:style w:type="character" w:styleId="WW-WW8Num1ztrue51111">
    <w:name w:val="WW-WW8Num1ztrue51111"/>
    <w:qFormat/>
    <w:rPr/>
  </w:style>
  <w:style w:type="character" w:styleId="WW-WW8Num1ztrue61111">
    <w:name w:val="WW-WW8Num1ztrue61111"/>
    <w:qFormat/>
    <w:rPr/>
  </w:style>
  <w:style w:type="character" w:styleId="WW-WW8Num1ztrue71111">
    <w:name w:val="WW-WW8Num1ztrue71111"/>
    <w:qFormat/>
    <w:rPr/>
  </w:style>
  <w:style w:type="character" w:styleId="WW-WW8Num1ztrue111111">
    <w:name w:val="WW-WW8Num1ztrue111111"/>
    <w:qFormat/>
    <w:rPr/>
  </w:style>
  <w:style w:type="character" w:styleId="WW-WW8Num1ztrue211111">
    <w:name w:val="WW-WW8Num1ztrue211111"/>
    <w:qFormat/>
    <w:rPr/>
  </w:style>
  <w:style w:type="character" w:styleId="WW-WW8Num1ztrue311111">
    <w:name w:val="WW-WW8Num1ztrue311111"/>
    <w:qFormat/>
    <w:rPr/>
  </w:style>
  <w:style w:type="character" w:styleId="WW-WW8Num1ztrue411111">
    <w:name w:val="WW-WW8Num1ztrue411111"/>
    <w:qFormat/>
    <w:rPr/>
  </w:style>
  <w:style w:type="character" w:styleId="WW-WW8Num1ztrue511111">
    <w:name w:val="WW-WW8Num1ztrue511111"/>
    <w:qFormat/>
    <w:rPr/>
  </w:style>
  <w:style w:type="character" w:styleId="WW-WW8Num1ztrue611111">
    <w:name w:val="WW-WW8Num1ztrue611111"/>
    <w:qFormat/>
    <w:rPr/>
  </w:style>
  <w:style w:type="character" w:styleId="WW-WW8Num1ztrue711111">
    <w:name w:val="WW-WW8Num1ztrue711111"/>
    <w:qFormat/>
    <w:rPr/>
  </w:style>
  <w:style w:type="character" w:styleId="WW-WW8Num1ztrue1111111">
    <w:name w:val="WW-WW8Num1ztrue1111111"/>
    <w:qFormat/>
    <w:rPr/>
  </w:style>
  <w:style w:type="character" w:styleId="WW-WW8Num1ztrue2111111">
    <w:name w:val="WW-WW8Num1ztrue2111111"/>
    <w:qFormat/>
    <w:rPr/>
  </w:style>
  <w:style w:type="character" w:styleId="WW-WW8Num1ztrue3111111">
    <w:name w:val="WW-WW8Num1ztrue3111111"/>
    <w:qFormat/>
    <w:rPr/>
  </w:style>
  <w:style w:type="character" w:styleId="WW-WW8Num1ztrue4111111">
    <w:name w:val="WW-WW8Num1ztrue4111111"/>
    <w:qFormat/>
    <w:rPr/>
  </w:style>
  <w:style w:type="character" w:styleId="WW-WW8Num1ztrue5111111">
    <w:name w:val="WW-WW8Num1ztrue5111111"/>
    <w:qFormat/>
    <w:rPr/>
  </w:style>
  <w:style w:type="character" w:styleId="WW-WW8Num1ztrue6111111">
    <w:name w:val="WW-WW8Num1ztrue6111111"/>
    <w:qFormat/>
    <w:rPr/>
  </w:style>
  <w:style w:type="character" w:styleId="WW-WW8Num1ztrue7111111">
    <w:name w:val="WW-WW8Num1ztrue7111111"/>
    <w:qFormat/>
    <w:rPr/>
  </w:style>
  <w:style w:type="character" w:styleId="WW-WW8Num1ztrue11111111">
    <w:name w:val="WW-WW8Num1ztrue11111111"/>
    <w:qFormat/>
    <w:rPr/>
  </w:style>
  <w:style w:type="character" w:styleId="WW-WW8Num1ztrue21111111">
    <w:name w:val="WW-WW8Num1ztrue21111111"/>
    <w:qFormat/>
    <w:rPr/>
  </w:style>
  <w:style w:type="character" w:styleId="WW-WW8Num1ztrue31111111">
    <w:name w:val="WW-WW8Num1ztrue31111111"/>
    <w:qFormat/>
    <w:rPr/>
  </w:style>
  <w:style w:type="character" w:styleId="WW-WW8Num1ztrue41111111">
    <w:name w:val="WW-WW8Num1ztrue41111111"/>
    <w:qFormat/>
    <w:rPr/>
  </w:style>
  <w:style w:type="character" w:styleId="WW-WW8Num1ztrue51111111">
    <w:name w:val="WW-WW8Num1ztrue51111111"/>
    <w:qFormat/>
    <w:rPr/>
  </w:style>
  <w:style w:type="character" w:styleId="WW-WW8Num1ztrue61111111">
    <w:name w:val="WW-WW8Num1ztrue61111111"/>
    <w:qFormat/>
    <w:rPr/>
  </w:style>
  <w:style w:type="character" w:styleId="WW-WW8Num1ztrue71111111">
    <w:name w:val="WW-WW8Num1ztrue71111111"/>
    <w:qFormat/>
    <w:rPr/>
  </w:style>
  <w:style w:type="character" w:styleId="WW-WW8Num1ztrue111111111">
    <w:name w:val="WW-WW8Num1ztrue111111111"/>
    <w:qFormat/>
    <w:rPr/>
  </w:style>
  <w:style w:type="character" w:styleId="WW-WW8Num1ztrue211111111">
    <w:name w:val="WW-WW8Num1ztrue211111111"/>
    <w:qFormat/>
    <w:rPr/>
  </w:style>
  <w:style w:type="character" w:styleId="WW-WW8Num1ztrue311111111">
    <w:name w:val="WW-WW8Num1ztrue311111111"/>
    <w:qFormat/>
    <w:rPr/>
  </w:style>
  <w:style w:type="character" w:styleId="WW-WW8Num1ztrue411111111">
    <w:name w:val="WW-WW8Num1ztrue411111111"/>
    <w:qFormat/>
    <w:rPr/>
  </w:style>
  <w:style w:type="character" w:styleId="WW-WW8Num1ztrue511111111">
    <w:name w:val="WW-WW8Num1ztrue511111111"/>
    <w:qFormat/>
    <w:rPr/>
  </w:style>
  <w:style w:type="character" w:styleId="WW-WW8Num1ztrue611111111">
    <w:name w:val="WW-WW8Num1ztrue611111111"/>
    <w:qFormat/>
    <w:rPr/>
  </w:style>
  <w:style w:type="character" w:styleId="WW-WW8Num1ztrue711111111">
    <w:name w:val="WW-WW8Num1ztrue711111111"/>
    <w:qFormat/>
    <w:rPr/>
  </w:style>
  <w:style w:type="character" w:styleId="WW-WW8Num1ztrue1111111111">
    <w:name w:val="WW-WW8Num1ztrue1111111111"/>
    <w:qFormat/>
    <w:rPr/>
  </w:style>
  <w:style w:type="character" w:styleId="WW-WW8Num1ztrue2111111111">
    <w:name w:val="WW-WW8Num1ztrue2111111111"/>
    <w:qFormat/>
    <w:rPr/>
  </w:style>
  <w:style w:type="character" w:styleId="WW-WW8Num1ztrue3111111111">
    <w:name w:val="WW-WW8Num1ztrue3111111111"/>
    <w:qFormat/>
    <w:rPr/>
  </w:style>
  <w:style w:type="character" w:styleId="WW-WW8Num1ztrue4111111111">
    <w:name w:val="WW-WW8Num1ztrue4111111111"/>
    <w:qFormat/>
    <w:rPr/>
  </w:style>
  <w:style w:type="character" w:styleId="WW-WW8Num1ztrue5111111111">
    <w:name w:val="WW-WW8Num1ztrue5111111111"/>
    <w:qFormat/>
    <w:rPr/>
  </w:style>
  <w:style w:type="character" w:styleId="WW-WW8Num1ztrue6111111111">
    <w:name w:val="WW-WW8Num1ztrue6111111111"/>
    <w:qFormat/>
    <w:rPr/>
  </w:style>
  <w:style w:type="character" w:styleId="WW-WW8Num1ztrue7111111111">
    <w:name w:val="WW-WW8Num1ztrue7111111111"/>
    <w:qFormat/>
    <w:rPr/>
  </w:style>
  <w:style w:type="character" w:styleId="WW-WW8Num1ztrue11111111111">
    <w:name w:val="WW-WW8Num1ztrue11111111111"/>
    <w:qFormat/>
    <w:rPr/>
  </w:style>
  <w:style w:type="character" w:styleId="WW-WW8Num1ztrue21111111111">
    <w:name w:val="WW-WW8Num1ztrue21111111111"/>
    <w:qFormat/>
    <w:rPr/>
  </w:style>
  <w:style w:type="character" w:styleId="WW-WW8Num1ztrue31111111111">
    <w:name w:val="WW-WW8Num1ztrue31111111111"/>
    <w:qFormat/>
    <w:rPr/>
  </w:style>
  <w:style w:type="character" w:styleId="WW-WW8Num1ztrue41111111111">
    <w:name w:val="WW-WW8Num1ztrue41111111111"/>
    <w:qFormat/>
    <w:rPr/>
  </w:style>
  <w:style w:type="character" w:styleId="WW-WW8Num1ztrue51111111111">
    <w:name w:val="WW-WW8Num1ztrue51111111111"/>
    <w:qFormat/>
    <w:rPr/>
  </w:style>
  <w:style w:type="character" w:styleId="WW-WW8Num1ztrue61111111111">
    <w:name w:val="WW-WW8Num1ztrue61111111111"/>
    <w:qFormat/>
    <w:rPr/>
  </w:style>
  <w:style w:type="character" w:styleId="WW-WW8Num1ztrue71111111111">
    <w:name w:val="WW-WW8Num1ztrue71111111111"/>
    <w:qFormat/>
    <w:rPr/>
  </w:style>
  <w:style w:type="character" w:styleId="WW-WW8Num1ztrue111111111111">
    <w:name w:val="WW-WW8Num1ztrue111111111111"/>
    <w:qFormat/>
    <w:rPr/>
  </w:style>
  <w:style w:type="character" w:styleId="WW-WW8Num1ztrue211111111111">
    <w:name w:val="WW-WW8Num1ztrue211111111111"/>
    <w:qFormat/>
    <w:rPr/>
  </w:style>
  <w:style w:type="character" w:styleId="WW-WW8Num1ztrue311111111111">
    <w:name w:val="WW-WW8Num1ztrue311111111111"/>
    <w:qFormat/>
    <w:rPr/>
  </w:style>
  <w:style w:type="character" w:styleId="WW-WW8Num1ztrue411111111111">
    <w:name w:val="WW-WW8Num1ztrue411111111111"/>
    <w:qFormat/>
    <w:rPr/>
  </w:style>
  <w:style w:type="character" w:styleId="WW-WW8Num1ztrue511111111111">
    <w:name w:val="WW-WW8Num1ztrue511111111111"/>
    <w:qFormat/>
    <w:rPr/>
  </w:style>
  <w:style w:type="character" w:styleId="WW-WW8Num1ztrue611111111111">
    <w:name w:val="WW-WW8Num1ztrue611111111111"/>
    <w:qFormat/>
    <w:rPr/>
  </w:style>
  <w:style w:type="character" w:styleId="WW-WW8Num1ztrue711111111111">
    <w:name w:val="WW-WW8Num1ztrue711111111111"/>
    <w:qFormat/>
    <w:rPr/>
  </w:style>
  <w:style w:type="character" w:styleId="WW-WW8Num1ztrue1111111111111">
    <w:name w:val="WW-WW8Num1ztrue1111111111111"/>
    <w:qFormat/>
    <w:rPr/>
  </w:style>
  <w:style w:type="character" w:styleId="WW-WW8Num1ztrue2111111111111">
    <w:name w:val="WW-WW8Num1ztrue2111111111111"/>
    <w:qFormat/>
    <w:rPr/>
  </w:style>
  <w:style w:type="character" w:styleId="WW-WW8Num1ztrue3111111111111">
    <w:name w:val="WW-WW8Num1ztrue3111111111111"/>
    <w:qFormat/>
    <w:rPr/>
  </w:style>
  <w:style w:type="character" w:styleId="WW-WW8Num1ztrue4111111111111">
    <w:name w:val="WW-WW8Num1ztrue4111111111111"/>
    <w:qFormat/>
    <w:rPr/>
  </w:style>
  <w:style w:type="character" w:styleId="WW-WW8Num1ztrue5111111111111">
    <w:name w:val="WW-WW8Num1ztrue5111111111111"/>
    <w:qFormat/>
    <w:rPr/>
  </w:style>
  <w:style w:type="character" w:styleId="WW-WW8Num1ztrue6111111111111">
    <w:name w:val="WW-WW8Num1ztrue6111111111111"/>
    <w:qFormat/>
    <w:rPr/>
  </w:style>
  <w:style w:type="character" w:styleId="WW-WW8Num1ztrue7111111111111">
    <w:name w:val="WW-WW8Num1ztrue7111111111111"/>
    <w:qFormat/>
    <w:rPr/>
  </w:style>
  <w:style w:type="character" w:styleId="WW-WW8Num1ztrue11111111111111">
    <w:name w:val="WW-WW8Num1ztrue11111111111111"/>
    <w:qFormat/>
    <w:rPr/>
  </w:style>
  <w:style w:type="character" w:styleId="WW-WW8Num1ztrue21111111111111">
    <w:name w:val="WW-WW8Num1ztrue21111111111111"/>
    <w:qFormat/>
    <w:rPr/>
  </w:style>
  <w:style w:type="character" w:styleId="WW-WW8Num1ztrue31111111111111">
    <w:name w:val="WW-WW8Num1ztrue31111111111111"/>
    <w:qFormat/>
    <w:rPr/>
  </w:style>
  <w:style w:type="character" w:styleId="WW-WW8Num1ztrue41111111111111">
    <w:name w:val="WW-WW8Num1ztrue41111111111111"/>
    <w:qFormat/>
    <w:rPr/>
  </w:style>
  <w:style w:type="character" w:styleId="WW-WW8Num1ztrue51111111111111">
    <w:name w:val="WW-WW8Num1ztrue51111111111111"/>
    <w:qFormat/>
    <w:rPr/>
  </w:style>
  <w:style w:type="character" w:styleId="WW-WW8Num1ztrue61111111111111">
    <w:name w:val="WW-WW8Num1ztrue61111111111111"/>
    <w:qFormat/>
    <w:rPr/>
  </w:style>
  <w:style w:type="character" w:styleId="WW-WW8Num1ztrue71111111111111">
    <w:name w:val="WW-WW8Num1ztrue71111111111111"/>
    <w:qFormat/>
    <w:rPr/>
  </w:style>
  <w:style w:type="character" w:styleId="WW-WW8Num1ztrue111111111111111">
    <w:name w:val="WW-WW8Num1ztrue111111111111111"/>
    <w:qFormat/>
    <w:rPr/>
  </w:style>
  <w:style w:type="character" w:styleId="WW-WW8Num1ztrue211111111111111">
    <w:name w:val="WW-WW8Num1ztrue211111111111111"/>
    <w:qFormat/>
    <w:rPr/>
  </w:style>
  <w:style w:type="character" w:styleId="WW-WW8Num1ztrue311111111111111">
    <w:name w:val="WW-WW8Num1ztrue311111111111111"/>
    <w:qFormat/>
    <w:rPr/>
  </w:style>
  <w:style w:type="character" w:styleId="WW-WW8Num1ztrue411111111111111">
    <w:name w:val="WW-WW8Num1ztrue411111111111111"/>
    <w:qFormat/>
    <w:rPr/>
  </w:style>
  <w:style w:type="character" w:styleId="WW-WW8Num1ztrue511111111111111">
    <w:name w:val="WW-WW8Num1ztrue511111111111111"/>
    <w:qFormat/>
    <w:rPr/>
  </w:style>
  <w:style w:type="character" w:styleId="WW-WW8Num1ztrue611111111111111">
    <w:name w:val="WW-WW8Num1ztrue611111111111111"/>
    <w:qFormat/>
    <w:rPr/>
  </w:style>
  <w:style w:type="character" w:styleId="WW-WW8Num1ztrue711111111111111">
    <w:name w:val="WW-WW8Num1ztrue711111111111111"/>
    <w:qFormat/>
    <w:rPr/>
  </w:style>
  <w:style w:type="character" w:styleId="WW-WW8Num1ztrue1111111111111111">
    <w:name w:val="WW-WW8Num1ztrue1111111111111111"/>
    <w:qFormat/>
    <w:rPr/>
  </w:style>
  <w:style w:type="character" w:styleId="WW-WW8Num1ztrue2111111111111111">
    <w:name w:val="WW-WW8Num1ztrue2111111111111111"/>
    <w:qFormat/>
    <w:rPr/>
  </w:style>
  <w:style w:type="character" w:styleId="WW-WW8Num1ztrue3111111111111111">
    <w:name w:val="WW-WW8Num1ztrue3111111111111111"/>
    <w:qFormat/>
    <w:rPr/>
  </w:style>
  <w:style w:type="character" w:styleId="WW-WW8Num1ztrue4111111111111111">
    <w:name w:val="WW-WW8Num1ztrue4111111111111111"/>
    <w:qFormat/>
    <w:rPr/>
  </w:style>
  <w:style w:type="character" w:styleId="WW-WW8Num1ztrue5111111111111111">
    <w:name w:val="WW-WW8Num1ztrue5111111111111111"/>
    <w:qFormat/>
    <w:rPr/>
  </w:style>
  <w:style w:type="character" w:styleId="WW-WW8Num1ztrue6111111111111111">
    <w:name w:val="WW-WW8Num1ztrue6111111111111111"/>
    <w:qFormat/>
    <w:rPr/>
  </w:style>
  <w:style w:type="character" w:styleId="WW-WW8Num1ztrue7111111111111111">
    <w:name w:val="WW-WW8Num1ztrue7111111111111111"/>
    <w:qFormat/>
    <w:rPr/>
  </w:style>
  <w:style w:type="character" w:styleId="WW-WW8Num1ztrue11111111111111111">
    <w:name w:val="WW-WW8Num1ztrue11111111111111111"/>
    <w:qFormat/>
    <w:rPr/>
  </w:style>
  <w:style w:type="character" w:styleId="WW-WW8Num1ztrue21111111111111111">
    <w:name w:val="WW-WW8Num1ztrue21111111111111111"/>
    <w:qFormat/>
    <w:rPr/>
  </w:style>
  <w:style w:type="character" w:styleId="WW-WW8Num1ztrue31111111111111111">
    <w:name w:val="WW-WW8Num1ztrue31111111111111111"/>
    <w:qFormat/>
    <w:rPr/>
  </w:style>
  <w:style w:type="character" w:styleId="WW-WW8Num1ztrue41111111111111111">
    <w:name w:val="WW-WW8Num1ztrue41111111111111111"/>
    <w:qFormat/>
    <w:rPr/>
  </w:style>
  <w:style w:type="character" w:styleId="WW-WW8Num1ztrue51111111111111111">
    <w:name w:val="WW-WW8Num1ztrue51111111111111111"/>
    <w:qFormat/>
    <w:rPr/>
  </w:style>
  <w:style w:type="character" w:styleId="WW-WW8Num1ztrue61111111111111111">
    <w:name w:val="WW-WW8Num1ztrue61111111111111111"/>
    <w:qFormat/>
    <w:rPr/>
  </w:style>
  <w:style w:type="character" w:styleId="1">
    <w:name w:val="Основной шрифт абзаца1"/>
    <w:qFormat/>
    <w:rPr/>
  </w:style>
  <w:style w:type="character" w:styleId="WW8Num3z0">
    <w:name w:val="WW8Num3z0"/>
    <w:qFormat/>
    <w:rPr>
      <w:rFonts w:cs="Times New Roman"/>
    </w:rPr>
  </w:style>
  <w:style w:type="character" w:styleId="Heading1Char">
    <w:name w:val="Heading 1 Char"/>
    <w:qFormat/>
    <w:rPr>
      <w:rFonts w:ascii="Cambria" w:hAnsi="Cambria" w:cs="Times New Roman"/>
      <w:b/>
      <w:bCs/>
      <w:kern w:val="2"/>
      <w:sz w:val="32"/>
      <w:szCs w:val="32"/>
      <w:lang w:val="uk-UA" w:eastAsia="zh-CN"/>
    </w:rPr>
  </w:style>
  <w:style w:type="character" w:styleId="Heading2Char">
    <w:name w:val="Heading 2 Char"/>
    <w:qFormat/>
    <w:rPr>
      <w:rFonts w:ascii="Cambria" w:hAnsi="Cambria" w:cs="Times New Roman"/>
      <w:b/>
      <w:bCs/>
      <w:i/>
      <w:iCs/>
      <w:sz w:val="28"/>
      <w:szCs w:val="28"/>
      <w:lang w:val="uk-UA" w:eastAsia="zh-CN"/>
    </w:rPr>
  </w:style>
  <w:style w:type="character" w:styleId="WW8Num1ztrue7">
    <w:name w:val="WW8Num1ztrue7"/>
    <w:qFormat/>
    <w:rPr/>
  </w:style>
  <w:style w:type="character" w:styleId="WW8Num1ztrue6">
    <w:name w:val="WW8Num1ztrue6"/>
    <w:qFormat/>
    <w:rPr/>
  </w:style>
  <w:style w:type="character" w:styleId="WW8Num1ztrue5">
    <w:name w:val="WW8Num1ztrue5"/>
    <w:qFormat/>
    <w:rPr/>
  </w:style>
  <w:style w:type="character" w:styleId="WW8Num1ztrue4">
    <w:name w:val="WW8Num1ztrue4"/>
    <w:qFormat/>
    <w:rPr/>
  </w:style>
  <w:style w:type="character" w:styleId="WW8Num1ztrue3">
    <w:name w:val="WW8Num1ztrue3"/>
    <w:qFormat/>
    <w:rPr/>
  </w:style>
  <w:style w:type="character" w:styleId="WW8Num1ztrue2">
    <w:name w:val="WW8Num1ztrue2"/>
    <w:qFormat/>
    <w:rPr/>
  </w:style>
  <w:style w:type="character" w:styleId="WW8Num1ztrue1">
    <w:name w:val="WW8Num1ztrue1"/>
    <w:qFormat/>
    <w:rPr/>
  </w:style>
  <w:style w:type="character" w:styleId="BodyTextChar">
    <w:name w:val="Body Text Char"/>
    <w:qFormat/>
    <w:rPr>
      <w:rFonts w:cs="Times New Roman"/>
      <w:sz w:val="24"/>
      <w:szCs w:val="24"/>
      <w:lang w:val="uk-UA" w:eastAsia="zh-CN"/>
    </w:rPr>
  </w:style>
  <w:style w:type="character" w:styleId="BalloonTextChar">
    <w:name w:val="Balloon Text Char"/>
    <w:qFormat/>
    <w:rPr>
      <w:rFonts w:cs="Times New Roman"/>
      <w:sz w:val="2"/>
      <w:lang w:val="uk-UA" w:eastAsia="zh-CN"/>
    </w:rPr>
  </w:style>
  <w:style w:type="character" w:styleId="WW-WW8Num1ztrue61111111111111111111111111111">
    <w:name w:val="WW-WW8Num1ztrue61111111111111111111111111111"/>
    <w:qFormat/>
    <w:rPr/>
  </w:style>
  <w:style w:type="character" w:styleId="WW-WW8Num1ztrue51111111111111111111111111111">
    <w:name w:val="WW-WW8Num1ztrue51111111111111111111111111111"/>
    <w:qFormat/>
    <w:rPr/>
  </w:style>
  <w:style w:type="character" w:styleId="WW-WW8Num1ztrue41111111111111111111111111111">
    <w:name w:val="WW-WW8Num1ztrue41111111111111111111111111111"/>
    <w:qFormat/>
    <w:rPr/>
  </w:style>
  <w:style w:type="character" w:styleId="WW-WW8Num1ztrue31111111111111111111111111111">
    <w:name w:val="WW-WW8Num1ztrue31111111111111111111111111111"/>
    <w:qFormat/>
    <w:rPr/>
  </w:style>
  <w:style w:type="character" w:styleId="WW-WW8Num1ztrue21111111111111111111111111111">
    <w:name w:val="WW-WW8Num1ztrue21111111111111111111111111111"/>
    <w:qFormat/>
    <w:rPr/>
  </w:style>
  <w:style w:type="character" w:styleId="WW-WW8Num1ztrue11111111111111111111111111111">
    <w:name w:val="WW-WW8Num1ztrue11111111111111111111111111111"/>
    <w:qFormat/>
    <w:rPr/>
  </w:style>
  <w:style w:type="character" w:styleId="WW-WW8Num1ztrue7111111111111111111111111111">
    <w:name w:val="WW-WW8Num1ztrue7111111111111111111111111111"/>
    <w:qFormat/>
    <w:rPr/>
  </w:style>
  <w:style w:type="character" w:styleId="WW-WW8Num1ztrue6111111111111111111111111111">
    <w:name w:val="WW-WW8Num1ztrue6111111111111111111111111111"/>
    <w:qFormat/>
    <w:rPr/>
  </w:style>
  <w:style w:type="character" w:styleId="WW-WW8Num1ztrue5111111111111111111111111111">
    <w:name w:val="WW-WW8Num1ztrue5111111111111111111111111111"/>
    <w:qFormat/>
    <w:rPr/>
  </w:style>
  <w:style w:type="character" w:styleId="WW-WW8Num1ztrue4111111111111111111111111111">
    <w:name w:val="WW-WW8Num1ztrue4111111111111111111111111111"/>
    <w:qFormat/>
    <w:rPr/>
  </w:style>
  <w:style w:type="character" w:styleId="WW-WW8Num1ztrue3111111111111111111111111111">
    <w:name w:val="WW-WW8Num1ztrue3111111111111111111111111111"/>
    <w:qFormat/>
    <w:rPr/>
  </w:style>
  <w:style w:type="character" w:styleId="WW-WW8Num1ztrue2111111111111111111111111111">
    <w:name w:val="WW-WW8Num1ztrue2111111111111111111111111111"/>
    <w:qFormat/>
    <w:rPr/>
  </w:style>
  <w:style w:type="character" w:styleId="WW-WW8Num1ztrue1111111111111111111111111111">
    <w:name w:val="WW-WW8Num1ztrue1111111111111111111111111111"/>
    <w:qFormat/>
    <w:rPr/>
  </w:style>
  <w:style w:type="character" w:styleId="WW-WW8Num1ztrue711111111111111111111111111">
    <w:name w:val="WW-WW8Num1ztrue711111111111111111111111111"/>
    <w:qFormat/>
    <w:rPr/>
  </w:style>
  <w:style w:type="character" w:styleId="WW-WW8Num1ztrue611111111111111111111111111">
    <w:name w:val="WW-WW8Num1ztrue611111111111111111111111111"/>
    <w:qFormat/>
    <w:rPr/>
  </w:style>
  <w:style w:type="character" w:styleId="WW-WW8Num1ztrue511111111111111111111111111">
    <w:name w:val="WW-WW8Num1ztrue511111111111111111111111111"/>
    <w:qFormat/>
    <w:rPr/>
  </w:style>
  <w:style w:type="character" w:styleId="WW-WW8Num1ztrue411111111111111111111111111">
    <w:name w:val="WW-WW8Num1ztrue411111111111111111111111111"/>
    <w:qFormat/>
    <w:rPr/>
  </w:style>
  <w:style w:type="character" w:styleId="WW-WW8Num1ztrue311111111111111111111111111">
    <w:name w:val="WW-WW8Num1ztrue311111111111111111111111111"/>
    <w:qFormat/>
    <w:rPr/>
  </w:style>
  <w:style w:type="character" w:styleId="WW-WW8Num1ztrue211111111111111111111111111">
    <w:name w:val="WW-WW8Num1ztrue211111111111111111111111111"/>
    <w:qFormat/>
    <w:rPr/>
  </w:style>
  <w:style w:type="character" w:styleId="WW-WW8Num1ztrue111111111111111111111111111">
    <w:name w:val="WW-WW8Num1ztrue111111111111111111111111111"/>
    <w:qFormat/>
    <w:rPr/>
  </w:style>
  <w:style w:type="character" w:styleId="WW-WW8Num1ztrue71111111111111111111111111">
    <w:name w:val="WW-WW8Num1ztrue71111111111111111111111111"/>
    <w:qFormat/>
    <w:rPr/>
  </w:style>
  <w:style w:type="character" w:styleId="WW-WW8Num1ztrue61111111111111111111111111">
    <w:name w:val="WW-WW8Num1ztrue61111111111111111111111111"/>
    <w:qFormat/>
    <w:rPr/>
  </w:style>
  <w:style w:type="character" w:styleId="WW-WW8Num1ztrue51111111111111111111111111">
    <w:name w:val="WW-WW8Num1ztrue51111111111111111111111111"/>
    <w:qFormat/>
    <w:rPr/>
  </w:style>
  <w:style w:type="character" w:styleId="WW-WW8Num1ztrue41111111111111111111111111">
    <w:name w:val="WW-WW8Num1ztrue41111111111111111111111111"/>
    <w:qFormat/>
    <w:rPr/>
  </w:style>
  <w:style w:type="character" w:styleId="WW-WW8Num1ztrue31111111111111111111111111">
    <w:name w:val="WW-WW8Num1ztrue31111111111111111111111111"/>
    <w:qFormat/>
    <w:rPr/>
  </w:style>
  <w:style w:type="character" w:styleId="WW-WW8Num1ztrue21111111111111111111111111">
    <w:name w:val="WW-WW8Num1ztrue21111111111111111111111111"/>
    <w:qFormat/>
    <w:rPr/>
  </w:style>
  <w:style w:type="character" w:styleId="WW-WW8Num1ztrue11111111111111111111111111">
    <w:name w:val="WW-WW8Num1ztrue11111111111111111111111111"/>
    <w:qFormat/>
    <w:rPr/>
  </w:style>
  <w:style w:type="character" w:styleId="WW-WW8Num1ztrue7111111111111111111111111">
    <w:name w:val="WW-WW8Num1ztrue7111111111111111111111111"/>
    <w:qFormat/>
    <w:rPr/>
  </w:style>
  <w:style w:type="character" w:styleId="WW-WW8Num1ztrue6111111111111111111111111">
    <w:name w:val="WW-WW8Num1ztrue6111111111111111111111111"/>
    <w:qFormat/>
    <w:rPr/>
  </w:style>
  <w:style w:type="character" w:styleId="WW-WW8Num1ztrue5111111111111111111111111">
    <w:name w:val="WW-WW8Num1ztrue5111111111111111111111111"/>
    <w:qFormat/>
    <w:rPr/>
  </w:style>
  <w:style w:type="character" w:styleId="WW-WW8Num1ztrue4111111111111111111111111">
    <w:name w:val="WW-WW8Num1ztrue4111111111111111111111111"/>
    <w:qFormat/>
    <w:rPr/>
  </w:style>
  <w:style w:type="character" w:styleId="WW-WW8Num1ztrue3111111111111111111111111">
    <w:name w:val="WW-WW8Num1ztrue3111111111111111111111111"/>
    <w:qFormat/>
    <w:rPr/>
  </w:style>
  <w:style w:type="character" w:styleId="WW-WW8Num1ztrue2111111111111111111111111">
    <w:name w:val="WW-WW8Num1ztrue2111111111111111111111111"/>
    <w:qFormat/>
    <w:rPr/>
  </w:style>
  <w:style w:type="character" w:styleId="WW-WW8Num1ztrue1111111111111111111111111">
    <w:name w:val="WW-WW8Num1ztrue1111111111111111111111111"/>
    <w:qFormat/>
    <w:rPr/>
  </w:style>
  <w:style w:type="character" w:styleId="WW-WW8Num1ztrue711111111111111111111111">
    <w:name w:val="WW-WW8Num1ztrue711111111111111111111111"/>
    <w:qFormat/>
    <w:rPr/>
  </w:style>
  <w:style w:type="character" w:styleId="WW-WW8Num1ztrue611111111111111111111111">
    <w:name w:val="WW-WW8Num1ztrue611111111111111111111111"/>
    <w:qFormat/>
    <w:rPr/>
  </w:style>
  <w:style w:type="character" w:styleId="WW-WW8Num1ztrue511111111111111111111111">
    <w:name w:val="WW-WW8Num1ztrue511111111111111111111111"/>
    <w:qFormat/>
    <w:rPr/>
  </w:style>
  <w:style w:type="character" w:styleId="WW-WW8Num1ztrue411111111111111111111111">
    <w:name w:val="WW-WW8Num1ztrue411111111111111111111111"/>
    <w:qFormat/>
    <w:rPr/>
  </w:style>
  <w:style w:type="character" w:styleId="WW-WW8Num1ztrue311111111111111111111111">
    <w:name w:val="WW-WW8Num1ztrue311111111111111111111111"/>
    <w:qFormat/>
    <w:rPr/>
  </w:style>
  <w:style w:type="character" w:styleId="WW-WW8Num1ztrue211111111111111111111111">
    <w:name w:val="WW-WW8Num1ztrue211111111111111111111111"/>
    <w:qFormat/>
    <w:rPr/>
  </w:style>
  <w:style w:type="character" w:styleId="WW-WW8Num1ztrue111111111111111111111111">
    <w:name w:val="WW-WW8Num1ztrue111111111111111111111111"/>
    <w:qFormat/>
    <w:rPr/>
  </w:style>
  <w:style w:type="character" w:styleId="WW-WW8Num1ztrue71111111111111111111111">
    <w:name w:val="WW-WW8Num1ztrue71111111111111111111111"/>
    <w:qFormat/>
    <w:rPr/>
  </w:style>
  <w:style w:type="character" w:styleId="WW-WW8Num1ztrue61111111111111111111111">
    <w:name w:val="WW-WW8Num1ztrue61111111111111111111111"/>
    <w:qFormat/>
    <w:rPr/>
  </w:style>
  <w:style w:type="character" w:styleId="WW-WW8Num1ztrue51111111111111111111111">
    <w:name w:val="WW-WW8Num1ztrue51111111111111111111111"/>
    <w:qFormat/>
    <w:rPr/>
  </w:style>
  <w:style w:type="character" w:styleId="WW-WW8Num1ztrue41111111111111111111111">
    <w:name w:val="WW-WW8Num1ztrue41111111111111111111111"/>
    <w:qFormat/>
    <w:rPr/>
  </w:style>
  <w:style w:type="character" w:styleId="WW-WW8Num1ztrue31111111111111111111111">
    <w:name w:val="WW-WW8Num1ztrue31111111111111111111111"/>
    <w:qFormat/>
    <w:rPr/>
  </w:style>
  <w:style w:type="character" w:styleId="WW-WW8Num1ztrue21111111111111111111111">
    <w:name w:val="WW-WW8Num1ztrue21111111111111111111111"/>
    <w:qFormat/>
    <w:rPr/>
  </w:style>
  <w:style w:type="character" w:styleId="WW-WW8Num1ztrue11111111111111111111111">
    <w:name w:val="WW-WW8Num1ztrue11111111111111111111111"/>
    <w:qFormat/>
    <w:rPr/>
  </w:style>
  <w:style w:type="character" w:styleId="WW-WW8Num1ztrue7111111111111111111111">
    <w:name w:val="WW-WW8Num1ztrue7111111111111111111111"/>
    <w:qFormat/>
    <w:rPr/>
  </w:style>
  <w:style w:type="character" w:styleId="WW-WW8Num1ztrue6111111111111111111111">
    <w:name w:val="WW-WW8Num1ztrue6111111111111111111111"/>
    <w:qFormat/>
    <w:rPr/>
  </w:style>
  <w:style w:type="character" w:styleId="WW-WW8Num1ztrue5111111111111111111111">
    <w:name w:val="WW-WW8Num1ztrue5111111111111111111111"/>
    <w:qFormat/>
    <w:rPr/>
  </w:style>
  <w:style w:type="character" w:styleId="WW-WW8Num1ztrue4111111111111111111111">
    <w:name w:val="WW-WW8Num1ztrue4111111111111111111111"/>
    <w:qFormat/>
    <w:rPr/>
  </w:style>
  <w:style w:type="character" w:styleId="WW-WW8Num1ztrue3111111111111111111111">
    <w:name w:val="WW-WW8Num1ztrue3111111111111111111111"/>
    <w:qFormat/>
    <w:rPr/>
  </w:style>
  <w:style w:type="character" w:styleId="WW-WW8Num1ztrue2111111111111111111111">
    <w:name w:val="WW-WW8Num1ztrue2111111111111111111111"/>
    <w:qFormat/>
    <w:rPr/>
  </w:style>
  <w:style w:type="character" w:styleId="WW-WW8Num1ztrue1111111111111111111111">
    <w:name w:val="WW-WW8Num1ztrue1111111111111111111111"/>
    <w:qFormat/>
    <w:rPr/>
  </w:style>
  <w:style w:type="character" w:styleId="WW-WW8Num1ztrue711111111111111111111">
    <w:name w:val="WW-WW8Num1ztrue711111111111111111111"/>
    <w:qFormat/>
    <w:rPr/>
  </w:style>
  <w:style w:type="character" w:styleId="WW-WW8Num2ztrue6">
    <w:name w:val="WW-WW8Num2ztrue6"/>
    <w:qFormat/>
    <w:rPr/>
  </w:style>
  <w:style w:type="character" w:styleId="WW-WW8Num2ztrue5">
    <w:name w:val="WW-WW8Num2ztrue5"/>
    <w:qFormat/>
    <w:rPr/>
  </w:style>
  <w:style w:type="character" w:styleId="WW-WW8Num2ztrue4">
    <w:name w:val="WW-WW8Num2ztrue4"/>
    <w:qFormat/>
    <w:rPr/>
  </w:style>
  <w:style w:type="character" w:styleId="WW-WW8Num2ztrue3">
    <w:name w:val="WW-WW8Num2ztrue3"/>
    <w:qFormat/>
    <w:rPr/>
  </w:style>
  <w:style w:type="character" w:styleId="WW-WW8Num2ztrue2">
    <w:name w:val="WW-WW8Num2ztrue2"/>
    <w:qFormat/>
    <w:rPr/>
  </w:style>
  <w:style w:type="character" w:styleId="WW-WW8Num2ztrue1">
    <w:name w:val="WW-WW8Num2ztrue1"/>
    <w:qFormat/>
    <w:rPr/>
  </w:style>
  <w:style w:type="character" w:styleId="WW-WW8Num2ztrue">
    <w:name w:val="WW-WW8Num2ztrue"/>
    <w:qFormat/>
    <w:rPr/>
  </w:style>
  <w:style w:type="character" w:styleId="WW8Num2ztrue">
    <w:name w:val="WW8Num2ztrue"/>
    <w:qFormat/>
    <w:rPr/>
  </w:style>
  <w:style w:type="character" w:styleId="WW8Num2zfalse">
    <w:name w:val="WW8Num2zfalse"/>
    <w:qFormat/>
    <w:rPr/>
  </w:style>
  <w:style w:type="character" w:styleId="WW-WW8Num1ztrue611111111111111111111">
    <w:name w:val="WW-WW8Num1ztrue611111111111111111111"/>
    <w:qFormat/>
    <w:rPr/>
  </w:style>
  <w:style w:type="character" w:styleId="WW-WW8Num1ztrue511111111111111111111">
    <w:name w:val="WW-WW8Num1ztrue511111111111111111111"/>
    <w:qFormat/>
    <w:rPr/>
  </w:style>
  <w:style w:type="character" w:styleId="WW-WW8Num1ztrue411111111111111111111">
    <w:name w:val="WW-WW8Num1ztrue411111111111111111111"/>
    <w:qFormat/>
    <w:rPr/>
  </w:style>
  <w:style w:type="character" w:styleId="WW-WW8Num1ztrue311111111111111111111">
    <w:name w:val="WW-WW8Num1ztrue311111111111111111111"/>
    <w:qFormat/>
    <w:rPr/>
  </w:style>
  <w:style w:type="character" w:styleId="WW-WW8Num1ztrue211111111111111111111">
    <w:name w:val="WW-WW8Num1ztrue211111111111111111111"/>
    <w:qFormat/>
    <w:rPr/>
  </w:style>
  <w:style w:type="character" w:styleId="WW-WW8Num1ztrue111111111111111111111">
    <w:name w:val="WW-WW8Num1ztrue111111111111111111111"/>
    <w:qFormat/>
    <w:rPr/>
  </w:style>
  <w:style w:type="character" w:styleId="WW-WW8Num1ztrue71111111111111111111">
    <w:name w:val="WW-WW8Num1ztrue71111111111111111111"/>
    <w:qFormat/>
    <w:rPr/>
  </w:style>
  <w:style w:type="character" w:styleId="WW-WW8Num1ztrue61111111111111111111">
    <w:name w:val="WW-WW8Num1ztrue61111111111111111111"/>
    <w:qFormat/>
    <w:rPr/>
  </w:style>
  <w:style w:type="character" w:styleId="WW-WW8Num1ztrue51111111111111111111">
    <w:name w:val="WW-WW8Num1ztrue51111111111111111111"/>
    <w:qFormat/>
    <w:rPr/>
  </w:style>
  <w:style w:type="character" w:styleId="WW-WW8Num1ztrue41111111111111111111">
    <w:name w:val="WW-WW8Num1ztrue41111111111111111111"/>
    <w:qFormat/>
    <w:rPr/>
  </w:style>
  <w:style w:type="character" w:styleId="WW-WW8Num1ztrue31111111111111111111">
    <w:name w:val="WW-WW8Num1ztrue31111111111111111111"/>
    <w:qFormat/>
    <w:rPr/>
  </w:style>
  <w:style w:type="character" w:styleId="WW-WW8Num1ztrue21111111111111111111">
    <w:name w:val="WW-WW8Num1ztrue21111111111111111111"/>
    <w:qFormat/>
    <w:rPr/>
  </w:style>
  <w:style w:type="character" w:styleId="WW-WW8Num1ztrue11111111111111111111">
    <w:name w:val="WW-WW8Num1ztrue11111111111111111111"/>
    <w:qFormat/>
    <w:rPr/>
  </w:style>
  <w:style w:type="character" w:styleId="WW-WW8Num1ztrue7111111111111111111">
    <w:name w:val="WW-WW8Num1ztrue7111111111111111111"/>
    <w:qFormat/>
    <w:rPr/>
  </w:style>
  <w:style w:type="character" w:styleId="WW-WW8Num1ztrue6111111111111111111">
    <w:name w:val="WW-WW8Num1ztrue6111111111111111111"/>
    <w:qFormat/>
    <w:rPr/>
  </w:style>
  <w:style w:type="character" w:styleId="WW-WW8Num1ztrue5111111111111111111">
    <w:name w:val="WW-WW8Num1ztrue5111111111111111111"/>
    <w:qFormat/>
    <w:rPr/>
  </w:style>
  <w:style w:type="character" w:styleId="WW-WW8Num1ztrue4111111111111111111">
    <w:name w:val="WW-WW8Num1ztrue4111111111111111111"/>
    <w:qFormat/>
    <w:rPr/>
  </w:style>
  <w:style w:type="character" w:styleId="WW-WW8Num1ztrue3111111111111111111">
    <w:name w:val="WW-WW8Num1ztrue3111111111111111111"/>
    <w:qFormat/>
    <w:rPr/>
  </w:style>
  <w:style w:type="character" w:styleId="WW-WW8Num1ztrue2111111111111111111">
    <w:name w:val="WW-WW8Num1ztrue2111111111111111111"/>
    <w:qFormat/>
    <w:rPr/>
  </w:style>
  <w:style w:type="character" w:styleId="WW-WW8Num1ztrue1111111111111111111">
    <w:name w:val="WW-WW8Num1ztrue1111111111111111111"/>
    <w:qFormat/>
    <w:rPr/>
  </w:style>
  <w:style w:type="character" w:styleId="WW-WW8Num1ztrue711111111111111111">
    <w:name w:val="WW-WW8Num1ztrue711111111111111111"/>
    <w:qFormat/>
    <w:rPr/>
  </w:style>
  <w:style w:type="character" w:styleId="WW-WW8Num1ztrue611111111111111111">
    <w:name w:val="WW-WW8Num1ztrue611111111111111111"/>
    <w:qFormat/>
    <w:rPr/>
  </w:style>
  <w:style w:type="character" w:styleId="WW-WW8Num1ztrue511111111111111111">
    <w:name w:val="WW-WW8Num1ztrue511111111111111111"/>
    <w:qFormat/>
    <w:rPr/>
  </w:style>
  <w:style w:type="character" w:styleId="WW-WW8Num1ztrue411111111111111111">
    <w:name w:val="WW-WW8Num1ztrue411111111111111111"/>
    <w:qFormat/>
    <w:rPr/>
  </w:style>
  <w:style w:type="character" w:styleId="WW-WW8Num1ztrue311111111111111111">
    <w:name w:val="WW-WW8Num1ztrue311111111111111111"/>
    <w:qFormat/>
    <w:rPr/>
  </w:style>
  <w:style w:type="character" w:styleId="WW-WW8Num1ztrue211111111111111111">
    <w:name w:val="WW-WW8Num1ztrue211111111111111111"/>
    <w:qFormat/>
    <w:rPr/>
  </w:style>
  <w:style w:type="character" w:styleId="WW-WW8Num1ztrue111111111111111111">
    <w:name w:val="WW-WW8Num1ztrue111111111111111111"/>
    <w:qFormat/>
    <w:rPr/>
  </w:style>
  <w:style w:type="character" w:styleId="WW-WW8Num1ztrue71111111111111111">
    <w:name w:val="WW-WW8Num1ztrue71111111111111111"/>
    <w:qFormat/>
    <w:rPr/>
  </w:style>
  <w:style w:type="character" w:styleId="Style11">
    <w:name w:val="Шрифт абзацу за промовчанням"/>
    <w:qFormat/>
    <w:rPr/>
  </w:style>
  <w:style w:type="paragraph" w:styleId="Style12">
    <w:name w:val="Заголовок"/>
    <w:basedOn w:val="Normal"/>
    <w:next w:val="Style13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3">
    <w:name w:val="Body Text"/>
    <w:basedOn w:val="Normal"/>
    <w:pPr>
      <w:jc w:val="center"/>
    </w:pPr>
    <w:rPr>
      <w:b/>
      <w:bCs/>
      <w:sz w:val="48"/>
    </w:rPr>
  </w:style>
  <w:style w:type="paragraph" w:styleId="Style14">
    <w:name w:val="List"/>
    <w:basedOn w:val="Style13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>
    <w:name w:val="Покажчик"/>
    <w:basedOn w:val="Normal"/>
    <w:qFormat/>
    <w:pPr>
      <w:suppressLineNumbers/>
    </w:pPr>
    <w:rPr>
      <w:rFonts w:cs="Arial"/>
    </w:rPr>
  </w:style>
  <w:style w:type="paragraph" w:styleId="Style17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2">
    <w:name w:val="Указатель1"/>
    <w:basedOn w:val="Normal"/>
    <w:qFormat/>
    <w:pPr>
      <w:suppressLineNumbers/>
    </w:pPr>
    <w:rPr>
      <w:rFonts w:cs="Mangal"/>
    </w:rPr>
  </w:style>
  <w:style w:type="paragraph" w:styleId="Style18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19">
    <w:name w:val="Верхній і нижній колонтитули"/>
    <w:basedOn w:val="Normal"/>
    <w:qFormat/>
    <w:pPr/>
    <w:rPr/>
  </w:style>
  <w:style w:type="paragraph" w:styleId="Style20">
    <w:name w:val="Header"/>
    <w:basedOn w:val="Normal"/>
    <w:pPr>
      <w:tabs>
        <w:tab w:val="clear" w:pos="720"/>
        <w:tab w:val="center" w:pos="4677" w:leader="none"/>
        <w:tab w:val="right" w:pos="9355" w:leader="none"/>
      </w:tabs>
    </w:pPr>
    <w:rPr/>
  </w:style>
  <w:style w:type="paragraph" w:styleId="Style21">
    <w:name w:val="Footer"/>
    <w:basedOn w:val="Normal"/>
    <w:pPr>
      <w:tabs>
        <w:tab w:val="clear" w:pos="720"/>
        <w:tab w:val="center" w:pos="4677" w:leader="none"/>
        <w:tab w:val="right" w:pos="9355" w:leader="none"/>
      </w:tabs>
    </w:pPr>
    <w:rPr/>
  </w:style>
  <w:style w:type="paragraph" w:styleId="22">
    <w:name w:val="Указатель2"/>
    <w:basedOn w:val="Normal"/>
    <w:qFormat/>
    <w:pPr/>
    <w:rPr>
      <w:rFonts w:cs="Mangal"/>
    </w:rPr>
  </w:style>
  <w:style w:type="paragraph" w:styleId="13">
    <w:name w:val="Цитата1"/>
    <w:basedOn w:val="Normal"/>
    <w:qFormat/>
    <w:pPr>
      <w:tabs>
        <w:tab w:val="clear" w:pos="720"/>
        <w:tab w:val="left" w:pos="616" w:leader="none"/>
        <w:tab w:val="left" w:pos="5954" w:leader="none"/>
        <w:tab w:val="left" w:pos="6096" w:leader="none"/>
      </w:tabs>
      <w:ind w:left="284" w:right="-426" w:hanging="284"/>
      <w:jc w:val="both"/>
    </w:pPr>
    <w:rPr>
      <w:sz w:val="22"/>
    </w:rPr>
  </w:style>
  <w:style w:type="paragraph" w:styleId="14">
    <w:name w:val="Схема документа1"/>
    <w:basedOn w:val="Normal"/>
    <w:qFormat/>
    <w:pPr>
      <w:shd w:fill="000080"/>
    </w:pPr>
    <w:rPr>
      <w:rFonts w:ascii="Tahoma" w:hAnsi="Tahoma" w:cs="Tahoma"/>
      <w:sz w:val="20"/>
      <w:szCs w:val="20"/>
    </w:rPr>
  </w:style>
  <w:style w:type="paragraph" w:styleId="Style22">
    <w:name w:val="Назва об'єкта"/>
    <w:basedOn w:val="Normal"/>
    <w:qFormat/>
    <w:pPr>
      <w:spacing w:before="120" w:after="120"/>
    </w:pPr>
    <w:rPr>
      <w:rFonts w:cs="Mangal"/>
      <w:i/>
      <w:iCs/>
    </w:rPr>
  </w:style>
  <w:style w:type="paragraph" w:styleId="15">
    <w:name w:val="Заголовок1"/>
    <w:basedOn w:val="Normal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405</TotalTime>
  <Application>LibreOffice/7.5.3.2$Windows_X86_64 LibreOffice_project/9f56dff12ba03b9acd7730a5a481eea045e468f3</Application>
  <AppVersion>15.0000</AppVersion>
  <Pages>2</Pages>
  <Words>434</Words>
  <Characters>2972</Characters>
  <CharactersWithSpaces>3624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tanya_l</dc:creator>
  <dc:description/>
  <dc:language>uk-UA</dc:language>
  <cp:lastModifiedBy/>
  <cp:lastPrinted>2023-11-02T09:57:45Z</cp:lastPrinted>
  <dcterms:modified xsi:type="dcterms:W3CDTF">2023-11-02T09:59:02Z</dcterms:modified>
  <cp:revision>69</cp:revision>
  <dc:subject/>
  <dc:title>  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