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5320" cy="655320"/>
                <wp:effectExtent l="0" t="0" r="0" b="0"/>
                <wp:wrapNone/>
                <wp:docPr id="1" name="shapetype_ole_rId2"/>
                <a:graphic xmlns:a="http://schemas.openxmlformats.org/drawingml/2006/main">
                  <a:graphicData uri="http://schemas.microsoft.com/office/word/2010/wordprocessingShape">
                    <wps:wsp>
                      <wps:cNvSpPr/>
                      <wps:spPr>
                        <a:xfrm>
                          <a:off x="0" y="0"/>
                          <a:ext cx="654840" cy="654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5pt;height:51.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327901193"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w:t>
      </w:r>
      <w:r>
        <w:rPr>
          <w:sz w:val="24"/>
          <w:szCs w:val="24"/>
        </w:rPr>
        <w:t xml:space="preserve">  </w:t>
      </w:r>
      <w:r>
        <w:rPr>
          <w:rFonts w:eastAsia="Times New Roman" w:cs="Times New Roman"/>
          <w:color w:val="auto"/>
          <w:kern w:val="0"/>
          <w:sz w:val="28"/>
          <w:szCs w:val="28"/>
          <w:lang w:val="uk-UA" w:eastAsia="zh-CN" w:bidi="ar-SA"/>
        </w:rPr>
        <w:t>Миронюку В.В</w:t>
      </w:r>
      <w:r>
        <w:rPr>
          <w:sz w:val="28"/>
          <w:szCs w:val="28"/>
        </w:rPr>
        <w:t>.</w:t>
      </w:r>
    </w:p>
    <w:p>
      <w:pPr>
        <w:pStyle w:val="Normal"/>
        <w:ind w:right="-319" w:hanging="0"/>
        <w:rPr>
          <w:sz w:val="28"/>
          <w:szCs w:val="28"/>
        </w:rPr>
      </w:pPr>
      <w:r>
        <w:rPr>
          <w:sz w:val="28"/>
          <w:szCs w:val="28"/>
        </w:rPr>
        <w:t>проекту  землеустрою</w:t>
      </w:r>
      <w:r>
        <w:rPr>
          <w:sz w:val="28"/>
          <w:szCs w:val="24"/>
        </w:rPr>
        <w:t xml:space="preserve">  </w:t>
      </w:r>
      <w:r>
        <w:rPr>
          <w:sz w:val="28"/>
          <w:szCs w:val="28"/>
        </w:rPr>
        <w:t>щодо</w:t>
      </w:r>
      <w:r>
        <w:rPr>
          <w:sz w:val="26"/>
          <w:szCs w:val="26"/>
        </w:rPr>
        <w:t xml:space="preserve">  </w:t>
      </w:r>
      <w:r>
        <w:rPr>
          <w:sz w:val="28"/>
          <w:szCs w:val="28"/>
        </w:rPr>
        <w:t>відведення</w:t>
      </w:r>
      <w:r>
        <w:rPr>
          <w:sz w:val="20"/>
          <w:szCs w:val="20"/>
        </w:rPr>
        <w:t xml:space="preserve">   </w:t>
      </w:r>
      <w:r>
        <w:rPr>
          <w:sz w:val="28"/>
          <w:szCs w:val="28"/>
        </w:rPr>
        <w:t>земель-</w:t>
      </w:r>
    </w:p>
    <w:p>
      <w:pPr>
        <w:pStyle w:val="Normal"/>
        <w:ind w:right="-319" w:hanging="0"/>
        <w:rPr>
          <w:sz w:val="28"/>
          <w:szCs w:val="28"/>
        </w:rPr>
      </w:pPr>
      <w:r>
        <w:rPr>
          <w:sz w:val="28"/>
          <w:szCs w:val="28"/>
        </w:rPr>
        <w:t>ної  ділянки</w:t>
      </w:r>
      <w:r>
        <w:rPr>
          <w:sz w:val="22"/>
          <w:szCs w:val="22"/>
        </w:rPr>
        <w:t xml:space="preserve">  </w:t>
      </w:r>
      <w:r>
        <w:rPr>
          <w:sz w:val="28"/>
          <w:szCs w:val="28"/>
        </w:rPr>
        <w:t>та</w:t>
      </w:r>
      <w:r>
        <w:rPr>
          <w:sz w:val="24"/>
          <w:szCs w:val="24"/>
        </w:rPr>
        <w:t xml:space="preserve">  </w:t>
      </w:r>
      <w:r>
        <w:rPr>
          <w:sz w:val="28"/>
          <w:szCs w:val="28"/>
        </w:rPr>
        <w:t xml:space="preserve">зміну  її  </w:t>
      </w:r>
      <w:r>
        <w:rPr>
          <w:sz w:val="24"/>
          <w:szCs w:val="24"/>
        </w:rPr>
        <w:t xml:space="preserve"> </w:t>
      </w:r>
      <w:r>
        <w:rPr>
          <w:sz w:val="28"/>
          <w:szCs w:val="28"/>
        </w:rPr>
        <w:t>цільового</w:t>
      </w:r>
      <w:r>
        <w:rPr>
          <w:sz w:val="22"/>
          <w:szCs w:val="22"/>
        </w:rPr>
        <w:t xml:space="preserve">   </w:t>
      </w:r>
      <w:r>
        <w:rPr>
          <w:sz w:val="28"/>
          <w:szCs w:val="28"/>
        </w:rPr>
        <w:t>призначення</w:t>
      </w:r>
    </w:p>
    <w:p>
      <w:pPr>
        <w:pStyle w:val="Normal"/>
        <w:ind w:right="-319" w:hanging="0"/>
        <w:rPr>
          <w:sz w:val="28"/>
          <w:szCs w:val="28"/>
        </w:rPr>
      </w:pPr>
      <w:r>
        <w:rPr>
          <w:sz w:val="28"/>
          <w:szCs w:val="28"/>
        </w:rPr>
        <w:t>для    будівництва</w:t>
      </w:r>
      <w:r>
        <w:rPr>
          <w:sz w:val="24"/>
          <w:szCs w:val="24"/>
        </w:rPr>
        <w:t xml:space="preserve">  </w:t>
      </w:r>
      <w:r>
        <w:rPr>
          <w:sz w:val="28"/>
          <w:szCs w:val="28"/>
        </w:rPr>
        <w:t>і</w:t>
      </w:r>
      <w:r>
        <w:rPr>
          <w:sz w:val="26"/>
          <w:szCs w:val="26"/>
        </w:rPr>
        <w:t xml:space="preserve"> </w:t>
      </w:r>
      <w:r>
        <w:rPr>
          <w:sz w:val="24"/>
          <w:szCs w:val="24"/>
        </w:rPr>
        <w:t xml:space="preserve">  </w:t>
      </w:r>
      <w:r>
        <w:rPr>
          <w:sz w:val="28"/>
          <w:szCs w:val="28"/>
        </w:rPr>
        <w:t>обслуговування   житлового</w:t>
      </w:r>
    </w:p>
    <w:p>
      <w:pPr>
        <w:pStyle w:val="Normal"/>
        <w:ind w:right="-319" w:hanging="0"/>
        <w:rPr>
          <w:sz w:val="28"/>
          <w:szCs w:val="28"/>
        </w:rPr>
      </w:pPr>
      <w:r>
        <w:rPr>
          <w:sz w:val="28"/>
          <w:szCs w:val="28"/>
        </w:rPr>
        <w:t>бу</w:t>
      </w:r>
      <w:r>
        <w:rPr>
          <w:spacing w:val="-2"/>
          <w:sz w:val="28"/>
          <w:szCs w:val="28"/>
        </w:rPr>
        <w:t>динку,    господарських     будівель</w:t>
      </w:r>
      <w:r>
        <w:rPr>
          <w:spacing w:val="-2"/>
          <w:sz w:val="32"/>
          <w:szCs w:val="32"/>
        </w:rPr>
        <w:t xml:space="preserve">    </w:t>
      </w:r>
      <w:r>
        <w:rPr>
          <w:spacing w:val="-2"/>
          <w:sz w:val="28"/>
          <w:szCs w:val="28"/>
        </w:rPr>
        <w:t>і</w:t>
      </w:r>
      <w:r>
        <w:rPr>
          <w:spacing w:val="-2"/>
          <w:sz w:val="32"/>
          <w:szCs w:val="32"/>
        </w:rPr>
        <w:t xml:space="preserve">   </w:t>
      </w:r>
      <w:r>
        <w:rPr>
          <w:spacing w:val="-2"/>
          <w:sz w:val="28"/>
          <w:szCs w:val="28"/>
        </w:rPr>
        <w:t>споруд</w:t>
      </w:r>
    </w:p>
    <w:p>
      <w:pPr>
        <w:pStyle w:val="Normal"/>
        <w:ind w:right="-319" w:hanging="0"/>
        <w:rPr>
          <w:sz w:val="28"/>
          <w:szCs w:val="28"/>
        </w:rPr>
      </w:pPr>
      <w:r>
        <w:rPr>
          <w:spacing w:val="-2"/>
          <w:sz w:val="28"/>
          <w:szCs w:val="28"/>
        </w:rPr>
        <w:t>(присадибна</w:t>
      </w:r>
      <w:r>
        <w:rPr>
          <w:spacing w:val="-2"/>
          <w:sz w:val="36"/>
          <w:szCs w:val="36"/>
        </w:rPr>
        <w:t xml:space="preserve">    </w:t>
      </w:r>
      <w:r>
        <w:rPr>
          <w:spacing w:val="-2"/>
          <w:sz w:val="28"/>
          <w:szCs w:val="28"/>
        </w:rPr>
        <w:t>ділянка)</w:t>
      </w:r>
      <w:r>
        <w:rPr>
          <w:spacing w:val="-2"/>
          <w:sz w:val="32"/>
          <w:szCs w:val="32"/>
        </w:rPr>
        <w:t xml:space="preserve">   </w:t>
      </w:r>
      <w:r>
        <w:rPr>
          <w:spacing w:val="-2"/>
          <w:sz w:val="28"/>
          <w:szCs w:val="28"/>
        </w:rPr>
        <w:t>(02.01)</w:t>
      </w:r>
      <w:r>
        <w:rPr>
          <w:spacing w:val="-2"/>
          <w:sz w:val="32"/>
          <w:szCs w:val="32"/>
        </w:rPr>
        <w:t xml:space="preserve">   </w:t>
      </w:r>
      <w:r>
        <w:rPr>
          <w:spacing w:val="-2"/>
          <w:sz w:val="28"/>
          <w:szCs w:val="28"/>
        </w:rPr>
        <w:t>у</w:t>
      </w:r>
      <w:r>
        <w:rPr>
          <w:spacing w:val="-2"/>
          <w:sz w:val="32"/>
          <w:szCs w:val="32"/>
        </w:rPr>
        <w:t xml:space="preserve">   </w:t>
      </w:r>
      <w:r>
        <w:rPr>
          <w:spacing w:val="-2"/>
          <w:sz w:val="28"/>
          <w:szCs w:val="28"/>
        </w:rPr>
        <w:t>с.</w:t>
      </w:r>
      <w:r>
        <w:rPr>
          <w:spacing w:val="-2"/>
          <w:sz w:val="32"/>
          <w:szCs w:val="32"/>
        </w:rPr>
        <w:t xml:space="preserve">  </w:t>
      </w:r>
      <w:r>
        <w:rPr>
          <w:spacing w:val="-2"/>
          <w:sz w:val="28"/>
          <w:szCs w:val="28"/>
        </w:rPr>
        <w:t>Тарасове</w:t>
      </w:r>
    </w:p>
    <w:p>
      <w:pPr>
        <w:pStyle w:val="Normal"/>
        <w:ind w:right="-319" w:hanging="0"/>
        <w:rPr>
          <w:sz w:val="28"/>
          <w:szCs w:val="28"/>
        </w:rPr>
      </w:pPr>
      <w:r>
        <w:rPr>
          <w:spacing w:val="-2"/>
          <w:sz w:val="28"/>
          <w:szCs w:val="28"/>
        </w:rPr>
        <w:t>Луцького району 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Миронюка Василя Васильовича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Тарасове</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w:t>
      </w:r>
    </w:p>
    <w:p>
      <w:pPr>
        <w:pStyle w:val="Normal"/>
        <w:widowControl/>
        <w:suppressAutoHyphens w:val="true"/>
        <w:bidi w:val="0"/>
        <w:spacing w:before="0" w:after="0"/>
        <w:ind w:left="0" w:right="0" w:hanging="0"/>
        <w:jc w:val="both"/>
        <w:rPr>
          <w:sz w:val="28"/>
          <w:szCs w:val="28"/>
        </w:rPr>
      </w:pPr>
      <w:r>
        <w:rPr>
          <w:spacing w:val="-2"/>
          <w:sz w:val="28"/>
          <w:szCs w:val="28"/>
        </w:rPr>
        <w:t>і  споруд  (присадибна  ділянка)   (02.01)   у  с.  Тарасове</w:t>
      </w:r>
      <w:r>
        <w:rPr>
          <w:spacing w:val="-2"/>
          <w:sz w:val="22"/>
          <w:szCs w:val="22"/>
        </w:rPr>
        <w:t>       </w:t>
      </w:r>
      <w:r>
        <w:rPr>
          <w:spacing w:val="-2"/>
          <w:sz w:val="28"/>
          <w:szCs w:val="28"/>
        </w:rPr>
        <w:t>Луцького    району Волинської області</w:t>
      </w:r>
      <w:r>
        <w:rPr>
          <w:sz w:val="28"/>
          <w:szCs w:val="28"/>
        </w:rPr>
        <w:t xml:space="preserve">, </w:t>
      </w:r>
      <w:r>
        <w:rPr>
          <w:color w:val="000000"/>
          <w:sz w:val="28"/>
          <w:szCs w:val="28"/>
        </w:rPr>
        <w:t xml:space="preserve">витяг з Державного реєстру речових прав від </w:t>
      </w:r>
      <w:r>
        <w:rPr>
          <w:rFonts w:eastAsia="Times New Roman" w:cs="Times New Roman"/>
          <w:color w:val="000000"/>
          <w:kern w:val="0"/>
          <w:sz w:val="28"/>
          <w:szCs w:val="28"/>
          <w:lang w:val="en-US" w:eastAsia="zh-CN" w:bidi="ar-SA"/>
        </w:rPr>
        <w:t>15.05.</w:t>
      </w:r>
      <w:r>
        <w:rPr>
          <w:rFonts w:eastAsia="Times New Roman" w:cs="Times New Roman"/>
          <w:color w:val="000000"/>
          <w:kern w:val="0"/>
          <w:sz w:val="28"/>
          <w:szCs w:val="28"/>
          <w:lang w:val="uk-UA" w:eastAsia="zh-CN" w:bidi="ar-SA"/>
        </w:rPr>
        <w:t>2023</w:t>
      </w:r>
      <w:r>
        <w:rPr>
          <w:color w:val="000000"/>
          <w:sz w:val="28"/>
          <w:szCs w:val="28"/>
        </w:rPr>
        <w:t xml:space="preserve">, номер </w:t>
      </w:r>
      <w:r>
        <w:rPr>
          <w:rFonts w:eastAsia="Times New Roman" w:cs="Times New Roman"/>
          <w:color w:val="000000"/>
          <w:kern w:val="0"/>
          <w:sz w:val="28"/>
          <w:szCs w:val="28"/>
          <w:lang w:val="uk-UA" w:eastAsia="zh-CN" w:bidi="ar-SA"/>
        </w:rPr>
        <w:t>відомостей про речове право</w:t>
      </w:r>
      <w:r>
        <w:rPr>
          <w:color w:val="000000"/>
          <w:sz w:val="28"/>
          <w:szCs w:val="28"/>
        </w:rPr>
        <w:t xml:space="preserve"> </w:t>
      </w:r>
      <w:r>
        <w:rPr>
          <w:rFonts w:eastAsia="Times New Roman" w:cs="Times New Roman"/>
          <w:color w:val="000000"/>
          <w:kern w:val="0"/>
          <w:sz w:val="28"/>
          <w:szCs w:val="28"/>
          <w:lang w:val="uk-UA" w:eastAsia="zh-CN" w:bidi="ar-SA"/>
        </w:rPr>
        <w:t>50291850</w:t>
      </w:r>
      <w:r>
        <w:rPr>
          <w:color w:val="000000"/>
          <w:sz w:val="28"/>
          <w:szCs w:val="28"/>
        </w:rPr>
        <w:t>,</w:t>
      </w:r>
      <w:r>
        <w:rPr>
          <w:color w:val="FF0000"/>
          <w:sz w:val="28"/>
          <w:szCs w:val="28"/>
        </w:rPr>
        <w:t xml:space="preserve">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13.09.2023</w:t>
      </w:r>
      <w:r>
        <w:rPr>
          <w:color w:val="000000"/>
          <w:sz w:val="28"/>
          <w:szCs w:val="28"/>
        </w:rPr>
        <w:t xml:space="preserve">                        № НВ-</w:t>
      </w:r>
      <w:r>
        <w:rPr>
          <w:rFonts w:eastAsia="Times New Roman" w:cs="Times New Roman"/>
          <w:color w:val="000000"/>
          <w:kern w:val="0"/>
          <w:sz w:val="28"/>
          <w:szCs w:val="28"/>
          <w:lang w:val="uk-UA" w:eastAsia="zh-CN" w:bidi="ar-SA"/>
        </w:rPr>
        <w:t>9927915602023</w:t>
      </w:r>
      <w:r>
        <w:rPr>
          <w:sz w:val="28"/>
          <w:szCs w:val="28"/>
        </w:rPr>
        <w:t xml:space="preserve">, </w:t>
      </w:r>
      <w:r>
        <w:rPr>
          <w:color w:val="000000"/>
          <w:sz w:val="28"/>
          <w:szCs w:val="28"/>
        </w:rPr>
        <w:t>враховуючи генеральний план сел</w:t>
      </w:r>
      <w:r>
        <w:rPr>
          <w:rFonts w:eastAsia="Times New Roman" w:cs="Times New Roman"/>
          <w:color w:val="000000"/>
          <w:kern w:val="0"/>
          <w:sz w:val="28"/>
          <w:szCs w:val="28"/>
          <w:lang w:val="uk-UA" w:eastAsia="zh-CN" w:bidi="ar-SA"/>
        </w:rPr>
        <w:t>а Тарасове</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Заборольської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25</w:t>
      </w:r>
      <w:r>
        <w:rPr>
          <w:color w:val="000000"/>
          <w:sz w:val="28"/>
          <w:szCs w:val="28"/>
        </w:rPr>
        <w:t>.11.2020 № </w:t>
      </w:r>
      <w:r>
        <w:rPr>
          <w:rFonts w:eastAsia="Times New Roman" w:cs="Times New Roman"/>
          <w:color w:val="000000"/>
          <w:kern w:val="0"/>
          <w:sz w:val="28"/>
          <w:szCs w:val="28"/>
          <w:lang w:val="uk-UA" w:eastAsia="zh-CN" w:bidi="ar-SA"/>
        </w:rPr>
        <w:t>43/6</w:t>
      </w:r>
      <w:r>
        <w:rPr>
          <w:color w:val="000000"/>
          <w:sz w:val="28"/>
          <w:szCs w:val="28"/>
        </w:rPr>
        <w:t xml:space="preserve"> </w:t>
      </w:r>
      <w:r>
        <w:rPr>
          <w:color w:val="000000"/>
          <w:spacing w:val="-2"/>
          <w:sz w:val="28"/>
          <w:szCs w:val="28"/>
        </w:rPr>
        <w:t>«Про затвердження генерального плану с. </w:t>
      </w:r>
      <w:r>
        <w:rPr>
          <w:rFonts w:eastAsia="Times New Roman" w:cs="Times New Roman"/>
          <w:color w:val="000000"/>
          <w:spacing w:val="-2"/>
          <w:kern w:val="0"/>
          <w:sz w:val="28"/>
          <w:szCs w:val="28"/>
          <w:lang w:val="uk-UA" w:eastAsia="zh-CN" w:bidi="ar-SA"/>
        </w:rPr>
        <w:t>Тарасове</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08</w:t>
      </w:r>
      <w:r>
        <w:rPr>
          <w:color w:val="000000"/>
          <w:spacing w:val="-2"/>
          <w:sz w:val="28"/>
          <w:szCs w:val="28"/>
        </w:rPr>
        <w:t>.0</w:t>
      </w:r>
      <w:r>
        <w:rPr>
          <w:rFonts w:eastAsia="Times New Roman" w:cs="Times New Roman"/>
          <w:color w:val="000000"/>
          <w:spacing w:val="-2"/>
          <w:kern w:val="0"/>
          <w:sz w:val="28"/>
          <w:szCs w:val="28"/>
          <w:lang w:val="uk-UA" w:eastAsia="zh-CN" w:bidi="ar-SA"/>
        </w:rPr>
        <w:t>8</w:t>
      </w:r>
      <w:r>
        <w:rPr>
          <w:color w:val="000000"/>
          <w:spacing w:val="-2"/>
          <w:sz w:val="28"/>
          <w:szCs w:val="28"/>
        </w:rPr>
        <w:t>.2023 № </w:t>
      </w:r>
      <w:r>
        <w:rPr>
          <w:rFonts w:eastAsia="Times New Roman" w:cs="Times New Roman"/>
          <w:color w:val="000000"/>
          <w:spacing w:val="-2"/>
          <w:kern w:val="0"/>
          <w:sz w:val="28"/>
          <w:szCs w:val="28"/>
          <w:lang w:val="uk-UA" w:eastAsia="zh-CN" w:bidi="ar-SA"/>
        </w:rPr>
        <w:t>1586</w:t>
      </w:r>
      <w:r>
        <w:rPr>
          <w:color w:val="000000"/>
          <w:spacing w:val="-2"/>
          <w:sz w:val="28"/>
          <w:szCs w:val="28"/>
        </w:rPr>
        <w:t>-П/2023</w:t>
      </w:r>
      <w:r>
        <w:rPr>
          <w:sz w:val="28"/>
          <w:szCs w:val="28"/>
        </w:rPr>
        <w:t xml:space="preserve">, керуючись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Земельного кодексу України</w:t>
      </w:r>
      <w:r>
        <w:rPr>
          <w:sz w:val="28"/>
          <w:szCs w:val="28"/>
        </w:rPr>
        <w:t xml:space="preserve">, статтею 50 </w:t>
      </w:r>
      <w:r>
        <w:rPr>
          <w:color w:val="000000"/>
          <w:sz w:val="28"/>
          <w:szCs w:val="28"/>
        </w:rPr>
        <w:t>Закону України «Про землеустрій»</w:t>
      </w:r>
      <w:r>
        <w:rPr>
          <w:sz w:val="28"/>
          <w:szCs w:val="28"/>
        </w:rPr>
        <w:t>, статтями 24, 25 Закон</w:t>
      </w:r>
      <w:r>
        <w:rPr>
          <w:rFonts w:eastAsia="Times New Roman" w:cs="Times New Roman"/>
          <w:color w:val="auto"/>
          <w:kern w:val="0"/>
          <w:sz w:val="28"/>
          <w:szCs w:val="28"/>
          <w:lang w:val="uk-UA" w:eastAsia="zh-CN" w:bidi="ar-SA"/>
        </w:rPr>
        <w:t>у</w:t>
      </w:r>
      <w:r>
        <w:rPr>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widowControl/>
        <w:suppressAutoHyphens w:val="true"/>
        <w:bidi w:val="0"/>
        <w:spacing w:before="0" w:after="0"/>
        <w:ind w:left="0" w:right="0" w:firstLine="567"/>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w:t>
      </w:r>
      <w:r>
        <w:rPr>
          <w:rFonts w:eastAsia="Times New Roman" w:cs="Times New Roman"/>
          <w:color w:val="auto"/>
          <w:kern w:val="0"/>
          <w:sz w:val="28"/>
          <w:szCs w:val="28"/>
          <w:lang w:val="uk-UA" w:eastAsia="zh-CN" w:bidi="ar-SA"/>
        </w:rPr>
        <w:t>Миронюку Василю Васильовичу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w:t>
      </w:r>
      <w:r>
        <w:rPr>
          <w:color w:val="000000"/>
          <w:sz w:val="28"/>
          <w:szCs w:val="28"/>
        </w:rPr>
        <w:t>площею 0,</w:t>
      </w:r>
      <w:r>
        <w:rPr>
          <w:rFonts w:eastAsia="Times New Roman" w:cs="Times New Roman"/>
          <w:color w:val="000000"/>
          <w:kern w:val="0"/>
          <w:sz w:val="28"/>
          <w:szCs w:val="28"/>
          <w:lang w:val="uk-UA" w:eastAsia="zh-CN" w:bidi="ar-SA"/>
        </w:rPr>
        <w:t>0529</w:t>
      </w:r>
      <w:r>
        <w:rPr>
          <w:color w:val="000000"/>
          <w:sz w:val="28"/>
          <w:szCs w:val="28"/>
        </w:rPr>
        <w:t> га, кадастровим номером 0722</w:t>
      </w:r>
      <w:r>
        <w:rPr>
          <w:rFonts w:eastAsia="Times New Roman" w:cs="Times New Roman"/>
          <w:color w:val="000000"/>
          <w:kern w:val="0"/>
          <w:sz w:val="28"/>
          <w:szCs w:val="28"/>
          <w:lang w:val="uk-UA" w:eastAsia="zh-CN" w:bidi="ar-SA"/>
        </w:rPr>
        <w:t>881000</w:t>
      </w:r>
      <w:r>
        <w:rPr>
          <w:color w:val="000000"/>
          <w:sz w:val="28"/>
          <w:szCs w:val="28"/>
        </w:rPr>
        <w:t>:0</w:t>
      </w:r>
      <w:r>
        <w:rPr>
          <w:rFonts w:eastAsia="Times New Roman" w:cs="Times New Roman"/>
          <w:color w:val="000000"/>
          <w:kern w:val="0"/>
          <w:sz w:val="28"/>
          <w:szCs w:val="28"/>
          <w:lang w:val="uk-UA" w:eastAsia="zh-CN" w:bidi="ar-SA"/>
        </w:rPr>
        <w:t>3</w:t>
      </w:r>
      <w:r>
        <w:rPr>
          <w:color w:val="000000"/>
          <w:sz w:val="28"/>
          <w:szCs w:val="28"/>
        </w:rPr>
        <w:t>:001:</w:t>
      </w:r>
      <w:r>
        <w:rPr>
          <w:rFonts w:eastAsia="Times New Roman" w:cs="Times New Roman"/>
          <w:color w:val="000000"/>
          <w:kern w:val="0"/>
          <w:sz w:val="28"/>
          <w:szCs w:val="28"/>
          <w:lang w:val="uk-UA" w:eastAsia="zh-CN" w:bidi="ar-SA"/>
        </w:rPr>
        <w:t>0020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Миронюку Василю Васильовичу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Тарасове</w:t>
      </w:r>
      <w:r>
        <w:rPr>
          <w:spacing w:val="-2"/>
          <w:sz w:val="28"/>
          <w:szCs w:val="28"/>
        </w:rPr>
        <w:t xml:space="preserve"> Луцького району Волинської області </w:t>
      </w:r>
      <w:r>
        <w:rPr>
          <w:color w:val="000000"/>
          <w:spacing w:val="-2"/>
          <w:sz w:val="28"/>
          <w:szCs w:val="28"/>
        </w:rPr>
        <w:t>площею 0,</w:t>
      </w:r>
      <w:r>
        <w:rPr>
          <w:rFonts w:eastAsia="Times New Roman" w:cs="Times New Roman"/>
          <w:color w:val="000000"/>
          <w:spacing w:val="-2"/>
          <w:kern w:val="0"/>
          <w:sz w:val="28"/>
          <w:szCs w:val="28"/>
          <w:lang w:val="uk-UA" w:eastAsia="zh-CN" w:bidi="ar-SA"/>
        </w:rPr>
        <w:t>0529</w:t>
      </w:r>
      <w:r>
        <w:rPr>
          <w:color w:val="000000"/>
          <w:spacing w:val="-2"/>
          <w:sz w:val="28"/>
          <w:szCs w:val="28"/>
        </w:rPr>
        <w:t> га, кадастровим номером 0722</w:t>
      </w:r>
      <w:r>
        <w:rPr>
          <w:rFonts w:eastAsia="Times New Roman" w:cs="Times New Roman"/>
          <w:color w:val="000000"/>
          <w:spacing w:val="-2"/>
          <w:kern w:val="0"/>
          <w:sz w:val="28"/>
          <w:szCs w:val="28"/>
          <w:lang w:val="uk-UA" w:eastAsia="zh-CN" w:bidi="ar-SA"/>
        </w:rPr>
        <w:t>881000</w:t>
      </w:r>
      <w:r>
        <w:rPr>
          <w:color w:val="000000"/>
          <w:spacing w:val="-2"/>
          <w:sz w:val="28"/>
          <w:szCs w:val="28"/>
        </w:rPr>
        <w:t>:0</w:t>
      </w:r>
      <w:r>
        <w:rPr>
          <w:rFonts w:eastAsia="Times New Roman" w:cs="Times New Roman"/>
          <w:color w:val="000000"/>
          <w:spacing w:val="-2"/>
          <w:kern w:val="0"/>
          <w:sz w:val="28"/>
          <w:szCs w:val="28"/>
          <w:lang w:val="uk-UA" w:eastAsia="zh-CN" w:bidi="ar-SA"/>
        </w:rPr>
        <w:t>3</w:t>
      </w:r>
      <w:r>
        <w:rPr>
          <w:color w:val="000000"/>
          <w:spacing w:val="-2"/>
          <w:sz w:val="28"/>
          <w:szCs w:val="28"/>
        </w:rPr>
        <w:t>:001:</w:t>
      </w:r>
      <w:r>
        <w:rPr>
          <w:rFonts w:eastAsia="Times New Roman" w:cs="Times New Roman"/>
          <w:color w:val="000000"/>
          <w:spacing w:val="-2"/>
          <w:kern w:val="0"/>
          <w:sz w:val="28"/>
          <w:szCs w:val="28"/>
          <w:lang w:val="uk-UA" w:eastAsia="zh-CN" w:bidi="ar-SA"/>
        </w:rPr>
        <w:t>0020</w:t>
      </w:r>
      <w:r>
        <w:rPr>
          <w:color w:val="000000"/>
          <w:sz w:val="28"/>
          <w:szCs w:val="28"/>
        </w:rPr>
        <w:t xml:space="preserve">       </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Миронюку Василю Васильовичу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Тарасове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i w:val="false"/>
          <w:caps w:val="false"/>
          <w:smallCaps w:val="false"/>
          <w:color w:val="000000"/>
          <w:spacing w:val="-2"/>
          <w:sz w:val="28"/>
          <w:szCs w:val="28"/>
          <w:lang w:val="uk-UA" w:eastAsia="zh-CN" w:bidi="ar-SA"/>
        </w:rPr>
        <w:t>0,</w:t>
      </w:r>
      <w:r>
        <w:rPr>
          <w:rFonts w:eastAsia="Times New Roman" w:cs="Times New Roman"/>
          <w:b w:val="false"/>
          <w:i w:val="false"/>
          <w:caps w:val="false"/>
          <w:smallCaps w:val="false"/>
          <w:color w:val="000000"/>
          <w:spacing w:val="-2"/>
          <w:kern w:val="0"/>
          <w:sz w:val="28"/>
          <w:szCs w:val="28"/>
          <w:lang w:val="uk-UA" w:eastAsia="zh-CN" w:bidi="ar-SA"/>
        </w:rPr>
        <w:t>0529</w:t>
      </w:r>
      <w:r>
        <w:rPr>
          <w:rFonts w:eastAsia="Times New Roman" w:cs="Times New Roman"/>
          <w:b w:val="false"/>
          <w:i w:val="false"/>
          <w:caps w:val="false"/>
          <w:smallCaps w:val="false"/>
          <w:color w:val="000000"/>
          <w:spacing w:val="-6"/>
          <w:sz w:val="28"/>
          <w:szCs w:val="28"/>
          <w:lang w:val="uk-UA" w:eastAsia="zh-CN" w:bidi="ar-SA"/>
        </w:rPr>
        <w:t xml:space="preserve"> га,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0722881000:03:001:0020</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громадянина </w:t>
      </w:r>
      <w:r>
        <w:rPr>
          <w:rFonts w:eastAsia="Times New Roman" w:cs="Times New Roman"/>
          <w:color w:val="auto"/>
          <w:kern w:val="0"/>
          <w:sz w:val="28"/>
          <w:szCs w:val="28"/>
          <w:lang w:val="uk-UA" w:eastAsia="zh-CN" w:bidi="ar-SA"/>
        </w:rPr>
        <w:t>Миронюка Василя Васильовича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кадастровим номером </w:t>
      </w:r>
      <w:r>
        <w:rPr>
          <w:color w:val="000000"/>
          <w:sz w:val="28"/>
          <w:szCs w:val="28"/>
        </w:rPr>
        <w:t>0722</w:t>
      </w:r>
      <w:r>
        <w:rPr>
          <w:rFonts w:eastAsia="Times New Roman" w:cs="Times New Roman"/>
          <w:color w:val="000000"/>
          <w:kern w:val="0"/>
          <w:sz w:val="28"/>
          <w:szCs w:val="28"/>
          <w:lang w:val="uk-UA" w:eastAsia="zh-CN" w:bidi="ar-SA"/>
        </w:rPr>
        <w:t>881000</w:t>
      </w:r>
      <w:r>
        <w:rPr>
          <w:color w:val="000000"/>
          <w:sz w:val="28"/>
          <w:szCs w:val="28"/>
        </w:rPr>
        <w:t>:0</w:t>
      </w:r>
      <w:r>
        <w:rPr>
          <w:rFonts w:eastAsia="Times New Roman" w:cs="Times New Roman"/>
          <w:color w:val="000000"/>
          <w:kern w:val="0"/>
          <w:sz w:val="28"/>
          <w:szCs w:val="28"/>
          <w:lang w:val="uk-UA" w:eastAsia="zh-CN" w:bidi="ar-SA"/>
        </w:rPr>
        <w:t>3</w:t>
      </w:r>
      <w:r>
        <w:rPr>
          <w:color w:val="000000"/>
          <w:sz w:val="28"/>
          <w:szCs w:val="28"/>
        </w:rPr>
        <w:t>:001:</w:t>
      </w:r>
      <w:r>
        <w:rPr>
          <w:rFonts w:eastAsia="Times New Roman" w:cs="Times New Roman"/>
          <w:color w:val="000000"/>
          <w:kern w:val="0"/>
          <w:sz w:val="28"/>
          <w:szCs w:val="28"/>
          <w:lang w:val="uk-UA" w:eastAsia="zh-CN" w:bidi="ar-SA"/>
        </w:rPr>
        <w:t>0020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9"/>
          <w:tab w:val="left" w:pos="3220" w:leader="none"/>
        </w:tabs>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name w:val="Схема документа1"/>
    <w:basedOn w:val="Normal"/>
    <w:qFormat/>
    <w:pPr>
      <w:shd w:fill="000080"/>
    </w:pPr>
    <w:rPr>
      <w:rFonts w:ascii="Tahoma" w:hAnsi="Tahoma" w:eastAsia="Tahoma"/>
      <w:sz w:val="20"/>
      <w:szCs w:val="20"/>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878</TotalTime>
  <Application>LibreOffice/7.0.3.1$Windows_X86_64 LibreOffice_project/d7547858d014d4cf69878db179d326fc3483e082</Application>
  <Pages>2</Pages>
  <Words>565</Words>
  <Characters>3968</Characters>
  <CharactersWithSpaces>4897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2023-10-04T12:18:53Z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