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747150070"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widowControl/>
        <w:suppressAutoHyphens w:val="true"/>
        <w:overflowPunct w:val="false"/>
        <w:bidi w:val="0"/>
        <w:spacing w:before="0" w:after="0"/>
        <w:ind w:left="0" w:right="0" w:hanging="0"/>
        <w:jc w:val="both"/>
        <w:rPr/>
      </w:pPr>
      <w:r>
        <w:rPr/>
        <w:t xml:space="preserve">Про надання  </w:t>
      </w:r>
      <w:r>
        <w:rPr>
          <w:lang w:val="uk-UA" w:eastAsia="zh-CN" w:bidi="ar-SA"/>
        </w:rPr>
        <w:t>громадян</w:t>
      </w:r>
      <w:r>
        <w:rPr>
          <w:rFonts w:eastAsia="Times New Roman" w:cs="Times New Roman"/>
          <w:bCs/>
          <w:color w:val="auto"/>
          <w:kern w:val="0"/>
          <w:sz w:val="28"/>
          <w:szCs w:val="24"/>
          <w:lang w:val="uk-UA" w:eastAsia="zh-CN" w:bidi="ar-SA"/>
        </w:rPr>
        <w:t xml:space="preserve">ці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Максімчук Л.В</w:t>
      </w:r>
      <w:r>
        <w:rPr>
          <w:lang w:val="uk-UA" w:eastAsia="zh-CN" w:bidi="ar-SA"/>
        </w:rPr>
        <w:t>.</w:t>
      </w:r>
    </w:p>
    <w:p>
      <w:pPr>
        <w:pStyle w:val="Normal"/>
        <w:widowControl/>
        <w:suppressAutoHyphens w:val="true"/>
        <w:overflowPunct w:val="false"/>
        <w:bidi w:val="0"/>
        <w:spacing w:before="0" w:after="0"/>
        <w:ind w:left="0" w:right="0" w:hanging="0"/>
        <w:jc w:val="both"/>
        <w:rPr/>
      </w:pPr>
      <w:r>
        <w:rPr/>
        <w:t>дозволу на  розроблення  проекту землеу-</w:t>
      </w:r>
    </w:p>
    <w:p>
      <w:pPr>
        <w:pStyle w:val="Normal"/>
        <w:widowControl/>
        <w:suppressAutoHyphens w:val="true"/>
        <w:overflowPunct w:val="false"/>
        <w:bidi w:val="0"/>
        <w:spacing w:before="0" w:after="0"/>
        <w:ind w:left="0" w:right="0" w:hanging="0"/>
        <w:jc w:val="both"/>
        <w:rPr/>
      </w:pPr>
      <w:r>
        <w:rPr/>
        <w:t>строю  щодо  відведення земельної ділян-</w:t>
      </w:r>
    </w:p>
    <w:p>
      <w:pPr>
        <w:pStyle w:val="Normal"/>
        <w:widowControl/>
        <w:suppressAutoHyphens w:val="true"/>
        <w:overflowPunct w:val="false"/>
        <w:bidi w:val="0"/>
        <w:spacing w:before="0" w:after="0"/>
        <w:ind w:left="0" w:right="0" w:hanging="0"/>
        <w:jc w:val="both"/>
        <w:rPr/>
      </w:pPr>
      <w:r>
        <w:rPr/>
        <w:t xml:space="preserve">ки  для  </w:t>
      </w:r>
      <w:r>
        <w:rPr>
          <w:lang w:val="uk-UA" w:eastAsia="zh-CN" w:bidi="ar-SA"/>
        </w:rPr>
        <w:t>будівництва  та</w:t>
      </w:r>
      <w:r>
        <w:rPr/>
        <w:t xml:space="preserve">   обслуговування </w:t>
      </w:r>
    </w:p>
    <w:p>
      <w:pPr>
        <w:pStyle w:val="Normal"/>
        <w:widowControl/>
        <w:suppressAutoHyphens w:val="true"/>
        <w:overflowPunct w:val="false"/>
        <w:bidi w:val="0"/>
        <w:spacing w:before="0" w:after="0"/>
        <w:ind w:left="0" w:right="0" w:hanging="0"/>
        <w:jc w:val="both"/>
        <w:rPr/>
      </w:pPr>
      <w:r>
        <w:rPr/>
        <w:t xml:space="preserve">жилого будинку, господарських будівель </w:t>
      </w:r>
    </w:p>
    <w:p>
      <w:pPr>
        <w:pStyle w:val="Normal"/>
        <w:widowControl/>
        <w:suppressAutoHyphens w:val="true"/>
        <w:overflowPunct w:val="false"/>
        <w:bidi w:val="0"/>
        <w:spacing w:before="0" w:after="0"/>
        <w:ind w:left="0" w:right="0" w:hanging="0"/>
        <w:jc w:val="both"/>
        <w:rPr/>
      </w:pPr>
      <w:r>
        <w:rPr/>
        <w:t>і споруд (02.01)</w:t>
      </w:r>
      <w:r>
        <w:rPr>
          <w:rFonts w:eastAsia="Times New Roman" w:cs="Times New Roman"/>
          <w:bCs/>
          <w:color w:val="auto"/>
          <w:kern w:val="0"/>
          <w:sz w:val="28"/>
          <w:szCs w:val="24"/>
          <w:lang w:val="uk-UA" w:eastAsia="zh-CN" w:bidi="ar-SA"/>
        </w:rPr>
        <w:t xml:space="preserve"> на вул.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Сєченова, 30-А </w:t>
      </w:r>
      <w:r>
        <w:rPr>
          <w:rFonts w:eastAsia="Times New Roman" w:cs="Times New Roman"/>
          <w:bCs/>
          <w:color w:val="auto"/>
          <w:kern w:val="0"/>
          <w:sz w:val="28"/>
          <w:szCs w:val="24"/>
          <w:lang w:val="uk-UA" w:eastAsia="zh-CN" w:bidi="ar-SA"/>
        </w:rPr>
        <w:t xml:space="preserve">у </w:t>
      </w:r>
    </w:p>
    <w:p>
      <w:pPr>
        <w:pStyle w:val="Normal"/>
        <w:widowControl/>
        <w:suppressAutoHyphens w:val="true"/>
        <w:overflowPunct w:val="false"/>
        <w:bidi w:val="0"/>
        <w:spacing w:before="0" w:after="0"/>
        <w:ind w:left="0" w:right="0" w:hanging="0"/>
        <w:jc w:val="both"/>
        <w:rPr/>
      </w:pPr>
      <w:r>
        <w:rPr/>
        <w:t>м. Луцьку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lang w:val="uk-UA" w:eastAsia="zh-CN" w:bidi="ar-SA"/>
        </w:rPr>
        <w:t>Розглянувши заяву громадян</w:t>
      </w:r>
      <w:r>
        <w:rPr>
          <w:rFonts w:eastAsia="Times New Roman" w:cs="Times New Roman"/>
          <w:bCs/>
          <w:color w:val="auto"/>
          <w:kern w:val="0"/>
          <w:sz w:val="28"/>
          <w:szCs w:val="24"/>
          <w:lang w:val="uk-UA" w:eastAsia="zh-CN" w:bidi="ar-SA"/>
        </w:rPr>
        <w:t xml:space="preserve">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Максімчук Людмили Вікторівни </w:t>
      </w:r>
      <w:r>
        <w:rPr>
          <w:rFonts w:eastAsia="Times New Roman" w:cs="Times New Roman"/>
          <w:bCs/>
          <w:color w:val="auto"/>
          <w:kern w:val="0"/>
          <w:sz w:val="28"/>
          <w:szCs w:val="24"/>
          <w:lang w:val="uk-UA" w:eastAsia="zh-CN" w:bidi="ar-SA"/>
        </w:rPr>
        <w:t>про надання дозволу на розроблення проект</w:t>
      </w:r>
      <w:r>
        <w:rPr>
          <w:lang w:val="uk-UA" w:eastAsia="zh-CN" w:bidi="ar-SA"/>
        </w:rPr>
        <w:t xml:space="preserve">у землеустрою щодо відведення земельної ділянки в оренду на </w:t>
      </w:r>
      <w:r>
        <w:rPr>
          <w:rFonts w:eastAsia="Times New Roman" w:cs="Times New Roman"/>
          <w:bCs/>
          <w:color w:val="auto"/>
          <w:kern w:val="0"/>
          <w:sz w:val="28"/>
          <w:szCs w:val="24"/>
          <w:lang w:val="uk-UA" w:eastAsia="zh-CN" w:bidi="ar-SA"/>
        </w:rPr>
        <w:t>вул.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Сєченова, 30-А</w:t>
      </w:r>
      <w:r>
        <w:rPr>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громадян</w:t>
      </w:r>
      <w:r>
        <w:rPr>
          <w:rFonts w:eastAsia="Times New Roman" w:cs="Times New Roman"/>
          <w:bCs/>
          <w:color w:val="auto"/>
          <w:kern w:val="0"/>
          <w:sz w:val="28"/>
          <w:szCs w:val="24"/>
          <w:lang w:val="uk-UA" w:eastAsia="zh-CN" w:bidi="ar-SA"/>
        </w:rPr>
        <w:t xml:space="preserve">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Максімчук Людмили Вікторівни</w:t>
      </w:r>
      <w:r>
        <w:rPr>
          <w:lang w:val="uk-UA" w:eastAsia="zh-CN" w:bidi="ar-SA"/>
        </w:rPr>
        <w:t xml:space="preserve"> на об’єкти нерухомого майна на </w:t>
      </w:r>
      <w:r>
        <w:rPr>
          <w:rFonts w:eastAsia="Times New Roman" w:cs="Times New Roman"/>
          <w:bCs/>
          <w:color w:val="auto"/>
          <w:kern w:val="0"/>
          <w:sz w:val="28"/>
          <w:szCs w:val="24"/>
          <w:lang w:val="uk-UA" w:eastAsia="zh-CN" w:bidi="ar-SA"/>
        </w:rPr>
        <w:t>вул.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Сєченова, 30-А</w:t>
      </w:r>
      <w:r>
        <w:rPr>
          <w:lang w:val="uk-UA" w:eastAsia="zh-CN" w:bidi="ar-SA"/>
        </w:rPr>
        <w:t xml:space="preserve"> у м. Луцьку: </w:t>
      </w:r>
      <w:r>
        <w:rPr>
          <w:b w:val="false"/>
          <w:bCs w:val="false"/>
          <w:i w:val="false"/>
          <w:iCs w:val="false"/>
          <w:lang w:val="uk-UA" w:eastAsia="zh-CN" w:bidi="ar-SA"/>
        </w:rPr>
        <w:t xml:space="preserve">свідоцтво про право власності на житловий будинок від 28.03.1997, </w:t>
      </w:r>
      <w:r>
        <w:rPr>
          <w:rFonts w:eastAsia="Times New Roman" w:cs="Times New Roman"/>
          <w:b w:val="false"/>
          <w:bCs w:val="false"/>
          <w:i w:val="false"/>
          <w:iCs w:val="false"/>
          <w:color w:val="auto"/>
          <w:kern w:val="0"/>
          <w:sz w:val="28"/>
          <w:szCs w:val="24"/>
          <w:lang w:val="uk-UA" w:eastAsia="zh-CN" w:bidi="ar-SA"/>
        </w:rPr>
        <w:t>рішення Луцького міськрайонного суду Волинської області від 12.11.2015, справа № </w:t>
      </w:r>
      <w:r>
        <w:rPr>
          <w:rFonts w:eastAsia="Times New Roman" w:cs="Times New Roman"/>
          <w:b w:val="false"/>
          <w:bCs w:val="false"/>
          <w:i w:val="false"/>
          <w:iCs w:val="false"/>
          <w:color w:val="auto"/>
          <w:kern w:val="0"/>
          <w:sz w:val="28"/>
          <w:szCs w:val="24"/>
          <w:lang w:val="en-US" w:eastAsia="zh-CN" w:bidi="ar-SA"/>
        </w:rPr>
        <w:t>161/15091/15-</w:t>
      </w:r>
      <w:r>
        <w:rPr>
          <w:rFonts w:eastAsia="Times New Roman" w:cs="Times New Roman"/>
          <w:b w:val="false"/>
          <w:bCs w:val="false"/>
          <w:i w:val="false"/>
          <w:iCs w:val="false"/>
          <w:color w:val="auto"/>
          <w:kern w:val="0"/>
          <w:sz w:val="28"/>
          <w:szCs w:val="24"/>
          <w:lang w:val="uk-UA" w:eastAsia="zh-CN" w:bidi="ar-SA"/>
        </w:rPr>
        <w:t>ц</w:t>
      </w:r>
      <w:r>
        <w:rPr>
          <w:b w:val="false"/>
          <w:bCs w:val="false"/>
          <w:i w:val="false"/>
          <w:iCs w:val="false"/>
          <w:lang w:val="uk-UA" w:eastAsia="zh-CN" w:bidi="ar-SA"/>
        </w:rPr>
        <w:t>,</w:t>
      </w:r>
      <w:r>
        <w:rPr>
          <w:b/>
          <w:bCs/>
          <w:i/>
          <w:iCs/>
          <w:lang w:val="uk-UA" w:eastAsia="zh-CN" w:bidi="ar-SA"/>
        </w:rPr>
        <w:t xml:space="preserve"> </w:t>
      </w:r>
      <w:r>
        <w:rPr>
          <w:lang w:val="uk-UA" w:eastAsia="zh-CN" w:bidi="ar-SA"/>
        </w:rPr>
        <w:t xml:space="preserve"> відповідно до як</w:t>
      </w:r>
      <w:r>
        <w:rPr>
          <w:rFonts w:eastAsia="Times New Roman" w:cs="Times New Roman"/>
          <w:bCs/>
          <w:color w:val="auto"/>
          <w:kern w:val="0"/>
          <w:sz w:val="28"/>
          <w:szCs w:val="24"/>
          <w:lang w:val="uk-UA" w:eastAsia="zh-CN" w:bidi="ar-SA"/>
        </w:rPr>
        <w:t>их</w:t>
      </w:r>
      <w:r>
        <w:rPr>
          <w:lang w:val="uk-UA" w:eastAsia="zh-CN" w:bidi="ar-SA"/>
        </w:rPr>
        <w:t xml:space="preserve"> право власності на житлов</w:t>
      </w:r>
      <w:r>
        <w:rPr>
          <w:rFonts w:eastAsia="Times New Roman" w:cs="Times New Roman"/>
          <w:bCs/>
          <w:color w:val="auto"/>
          <w:kern w:val="0"/>
          <w:sz w:val="28"/>
          <w:szCs w:val="24"/>
          <w:lang w:val="uk-UA" w:eastAsia="zh-CN" w:bidi="ar-SA"/>
        </w:rPr>
        <w:t>ий</w:t>
      </w:r>
      <w:r>
        <w:rPr>
          <w:lang w:val="uk-UA" w:eastAsia="zh-CN" w:bidi="ar-SA"/>
        </w:rPr>
        <w:t xml:space="preserve"> будин</w:t>
      </w:r>
      <w:r>
        <w:rPr>
          <w:rFonts w:eastAsia="Times New Roman" w:cs="Times New Roman"/>
          <w:bCs/>
          <w:color w:val="auto"/>
          <w:kern w:val="0"/>
          <w:sz w:val="28"/>
          <w:szCs w:val="24"/>
          <w:lang w:val="uk-UA" w:eastAsia="zh-CN" w:bidi="ar-SA"/>
        </w:rPr>
        <w:t>ок з надвірними будівлями і спорудами</w:t>
      </w:r>
      <w:r>
        <w:rPr>
          <w:lang w:val="uk-UA" w:eastAsia="zh-CN" w:bidi="ar-SA"/>
        </w:rPr>
        <w:t xml:space="preserve"> зареєстровано в Державному реєстрі речових прав на нерухоме майно </w:t>
      </w:r>
      <w:r>
        <w:rPr>
          <w:rFonts w:eastAsia="Times New Roman" w:cs="Times New Roman"/>
          <w:bCs/>
          <w:color w:val="auto"/>
          <w:kern w:val="0"/>
          <w:sz w:val="28"/>
          <w:szCs w:val="24"/>
          <w:lang w:val="uk-UA" w:eastAsia="zh-CN" w:bidi="ar-SA"/>
        </w:rPr>
        <w:t>19.12.2022</w:t>
      </w:r>
      <w:r>
        <w:rPr>
          <w:lang w:val="uk-UA" w:eastAsia="zh-CN" w:bidi="ar-SA"/>
        </w:rPr>
        <w:t xml:space="preserve">, номер запису про право власності: </w:t>
      </w:r>
      <w:r>
        <w:rPr>
          <w:rFonts w:eastAsia="Times New Roman" w:cs="Times New Roman"/>
          <w:bCs/>
          <w:color w:val="auto"/>
          <w:kern w:val="0"/>
          <w:sz w:val="28"/>
          <w:szCs w:val="24"/>
          <w:lang w:val="uk-UA" w:eastAsia="zh-CN" w:bidi="ar-SA"/>
        </w:rPr>
        <w:t>48795689</w:t>
      </w:r>
      <w:r>
        <w:rPr>
          <w:lang w:val="uk-UA" w:eastAsia="zh-CN" w:bidi="ar-SA"/>
        </w:rPr>
        <w:t xml:space="preserve">, </w:t>
      </w:r>
      <w:r>
        <w:rPr>
          <w:b w:val="false"/>
          <w:bCs w:val="false"/>
          <w:i w:val="false"/>
          <w:iCs w:val="false"/>
          <w:lang w:val="uk-UA" w:eastAsia="zh-CN" w:bidi="ar-SA"/>
        </w:rPr>
        <w:t xml:space="preserve">технічний паспорт на об’єкт нерухомого майна від </w:t>
      </w:r>
      <w:r>
        <w:rPr>
          <w:rFonts w:eastAsia="Times New Roman" w:cs="Times New Roman"/>
          <w:b w:val="false"/>
          <w:bCs w:val="false"/>
          <w:i w:val="false"/>
          <w:iCs w:val="false"/>
          <w:color w:val="auto"/>
          <w:kern w:val="0"/>
          <w:sz w:val="28"/>
          <w:szCs w:val="24"/>
          <w:lang w:val="uk-UA" w:eastAsia="zh-CN" w:bidi="ar-SA"/>
        </w:rPr>
        <w:t>19.12.2022</w:t>
      </w:r>
      <w:r>
        <w:rPr>
          <w:lang w:val="uk-UA" w:eastAsia="zh-CN" w:bidi="ar-SA"/>
        </w:rPr>
        <w:t xml:space="preserve">; </w:t>
      </w:r>
      <w:r>
        <w:rPr>
          <w:rFonts w:eastAsia="Times New Roman" w:cs="Times New Roman"/>
          <w:b w:val="false"/>
          <w:bCs/>
          <w:i w:val="false"/>
          <w:iCs w:val="false"/>
          <w:color w:val="000000"/>
          <w:spacing w:val="4"/>
          <w:kern w:val="0"/>
          <w:sz w:val="28"/>
          <w:szCs w:val="28"/>
          <w:lang w:val="uk-UA" w:eastAsia="ar-SA" w:bidi="ar-SA"/>
        </w:rPr>
        <w:t xml:space="preserve">рішення Луцької міської ради від </w:t>
      </w:r>
      <w:r>
        <w:rPr>
          <w:rFonts w:eastAsia="Times New Roman" w:cs="Times New Roman"/>
          <w:b w:val="false"/>
          <w:bCs/>
          <w:i w:val="false"/>
          <w:iCs w:val="false"/>
          <w:strike w:val="false"/>
          <w:dstrike w:val="false"/>
          <w:outline w:val="false"/>
          <w:shadow w:val="false"/>
          <w:color w:val="000000"/>
          <w:spacing w:val="4"/>
          <w:kern w:val="0"/>
          <w:sz w:val="26"/>
          <w:szCs w:val="28"/>
          <w:u w:val="none"/>
          <w:em w:val="none"/>
          <w:lang w:val="uk-UA" w:eastAsia="ar-SA" w:bidi="ar-SA"/>
        </w:rPr>
        <w:t xml:space="preserve">26.04.2023 </w:t>
      </w:r>
      <w:r>
        <w:rPr>
          <w:b w:val="false"/>
          <w:i w:val="false"/>
          <w:strike w:val="false"/>
          <w:dstrike w:val="false"/>
          <w:outline w:val="false"/>
          <w:shadow w:val="false"/>
          <w:sz w:val="26"/>
          <w:u w:val="none"/>
          <w:em w:val="none"/>
        </w:rPr>
        <w:t xml:space="preserve">№ 44/5 </w:t>
      </w:r>
      <w:r>
        <w:rPr>
          <w:rFonts w:eastAsia="Times New Roman" w:cs="Times New Roman"/>
          <w:b w:val="false"/>
          <w:bCs/>
          <w:i w:val="false"/>
          <w:iCs w:val="false"/>
          <w:color w:val="000000"/>
          <w:spacing w:val="4"/>
          <w:kern w:val="0"/>
          <w:sz w:val="28"/>
          <w:szCs w:val="28"/>
          <w:lang w:val="uk-UA" w:eastAsia="ar-SA" w:bidi="ar-SA"/>
        </w:rPr>
        <w:t>«Про</w:t>
      </w:r>
      <w:r>
        <w:rPr>
          <w:rFonts w:eastAsia="Times New Roman" w:cs="Times New Roman"/>
          <w:b w:val="false"/>
          <w:bCs/>
          <w:i w:val="false"/>
          <w:iCs w:val="false"/>
          <w:color w:val="000000"/>
          <w:spacing w:val="4"/>
          <w:kern w:val="0"/>
          <w:sz w:val="24"/>
          <w:szCs w:val="24"/>
          <w:lang w:val="uk-UA" w:eastAsia="ar-SA" w:bidi="ar-SA"/>
        </w:rPr>
        <w:t xml:space="preserve"> </w:t>
      </w:r>
      <w:r>
        <w:rPr>
          <w:rFonts w:eastAsia="Times New Roman" w:cs="Times New Roman"/>
          <w:b w:val="false"/>
          <w:bCs/>
          <w:i w:val="false"/>
          <w:iCs w:val="false"/>
          <w:color w:val="000000"/>
          <w:spacing w:val="4"/>
          <w:kern w:val="0"/>
          <w:sz w:val="28"/>
          <w:szCs w:val="28"/>
          <w:lang w:val="uk-UA" w:eastAsia="ar-SA" w:bidi="ar-SA"/>
        </w:rPr>
        <w:t>передачу</w:t>
      </w:r>
      <w:r>
        <w:rPr>
          <w:rFonts w:eastAsia="Times New Roman" w:cs="Times New Roman"/>
          <w:b w:val="false"/>
          <w:bCs/>
          <w:i w:val="false"/>
          <w:iCs w:val="false"/>
          <w:color w:val="000000"/>
          <w:spacing w:val="4"/>
          <w:kern w:val="0"/>
          <w:sz w:val="20"/>
          <w:szCs w:val="20"/>
          <w:lang w:val="uk-UA" w:eastAsia="ar-SA" w:bidi="ar-SA"/>
        </w:rPr>
        <w:t xml:space="preserve"> </w:t>
      </w:r>
      <w:r>
        <w:rPr>
          <w:rFonts w:eastAsia="Times New Roman" w:cs="Times New Roman"/>
          <w:b w:val="false"/>
          <w:bCs/>
          <w:i w:val="false"/>
          <w:iCs w:val="false"/>
          <w:color w:val="000000"/>
          <w:spacing w:val="4"/>
          <w:kern w:val="0"/>
          <w:sz w:val="28"/>
          <w:szCs w:val="28"/>
          <w:lang w:val="uk-UA" w:eastAsia="ar-SA" w:bidi="ar-SA"/>
        </w:rPr>
        <w:t xml:space="preserve">громадянці </w:t>
      </w:r>
      <w:r>
        <w:rPr>
          <w:rFonts w:eastAsia="Times New Roman" w:cs="Times New Roman"/>
          <w:b w:val="false"/>
          <w:bCs/>
          <w:i w:val="false"/>
          <w:iCs w:val="false"/>
          <w:strike w:val="false"/>
          <w:dstrike w:val="false"/>
          <w:outline w:val="false"/>
          <w:shadow w:val="false"/>
          <w:color w:val="auto"/>
          <w:spacing w:val="4"/>
          <w:kern w:val="0"/>
          <w:sz w:val="28"/>
          <w:szCs w:val="24"/>
          <w:u w:val="none"/>
          <w:em w:val="none"/>
          <w:lang w:val="uk-UA" w:eastAsia="zh-CN" w:bidi="ar-SA"/>
        </w:rPr>
        <w:t>Максімчук Л.В</w:t>
      </w:r>
      <w:r>
        <w:rPr>
          <w:rFonts w:eastAsia="Times New Roman" w:cs="Times New Roman"/>
          <w:b w:val="false"/>
          <w:bCs/>
          <w:i w:val="false"/>
          <w:iCs w:val="false"/>
          <w:color w:val="000000"/>
          <w:spacing w:val="4"/>
          <w:kern w:val="0"/>
          <w:sz w:val="28"/>
          <w:szCs w:val="28"/>
          <w:lang w:val="uk-UA" w:eastAsia="zh-CN" w:bidi="ar-SA"/>
        </w:rPr>
        <w:t>.</w:t>
      </w:r>
      <w:r>
        <w:rPr>
          <w:sz w:val="28"/>
          <w:szCs w:val="28"/>
          <w:lang w:val="uk-UA" w:eastAsia="zh-CN" w:bidi="ar-SA"/>
        </w:rPr>
        <w:t xml:space="preserve">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w:t>
      </w:r>
      <w:r>
        <w:rPr>
          <w:rFonts w:eastAsia="Times New Roman" w:cs="Times New Roman"/>
          <w:bCs/>
          <w:color w:val="auto"/>
          <w:kern w:val="0"/>
          <w:sz w:val="28"/>
          <w:szCs w:val="24"/>
          <w:lang w:val="uk-UA" w:eastAsia="zh-CN" w:bidi="ar-SA"/>
        </w:rPr>
        <w:t>вул.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Сєченова, 30-а</w:t>
      </w:r>
      <w:r>
        <w:rPr>
          <w:rFonts w:eastAsia="Times New Roman" w:cs="Times New Roman"/>
          <w:b w:val="false"/>
          <w:bCs/>
          <w:i w:val="false"/>
          <w:iCs w:val="false"/>
          <w:color w:val="000000"/>
          <w:spacing w:val="4"/>
          <w:kern w:val="0"/>
          <w:sz w:val="28"/>
          <w:szCs w:val="28"/>
          <w:lang w:val="uk-UA" w:eastAsia="ar-SA" w:bidi="ar-SA"/>
        </w:rPr>
        <w:t xml:space="preserve"> у м. Луцьку», відповідно до якого право власності на земельну ділянку площею 0,1000 га з кадастровим номером 0710100000:31:168:0027 зареєстровано </w:t>
      </w:r>
      <w:r>
        <w:rPr>
          <w:rFonts w:eastAsia="Times New Roman" w:cs="Times New Roman"/>
          <w:b w:val="false"/>
          <w:bCs/>
          <w:i w:val="false"/>
          <w:iCs w:val="false"/>
          <w:color w:val="auto"/>
          <w:spacing w:val="4"/>
          <w:kern w:val="0"/>
          <w:sz w:val="27"/>
          <w:szCs w:val="27"/>
          <w:lang w:val="uk-UA" w:eastAsia="zh-CN" w:bidi="ar-SA"/>
        </w:rPr>
        <w:t xml:space="preserve">в Державному реєстрі речових прав на нерухоме майно від </w:t>
      </w:r>
      <w:r>
        <w:rPr>
          <w:rFonts w:eastAsia="Times New Roman" w:cs="Times New Roman"/>
          <w:b w:val="false"/>
          <w:bCs/>
          <w:i w:val="false"/>
          <w:iCs w:val="false"/>
          <w:color w:val="auto"/>
          <w:spacing w:val="4"/>
          <w:kern w:val="0"/>
          <w:sz w:val="28"/>
          <w:szCs w:val="24"/>
          <w:lang w:val="uk-UA" w:eastAsia="zh-CN" w:bidi="ar-SA"/>
        </w:rPr>
        <w:t>04.05.2023, номер відомостей про речове право: 50184205,</w:t>
      </w:r>
      <w:r>
        <w:rPr>
          <w:lang w:val="uk-UA" w:eastAsia="zh-CN" w:bidi="ar-SA"/>
        </w:rPr>
        <w:t xml:space="preserve">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lang w:val="uk-UA" w:eastAsia="zh-CN" w:bidi="ar-SA"/>
        </w:rPr>
        <w:t>Про затвер</w:t>
      </w:r>
      <w:r>
        <w:rPr>
          <w:lang w:val="uk-UA" w:eastAsia="ar-SA" w:bidi="ar-SA"/>
        </w:rPr>
        <w:t>дження Порядку ведення Державного земельного кадастру», Генеральн</w:t>
      </w:r>
      <w:r>
        <w:rPr>
          <w:rFonts w:eastAsia="Times New Roman" w:cs="Times New Roman"/>
          <w:bCs/>
          <w:color w:val="auto"/>
          <w:kern w:val="0"/>
          <w:sz w:val="28"/>
          <w:szCs w:val="24"/>
          <w:lang w:val="uk-UA" w:eastAsia="ar-SA" w:bidi="ar-SA"/>
        </w:rPr>
        <w:t>им</w:t>
      </w:r>
      <w:r>
        <w:rPr>
          <w:lang w:val="uk-UA" w:eastAsia="ar-SA" w:bidi="ar-SA"/>
        </w:rPr>
        <w:t xml:space="preserve"> план</w:t>
      </w:r>
      <w:r>
        <w:rPr>
          <w:rFonts w:eastAsia="Times New Roman" w:cs="Times New Roman"/>
          <w:bCs/>
          <w:color w:val="auto"/>
          <w:kern w:val="0"/>
          <w:sz w:val="28"/>
          <w:szCs w:val="24"/>
          <w:lang w:val="uk-UA" w:eastAsia="ar-SA" w:bidi="ar-SA"/>
        </w:rPr>
        <w:t>ом</w:t>
      </w:r>
      <w:r>
        <w:rPr>
          <w:lang w:val="uk-UA" w:eastAsia="ar-SA" w:bidi="ar-SA"/>
        </w:rPr>
        <w:t xml:space="preserve"> міста Луцька (зі змінами), затверджен</w:t>
      </w:r>
      <w:r>
        <w:rPr>
          <w:rFonts w:eastAsia="Times New Roman" w:cs="Times New Roman"/>
          <w:bCs/>
          <w:color w:val="auto"/>
          <w:kern w:val="0"/>
          <w:sz w:val="28"/>
          <w:szCs w:val="24"/>
          <w:lang w:val="uk-UA" w:eastAsia="ar-SA" w:bidi="ar-SA"/>
        </w:rPr>
        <w:t>им</w:t>
      </w:r>
      <w:r>
        <w:rPr>
          <w:lang w:val="uk-UA" w:eastAsia="ar-SA" w:bidi="ar-SA"/>
        </w:rPr>
        <w:t xml:space="preserve"> рішенням міської ради від 23.02.2022 № 26/49, міська рада</w:t>
      </w:r>
    </w:p>
    <w:p>
      <w:pPr>
        <w:pStyle w:val="Normal"/>
        <w:widowControl/>
        <w:suppressAutoHyphens w:val="true"/>
        <w:overflowPunct w:val="false"/>
        <w:bidi w:val="0"/>
        <w:spacing w:before="0" w:after="0"/>
        <w:ind w:left="0" w:right="0" w:firstLine="567"/>
        <w:jc w:val="both"/>
        <w:rPr>
          <w:lang w:val="uk-UA" w:eastAsia="ar-SA" w:bidi="ar-SA"/>
        </w:rPr>
      </w:pPr>
      <w:r>
        <w:rPr>
          <w:lang w:val="uk-UA" w:eastAsia="ar-SA" w:bidi="ar-SA"/>
        </w:rPr>
      </w:r>
    </w:p>
    <w:p>
      <w:pPr>
        <w:pStyle w:val="Normal"/>
        <w:widowControl/>
        <w:suppressAutoHyphens w:val="true"/>
        <w:overflowPunct w:val="false"/>
        <w:bidi w:val="0"/>
        <w:spacing w:before="0" w:after="0"/>
        <w:ind w:left="0" w:right="0" w:hanging="0"/>
        <w:jc w:val="both"/>
        <w:rPr/>
      </w:pPr>
      <w:r>
        <w:rPr/>
        <w:t>ВИРІШИЛА:</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t xml:space="preserve">1. Надати </w:t>
      </w:r>
      <w:r>
        <w:rPr>
          <w:lang w:val="uk-UA" w:eastAsia="zh-CN" w:bidi="ar-SA"/>
        </w:rPr>
        <w:t>громадян</w:t>
      </w:r>
      <w:r>
        <w:rPr>
          <w:rFonts w:eastAsia="Times New Roman" w:cs="Times New Roman"/>
          <w:bCs/>
          <w:color w:val="auto"/>
          <w:kern w:val="0"/>
          <w:sz w:val="28"/>
          <w:szCs w:val="24"/>
          <w:lang w:val="uk-UA" w:eastAsia="zh-CN" w:bidi="ar-SA"/>
        </w:rPr>
        <w:t xml:space="preserve">ці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Максімчук Людмилі Вікторівні </w:t>
      </w:r>
      <w:r>
        <w:rPr/>
        <w:t xml:space="preserve">дозвіл на розроблення проекту землеустрою щодо відведення земельної ділянки на умовах оренди </w:t>
      </w:r>
      <w:r>
        <w:rPr>
          <w:lang w:val="uk-UA" w:eastAsia="zh-CN" w:bidi="ar-SA"/>
        </w:rPr>
        <w:t>для будівництва та</w:t>
      </w:r>
      <w:r>
        <w:rPr/>
        <w:t xml:space="preserve"> обслуговування жилого будинку, г</w:t>
      </w:r>
      <w:r>
        <w:rPr>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Cs/>
          <w:color w:val="auto"/>
          <w:kern w:val="0"/>
          <w:sz w:val="28"/>
          <w:szCs w:val="24"/>
          <w:lang w:val="uk-UA" w:eastAsia="zh-CN" w:bidi="ar-SA"/>
        </w:rPr>
        <w:t>вул.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Сєченова, 30-А</w:t>
      </w:r>
      <w:r>
        <w:rPr>
          <w:lang w:val="uk-UA" w:eastAsia="zh-CN" w:bidi="ar-SA"/>
        </w:rPr>
        <w:t xml:space="preserve"> у м. Луцьку, орієнтовною площею 0,0</w:t>
      </w:r>
      <w:r>
        <w:rPr>
          <w:rFonts w:eastAsia="Times New Roman" w:cs="Times New Roman"/>
          <w:bCs/>
          <w:color w:val="auto"/>
          <w:kern w:val="0"/>
          <w:sz w:val="28"/>
          <w:szCs w:val="24"/>
          <w:lang w:val="uk-UA" w:eastAsia="zh-CN" w:bidi="ar-SA"/>
        </w:rPr>
        <w:t>4</w:t>
      </w:r>
      <w:r>
        <w:rPr>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left="0" w:right="0" w:firstLine="567"/>
        <w:jc w:val="both"/>
        <w:rPr/>
      </w:pPr>
      <w:r>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left="0" w:right="0" w:firstLine="567"/>
        <w:jc w:val="both"/>
        <w:rPr/>
      </w:pPr>
      <w:r>
        <w:rPr/>
        <w:t xml:space="preserve">2.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firstLine="567"/>
        <w:jc w:val="both"/>
        <w:rPr/>
      </w:pPr>
      <w:r>
        <w:rPr/>
      </w:r>
    </w:p>
    <w:p>
      <w:pPr>
        <w:pStyle w:val="Normal"/>
        <w:widowControl/>
        <w:suppressAutoHyphens w:val="true"/>
        <w:overflowPunct w:val="false"/>
        <w:bidi w:val="0"/>
        <w:spacing w:before="0" w:after="0"/>
        <w:ind w:left="0" w:right="0" w:hanging="0"/>
        <w:jc w:val="both"/>
        <w:rPr/>
      </w:pPr>
      <w:r>
        <w:rPr>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1134</TotalTime>
  <Application>LibreOffice/7.1.5.2$Windows_X86_64 LibreOffice_project/85f04e9f809797b8199d13c421bd8a2b025d52b5</Application>
  <AppVersion>15.0000</AppVersion>
  <Pages>2</Pages>
  <Words>480</Words>
  <Characters>3116</Characters>
  <CharactersWithSpaces>3781</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2023-11-14T12:52:39Z</cp:lastPrinted>
  <dcterms:modified xsi:type="dcterms:W3CDTF">2023-11-14T12:52:43Z</dcterms:modified>
  <cp:revision>127</cp:revision>
  <dc:subject/>
  <dc:title> </dc:title>
</cp:coreProperties>
</file>

<file path=docProps/custom.xml><?xml version="1.0" encoding="utf-8"?>
<Properties xmlns="http://schemas.openxmlformats.org/officeDocument/2006/custom-properties" xmlns:vt="http://schemas.openxmlformats.org/officeDocument/2006/docPropsVTypes"/>
</file>