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8336598"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6"/>
          <w:szCs w:val="26"/>
        </w:rPr>
      </w:pPr>
      <w:r>
        <w:rPr>
          <w:spacing w:val="2"/>
          <w:sz w:val="26"/>
          <w:szCs w:val="26"/>
          <w:lang w:val="uk-UA"/>
        </w:rPr>
        <w:t>Про внесення змін в договір оренди землі</w:t>
      </w:r>
    </w:p>
    <w:p>
      <w:pPr>
        <w:pStyle w:val="Normal"/>
        <w:widowControl w:val="false"/>
        <w:rPr>
          <w:sz w:val="26"/>
          <w:szCs w:val="26"/>
        </w:rPr>
      </w:pPr>
      <w:r>
        <w:rPr>
          <w:spacing w:val="4"/>
          <w:sz w:val="26"/>
          <w:szCs w:val="26"/>
          <w:lang w:val="uk-UA"/>
        </w:rPr>
        <w:t xml:space="preserve">на м-ні Привокзальному, 1-Б </w:t>
      </w:r>
      <w:r>
        <w:rPr>
          <w:color w:val="000000"/>
          <w:spacing w:val="4"/>
          <w:sz w:val="26"/>
          <w:szCs w:val="26"/>
          <w:lang w:val="uk-UA"/>
        </w:rPr>
        <w:t>у м. Луцьку</w:t>
      </w:r>
    </w:p>
    <w:p>
      <w:pPr>
        <w:pStyle w:val="Normal"/>
        <w:widowControl w:val="false"/>
        <w:rPr>
          <w:spacing w:val="4"/>
          <w:sz w:val="26"/>
          <w:szCs w:val="26"/>
          <w:lang w:val="uk-UA"/>
        </w:rPr>
      </w:pPr>
      <w:r>
        <w:rPr>
          <w:spacing w:val="4"/>
          <w:sz w:val="26"/>
          <w:szCs w:val="26"/>
          <w:lang w:val="uk-UA"/>
        </w:rPr>
      </w:r>
    </w:p>
    <w:p>
      <w:pPr>
        <w:pStyle w:val="Normal"/>
        <w:widowControl/>
        <w:tabs>
          <w:tab w:val="clear" w:pos="708"/>
          <w:tab w:val="left" w:pos="247" w:leader="none"/>
        </w:tabs>
        <w:suppressAutoHyphens w:val="true"/>
        <w:bidi w:val="0"/>
        <w:spacing w:before="0" w:after="0"/>
        <w:ind w:left="0" w:right="0" w:firstLine="567"/>
        <w:jc w:val="both"/>
        <w:rPr>
          <w:sz w:val="26"/>
          <w:szCs w:val="26"/>
        </w:rPr>
      </w:pPr>
      <w:r>
        <w:rPr>
          <w:spacing w:val="2"/>
          <w:sz w:val="26"/>
          <w:szCs w:val="26"/>
          <w:lang w:val="uk-UA"/>
        </w:rPr>
        <w:t>Розглянувши заяву</w:t>
      </w:r>
      <w:r>
        <w:rPr>
          <w:spacing w:val="6"/>
          <w:sz w:val="26"/>
          <w:szCs w:val="26"/>
          <w:lang w:val="uk-UA"/>
        </w:rPr>
        <w:t xml:space="preserve"> </w:t>
      </w:r>
      <w:r>
        <w:rPr>
          <w:spacing w:val="-2"/>
          <w:sz w:val="26"/>
          <w:szCs w:val="26"/>
          <w:lang w:val="uk-UA"/>
        </w:rPr>
        <w:t xml:space="preserve">ТОВАРИСТВА З ОБМЕЖЕНОЮ ВІДПОВІДАЛЬНІСТЮ «АТБ </w:t>
      </w:r>
      <w:r>
        <w:rPr>
          <w:rFonts w:eastAsia="Symbol" w:cs="Symbol" w:ascii="Symbol" w:hAnsi="Symbol"/>
          <w:spacing w:val="-2"/>
          <w:sz w:val="26"/>
          <w:szCs w:val="26"/>
          <w:lang w:val="uk-UA"/>
        </w:rPr>
        <w:t></w:t>
      </w:r>
      <w:r>
        <w:rPr>
          <w:spacing w:val="-2"/>
          <w:sz w:val="26"/>
          <w:szCs w:val="26"/>
          <w:lang w:val="uk-UA"/>
        </w:rPr>
        <w:t xml:space="preserve"> МА</w:t>
      </w:r>
      <w:r>
        <w:rPr>
          <w:rFonts w:eastAsia="Times New Roman" w:cs="Times New Roman"/>
          <w:color w:val="auto"/>
          <w:spacing w:val="-2"/>
          <w:kern w:val="0"/>
          <w:sz w:val="26"/>
          <w:szCs w:val="26"/>
          <w:lang w:val="uk-UA" w:eastAsia="zh-CN" w:bidi="ar-SA"/>
        </w:rPr>
        <w:t>РКЕТ», ТОВАРИСТВА З ОБМЕЖЕНОЮ ВІДПОВІДАЛЬНІСТЮ «ЕСТЕЙТ-ГРУП»,</w:t>
      </w:r>
      <w:r>
        <w:rPr>
          <w:spacing w:val="6"/>
          <w:sz w:val="26"/>
          <w:szCs w:val="26"/>
          <w:lang w:val="uk-UA"/>
        </w:rPr>
        <w:t xml:space="preserve"> договір оренди землі, укладений між Луцькою міською радою та </w:t>
      </w:r>
      <w:r>
        <w:rPr>
          <w:spacing w:val="-2"/>
          <w:sz w:val="26"/>
          <w:szCs w:val="26"/>
          <w:lang w:val="uk-UA"/>
        </w:rPr>
        <w:t>ТОВАРИСТВОМ З ОБМЕЖЕНОЮ ВІДПОВІДАЛЬНІСТЮ «ЕКОПРОД»,</w:t>
      </w:r>
      <w:r>
        <w:rPr>
          <w:spacing w:val="6"/>
          <w:sz w:val="26"/>
          <w:szCs w:val="26"/>
          <w:lang w:val="uk-UA"/>
        </w:rPr>
        <w:t xml:space="preserve"> </w:t>
      </w:r>
      <w:r>
        <w:rPr>
          <w:spacing w:val="-2"/>
          <w:sz w:val="26"/>
          <w:szCs w:val="26"/>
          <w:lang w:val="uk-UA"/>
        </w:rPr>
        <w:t>зареєстрований у Державному реєстрі земель від 07.11.2011 за № 071010004000187, поновлений додатковою угодою про поновлення договору оренди землі від 10.04.2017 (право оренди на земельну ділянку зареєстровано в Державному реєстрі речових прав на нерухоме майно 28.04.2017, номер запису про інше речове право: 20311401), додатковою угодою № 2 про поновлення договору оренди землі від 12.02.2018 (</w:t>
      </w:r>
      <w:r>
        <w:rPr>
          <w:spacing w:val="6"/>
          <w:sz w:val="26"/>
          <w:szCs w:val="26"/>
          <w:lang w:val="uk-UA"/>
        </w:rPr>
        <w:t>реєстрація змін до іншого речового права на земельну ділянку в Державному реєстрі речових прав на нерухоме майно від 14.03.2018)</w:t>
      </w:r>
      <w:r>
        <w:rPr>
          <w:spacing w:val="-4"/>
          <w:sz w:val="26"/>
          <w:szCs w:val="26"/>
          <w:lang w:val="uk-UA"/>
        </w:rPr>
        <w:t xml:space="preserve"> та </w:t>
      </w:r>
      <w:r>
        <w:rPr>
          <w:spacing w:val="-2"/>
          <w:sz w:val="26"/>
          <w:szCs w:val="26"/>
          <w:lang w:val="uk-UA"/>
        </w:rPr>
        <w:t xml:space="preserve">додатковою угодою № 3 про поновлення договору оренди землі </w:t>
      </w:r>
      <w:r>
        <w:rPr>
          <w:spacing w:val="6"/>
          <w:sz w:val="26"/>
          <w:szCs w:val="26"/>
          <w:lang w:val="uk-UA"/>
        </w:rPr>
        <w:t xml:space="preserve">від 06.12.2018 (реєстрація змін до іншого речового права на земельну ділянку в Державному реєстрі речових прав на нерухоме майно від 11.12.2018), </w:t>
      </w:r>
      <w:r>
        <w:rPr>
          <w:b/>
          <w:bCs/>
          <w:spacing w:val="6"/>
          <w:sz w:val="26"/>
          <w:szCs w:val="26"/>
          <w:lang w:val="uk-UA"/>
        </w:rPr>
        <w:t xml:space="preserve"> </w:t>
      </w:r>
      <w:r>
        <w:rPr>
          <w:sz w:val="26"/>
          <w:szCs w:val="26"/>
          <w:lang w:val="uk-UA"/>
        </w:rPr>
        <w:t>у зв’язку із набуттям права власності на об’єкти нерухомого майна на м-ні Привокзальному,</w:t>
      </w:r>
      <w:r>
        <w:rPr>
          <w:spacing w:val="4"/>
          <w:sz w:val="26"/>
          <w:szCs w:val="26"/>
          <w:lang w:val="uk-UA"/>
        </w:rPr>
        <w:t xml:space="preserve"> 1-Б у м. Луцьку: </w:t>
      </w:r>
      <w:r>
        <w:rPr>
          <w:spacing w:val="-2"/>
          <w:sz w:val="26"/>
          <w:szCs w:val="26"/>
          <w:lang w:val="uk-UA"/>
        </w:rPr>
        <w:t xml:space="preserve">ТОВАРИСТВОМ З ОБМЕЖЕНОЮ ВІДПОВІДАЛЬНІСТЮ «АТБ </w:t>
      </w:r>
      <w:r>
        <w:rPr>
          <w:rFonts w:eastAsia="Symbol" w:cs="Symbol" w:ascii="Symbol" w:hAnsi="Symbol"/>
          <w:spacing w:val="-2"/>
          <w:sz w:val="26"/>
          <w:szCs w:val="26"/>
          <w:lang w:val="uk-UA"/>
        </w:rPr>
        <w:t></w:t>
      </w:r>
      <w:r>
        <w:rPr>
          <w:spacing w:val="-2"/>
          <w:sz w:val="26"/>
          <w:szCs w:val="26"/>
          <w:lang w:val="uk-UA"/>
        </w:rPr>
        <w:t xml:space="preserve"> МАРКЕТ» </w:t>
      </w:r>
      <w:r>
        <w:rPr>
          <w:rFonts w:eastAsia="Symbol" w:cs="Symbol" w:ascii="Symbol" w:hAnsi="Symbol"/>
          <w:spacing w:val="-2"/>
          <w:sz w:val="26"/>
          <w:szCs w:val="26"/>
          <w:lang w:val="uk-UA"/>
        </w:rPr>
        <w:t></w:t>
      </w:r>
      <w:r>
        <w:rPr>
          <w:spacing w:val="-2"/>
          <w:sz w:val="26"/>
          <w:szCs w:val="26"/>
          <w:lang w:val="uk-UA"/>
        </w:rPr>
        <w:t xml:space="preserve"> </w:t>
      </w:r>
      <w:r>
        <w:rPr>
          <w:sz w:val="26"/>
          <w:szCs w:val="26"/>
          <w:lang w:val="uk-UA"/>
        </w:rPr>
        <w:t>договір купівлі-продажу нерухомого майна від 30.09.2020 за № 3502, відповідно до якого право власності на приміщення 1 зареєстровано у Державному реєстрі речових прав на нерухоме майно</w:t>
      </w:r>
      <w:r>
        <w:rPr>
          <w:b w:val="false"/>
          <w:bCs w:val="false"/>
          <w:sz w:val="26"/>
          <w:szCs w:val="26"/>
          <w:lang w:val="uk-UA"/>
        </w:rPr>
        <w:t xml:space="preserve"> 30.09.2020, номер запису про право власності: 38442944</w:t>
      </w:r>
      <w:r>
        <w:rPr>
          <w:b w:val="false"/>
          <w:bCs w:val="false"/>
          <w:spacing w:val="-2"/>
          <w:sz w:val="26"/>
          <w:szCs w:val="26"/>
          <w:lang w:val="uk-UA"/>
        </w:rPr>
        <w:t xml:space="preserve">; витяг з Державного реєстру речових прав на нерухоме майно про реєстрацію права власності від 27.10.2021, індексний номер витягу: 281492453, відповідно до якого право власності на групу нежитлових приміщень № 1 зареєстровано від 23.10.2021, номер запису про право власності: 44681935; договір купівлі-продажу нерухомого майна від 29.11.2021 за № 1743, відповідно до якого право власності на групу нежитлових приміщень №4а зареєстровано у Державному реєстрі речових прав на нерухоме майно 29.11.2021, номер запису про право власності: 45325907; договір купівлі-продажу нерухомого майна від 29.11.2021 за № 1742, відповідно до якого право власності на групу нежитлових приміщень № 5а зареєстровано у Державному реєстрі речових прав на нерухоме майно 29.11.2021, номер запису про право власності: 45324462, технічні паспорти на вказані об'єкти нерухомого майна; </w:t>
      </w:r>
      <w:r>
        <w:rPr>
          <w:rFonts w:eastAsia="Times New Roman" w:cs="Times New Roman"/>
          <w:b w:val="false"/>
          <w:bCs w:val="false"/>
          <w:color w:val="auto"/>
          <w:spacing w:val="-2"/>
          <w:kern w:val="0"/>
          <w:sz w:val="26"/>
          <w:szCs w:val="26"/>
          <w:lang w:val="uk-UA" w:eastAsia="zh-CN" w:bidi="ar-SA"/>
        </w:rPr>
        <w:t xml:space="preserve">ТОВАРИСТВОМ З ОБМЕЖЕНОЮ ВІДПОВІДАЛЬНІСТЮ «ЕСТЕЙТ-ГРУП» </w:t>
      </w:r>
      <w:r>
        <w:rPr>
          <w:rFonts w:eastAsia="Symbol" w:cs="Symbol" w:ascii="Symbol" w:hAnsi="Symbol"/>
          <w:b w:val="false"/>
          <w:bC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акт приймання-передачі нерухомого майна до статутного капіталу від 30.01.2023 за № 514, 515, відповідно до якого право власності на групу нежитлових приміщень №1а зареєстровано у Державному реєстрі речових прав на нерухоме майно 08.02.2023, номер відомостей про речове право: 49198002; акт приймання-передачі нерухомого майна до статутного капіталу від 30.01.2023 за № 512, 513, відповідно до якого право власності на групу нежитлових приміщень №4 зареєстровано у Державному реєстрі речових прав на нерухоме майно 08.02.2023, номер відомостей про речове право: 49198943; акт приймання-передачі нерухомого майна до статутного капіталу від 25.01.2023 за № 196, 197, відповідно до якого право власності на нежитлове приміщення 2 зареєстровано у Державному реєстрі речових прав на нерухоме майно 08.02.2023, номер відомостей про речове право: 49198309; акт приймання-передачі нерухомого майна до статутного капіталу від 25.01.2023 за № 192, 193, відповідно до якого право власності на нежитлове приміщення 3 зареєстровано у Державному реєстрі речових прав на нерухоме майно 08.02.2023, номер відомостей про речове право: 49199121; акт приймання-передачі нерухомого майна до статутного капіталу від 25.01.2023 за № 198, 199, відповідно до якого право власності на групу нежитлових приміщень № 5 зареєстровано у Державному реєстрі речових прав на нерухоме майно 08.02.2023, номер відомостей про речове право: 49197233,  технічні паспорти на вказані об'єкти нерухомого майна, враховуючи </w:t>
      </w:r>
      <w:r>
        <w:rPr>
          <w:rFonts w:eastAsia="Times New Roman" w:cs="Times New Roman"/>
          <w:color w:val="auto"/>
          <w:spacing w:val="2"/>
          <w:kern w:val="0"/>
          <w:sz w:val="26"/>
          <w:szCs w:val="26"/>
          <w:lang w:val="uk-UA" w:eastAsia="zh-CN" w:bidi="ar-SA"/>
        </w:rPr>
        <w:t>погоджену схему виділення часток в користуванні земельною ділянкою на м-ні Привокзальному, 1-Б у м. Луцьку</w:t>
      </w:r>
      <w:r>
        <w:rPr>
          <w:rFonts w:eastAsia="Times New Roman" w:cs="Times New Roman"/>
          <w:b w:val="false"/>
          <w:bCs w:val="false"/>
          <w:i w:val="false"/>
          <w:iCs w:val="false"/>
          <w:color w:val="000000"/>
          <w:spacing w:val="-6"/>
          <w:kern w:val="0"/>
          <w:sz w:val="26"/>
          <w:szCs w:val="26"/>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0"/>
          <w:spacing w:val="-6"/>
          <w:kern w:val="0"/>
          <w:sz w:val="26"/>
          <w:szCs w:val="26"/>
          <w:highlight w:val="white"/>
          <w:lang w:val="uk-UA" w:eastAsia="zh-CN" w:bidi="ar-SA"/>
        </w:rPr>
        <w:t>13</w:t>
      </w:r>
      <w:r>
        <w:rPr>
          <w:rFonts w:eastAsia="Times New Roman" w:cs="Times New Roman"/>
          <w:b w:val="false"/>
          <w:bCs w:val="false"/>
          <w:i w:val="false"/>
          <w:iCs w:val="false"/>
          <w:color w:val="000000"/>
          <w:spacing w:val="-6"/>
          <w:kern w:val="0"/>
          <w:sz w:val="26"/>
          <w:szCs w:val="26"/>
          <w:highlight w:val="white"/>
          <w:lang w:val="uk-UA" w:eastAsia="zh-CN" w:bidi="ar-SA"/>
        </w:rPr>
        <w:t>.</w:t>
      </w:r>
      <w:r>
        <w:rPr>
          <w:rFonts w:eastAsia="Times New Roman" w:cs="Times New Roman"/>
          <w:b w:val="false"/>
          <w:bCs w:val="false"/>
          <w:i w:val="false"/>
          <w:iCs w:val="false"/>
          <w:color w:val="000000"/>
          <w:spacing w:val="-6"/>
          <w:kern w:val="0"/>
          <w:sz w:val="26"/>
          <w:szCs w:val="26"/>
          <w:highlight w:val="white"/>
          <w:lang w:val="uk-UA" w:eastAsia="zh-CN" w:bidi="ar-SA"/>
        </w:rPr>
        <w:t>11</w:t>
      </w:r>
      <w:r>
        <w:rPr>
          <w:rFonts w:eastAsia="Times New Roman" w:cs="Times New Roman"/>
          <w:b w:val="false"/>
          <w:bCs w:val="false"/>
          <w:i w:val="false"/>
          <w:iCs w:val="false"/>
          <w:color w:val="000000"/>
          <w:spacing w:val="-6"/>
          <w:kern w:val="0"/>
          <w:sz w:val="26"/>
          <w:szCs w:val="26"/>
          <w:highlight w:val="white"/>
          <w:lang w:val="uk-UA" w:eastAsia="zh-CN" w:bidi="ar-SA"/>
        </w:rPr>
        <w:t>.2023 № НВ-000</w:t>
      </w:r>
      <w:r>
        <w:rPr>
          <w:rFonts w:eastAsia="Times New Roman" w:cs="Times New Roman"/>
          <w:b w:val="false"/>
          <w:bCs w:val="false"/>
          <w:i w:val="false"/>
          <w:iCs w:val="false"/>
          <w:color w:val="000000"/>
          <w:spacing w:val="-6"/>
          <w:kern w:val="0"/>
          <w:sz w:val="26"/>
          <w:szCs w:val="26"/>
          <w:highlight w:val="white"/>
          <w:lang w:val="uk-UA" w:eastAsia="zh-CN" w:bidi="ar-SA"/>
        </w:rPr>
        <w:t>2419912023</w:t>
      </w:r>
      <w:r>
        <w:rPr>
          <w:rFonts w:eastAsia="Times New Roman" w:cs="Times New Roman"/>
          <w:b w:val="false"/>
          <w:bCs w:val="false"/>
          <w:i w:val="false"/>
          <w:iCs w:val="false"/>
          <w:color w:val="000000"/>
          <w:spacing w:val="-6"/>
          <w:kern w:val="0"/>
          <w:sz w:val="26"/>
          <w:szCs w:val="26"/>
          <w:highlight w:val="white"/>
          <w:lang w:val="uk-UA" w:eastAsia="zh-CN" w:bidi="ar-SA"/>
        </w:rPr>
        <w:t>, інформацію департаменту містобудування, земельних ресурсів та реклами Луцької місь</w:t>
      </w:r>
      <w:r>
        <w:rPr>
          <w:rFonts w:eastAsia="Times New Roman" w:cs="Times New Roman"/>
          <w:b w:val="false"/>
          <w:bCs w:val="false"/>
          <w:i w:val="false"/>
          <w:iCs w:val="false"/>
          <w:color w:val="000000"/>
          <w:spacing w:val="-6"/>
          <w:kern w:val="0"/>
          <w:sz w:val="26"/>
          <w:szCs w:val="26"/>
          <w:highlight w:val="white"/>
          <w:lang w:val="uk-UA" w:eastAsia="zh-CN" w:bidi="ar-SA"/>
        </w:rPr>
        <w:t>кої ради про наявні в межах об’єкта землеустрою о</w:t>
      </w:r>
      <w:r>
        <w:rPr>
          <w:rFonts w:eastAsia="Times New Roman" w:cs="Times New Roman"/>
          <w:b w:val="false"/>
          <w:bCs/>
          <w:i w:val="false"/>
          <w:iCs w:val="false"/>
          <w:color w:val="auto"/>
          <w:spacing w:val="-6"/>
          <w:kern w:val="0"/>
          <w:sz w:val="26"/>
          <w:szCs w:val="26"/>
          <w:highlight w:val="white"/>
          <w:lang w:val="uk-UA" w:eastAsia="zh-CN" w:bidi="ar-SA"/>
        </w:rPr>
        <w:t>бмеження у викори</w:t>
      </w:r>
      <w:r>
        <w:rPr>
          <w:rFonts w:eastAsia="Times New Roman" w:cs="Times New Roman"/>
          <w:b w:val="false"/>
          <w:bCs w:val="false"/>
          <w:i w:val="false"/>
          <w:iCs w:val="false"/>
          <w:color w:val="000000"/>
          <w:spacing w:val="-6"/>
          <w:kern w:val="0"/>
          <w:sz w:val="26"/>
          <w:szCs w:val="26"/>
          <w:highlight w:val="white"/>
          <w:lang w:val="uk-UA" w:eastAsia="zh-CN" w:bidi="ar-SA"/>
        </w:rPr>
        <w:t xml:space="preserve">станні земель, </w:t>
      </w:r>
      <w:r>
        <w:rPr>
          <w:rFonts w:eastAsia="Times New Roman" w:cs="Times New Roman"/>
          <w:color w:val="auto"/>
          <w:spacing w:val="2"/>
          <w:kern w:val="0"/>
          <w:sz w:val="26"/>
          <w:szCs w:val="26"/>
          <w:lang w:val="uk-UA" w:eastAsia="zh-CN" w:bidi="ar-SA"/>
        </w:rPr>
        <w:t xml:space="preserve">наказ начальника управління містобудування та архітектури Луцької міської ради від 31.08.2020 № 81-АР «Про присвоєння адреси об’єкту нерухомого майна на Привокзальному майдані, 1-б у м. Луцьку»,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rFonts w:eastAsia="Times New Roman" w:cs="Times New Roman"/>
          <w:b w:val="false"/>
          <w:bCs w:val="false"/>
          <w:i w:val="false"/>
          <w:iCs w:val="false"/>
          <w:color w:val="000000"/>
          <w:spacing w:val="-6"/>
          <w:kern w:val="0"/>
          <w:sz w:val="26"/>
          <w:szCs w:val="26"/>
          <w:highlight w:val="white"/>
          <w:lang w:val="uk-UA" w:eastAsia="zh-CN" w:bidi="ar-SA"/>
        </w:rPr>
        <w:t>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Прикінцеві та перехідні положення»</w:t>
      </w:r>
      <w:r>
        <w:rPr>
          <w:rFonts w:eastAsia="Times New Roman" w:cs="Times New Roman"/>
          <w:b w:val="false"/>
          <w:bCs w:val="false"/>
          <w:i w:val="false"/>
          <w:iCs w:val="false"/>
          <w:color w:val="000000"/>
          <w:spacing w:val="-6"/>
          <w:kern w:val="0"/>
          <w:sz w:val="26"/>
          <w:szCs w:val="26"/>
          <w:highlight w:val="white"/>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w:t>
      </w:r>
      <w:r>
        <w:rPr>
          <w:color w:val="000000"/>
          <w:spacing w:val="2"/>
          <w:sz w:val="26"/>
          <w:szCs w:val="26"/>
          <w:lang w:val="uk-UA"/>
        </w:rPr>
        <w:t xml:space="preserve"> </w:t>
      </w:r>
      <w:r>
        <w:rPr>
          <w:b w:val="false"/>
          <w:bCs w:val="false"/>
          <w:i w:val="false"/>
          <w:iCs w:val="false"/>
          <w:color w:val="000000"/>
          <w:spacing w:val="2"/>
          <w:sz w:val="26"/>
          <w:szCs w:val="26"/>
          <w:lang w:val="uk-UA"/>
        </w:rPr>
        <w:t xml:space="preserve">судовою практикою у </w:t>
      </w:r>
      <w:r>
        <w:rPr>
          <w:b w:val="false"/>
          <w:bCs w:val="false"/>
          <w:i w:val="false"/>
          <w:iCs w:val="false"/>
          <w:spacing w:val="2"/>
          <w:sz w:val="26"/>
          <w:szCs w:val="26"/>
          <w:lang w:val="uk-UA"/>
        </w:rPr>
        <w:t>вирішенні аналогічних питань (постановами Верховного Суду у складі колегії суддів Касаційного господарського суду від 27.02.2019 № 913/661/17, від 07.11.2018 № 910/20774/17),</w:t>
      </w:r>
      <w:r>
        <w:rPr>
          <w:i/>
          <w:iCs/>
          <w:spacing w:val="2"/>
          <w:sz w:val="26"/>
          <w:szCs w:val="26"/>
          <w:lang w:val="uk-UA"/>
        </w:rPr>
        <w:t xml:space="preserve"> </w:t>
      </w:r>
      <w:r>
        <w:rPr>
          <w:rFonts w:eastAsia="Times New Roman" w:cs="Times New Roman"/>
          <w:b w:val="false"/>
          <w:bCs w:val="false"/>
          <w:i w:val="false"/>
          <w:iCs w:val="false"/>
          <w:color w:val="000000"/>
          <w:spacing w:val="-6"/>
          <w:kern w:val="0"/>
          <w:sz w:val="26"/>
          <w:szCs w:val="26"/>
          <w:highlight w:val="white"/>
          <w:lang w:val="uk-UA" w:eastAsia="zh-CN" w:bidi="ar-SA"/>
        </w:rPr>
        <w:t>постановою Верховного Суду у складі колегії суддів Касаційного господарського суду від 15.08.2023 № 903/852/21,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sz w:val="26"/>
          <w:szCs w:val="26"/>
          <w:lang w:val="uk-UA"/>
        </w:rPr>
      </w:pPr>
      <w:r>
        <w:rPr>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spacing w:val="2"/>
          <w:sz w:val="26"/>
          <w:szCs w:val="26"/>
          <w:lang w:val="uk-UA"/>
        </w:rPr>
        <w:t xml:space="preserve">1. Визнати, що права та обов’язки </w:t>
      </w:r>
      <w:r>
        <w:rPr>
          <w:rFonts w:eastAsia="Times New Roman" w:cs="Times New Roman"/>
          <w:b w:val="false"/>
          <w:bCs w:val="false"/>
          <w:color w:val="auto"/>
          <w:spacing w:val="6"/>
          <w:kern w:val="0"/>
          <w:sz w:val="26"/>
          <w:szCs w:val="26"/>
          <w:lang w:val="uk-UA" w:eastAsia="zh-CN" w:bidi="ar-SA"/>
        </w:rPr>
        <w:t>ТОВАРИСТВА З ОБМЕЖЕНОЮ ВІДПОВІДАЛЬНІСТЮ «ЕКОПРОД»</w:t>
      </w:r>
      <w:r>
        <w:rPr>
          <w:rFonts w:eastAsia="Times New Roman" w:cs="Times New Roman"/>
          <w:color w:val="auto"/>
          <w:spacing w:val="-2"/>
          <w:kern w:val="0"/>
          <w:sz w:val="26"/>
          <w:szCs w:val="26"/>
          <w:lang w:val="uk-UA" w:eastAsia="zh-CN" w:bidi="ar-SA"/>
        </w:rPr>
        <w:t xml:space="preserve"> </w:t>
      </w:r>
      <w:r>
        <w:rPr>
          <w:spacing w:val="2"/>
          <w:sz w:val="26"/>
          <w:szCs w:val="26"/>
          <w:lang w:val="uk-UA"/>
        </w:rPr>
        <w:t xml:space="preserve">за договором оренди землі, укладеним з Луцькою міською радою від 23.03.2011, </w:t>
      </w:r>
      <w:r>
        <w:rPr>
          <w:spacing w:val="-2"/>
          <w:sz w:val="26"/>
          <w:szCs w:val="26"/>
          <w:lang w:val="uk-UA"/>
        </w:rPr>
        <w:t>зареєстрованим у Державному реєстрі земель від 07.11.2011 за № 071010004000187, поновленим додатковою угодою про поновлення договору оренди землі від 10.04.2017 (право оренди на земельну ділянку зареєстровано в Державному реєстрі речових прав на нерухоме майно 28.04.2017, номер запису про інше речове право: 20311401), додатковою угодою № 2 про поновлення договору оренди землі від 12.02.2018 (</w:t>
      </w:r>
      <w:r>
        <w:rPr>
          <w:spacing w:val="6"/>
          <w:sz w:val="26"/>
          <w:szCs w:val="26"/>
          <w:lang w:val="uk-UA"/>
        </w:rPr>
        <w:t>реєстрація змін до іншого речового права на земельну ділянку в Державному реєстрі речових прав на нерухоме майно від 14.03.2018)</w:t>
      </w:r>
      <w:r>
        <w:rPr>
          <w:spacing w:val="-4"/>
          <w:sz w:val="26"/>
          <w:szCs w:val="26"/>
          <w:lang w:val="uk-UA"/>
        </w:rPr>
        <w:t xml:space="preserve"> та </w:t>
      </w:r>
      <w:r>
        <w:rPr>
          <w:spacing w:val="-2"/>
          <w:sz w:val="26"/>
          <w:szCs w:val="26"/>
          <w:lang w:val="uk-UA"/>
        </w:rPr>
        <w:t xml:space="preserve">додатковою угодою № 3 про поновлення договору оренди землі </w:t>
      </w:r>
      <w:r>
        <w:rPr>
          <w:spacing w:val="6"/>
          <w:sz w:val="26"/>
          <w:szCs w:val="26"/>
          <w:lang w:val="uk-UA"/>
        </w:rPr>
        <w:t xml:space="preserve">від 06.12.2018 (реєстрація змін до іншого речового права на земельну ділянку в Державному реєстрі речових прав на нерухоме майно від 11.12.2018), </w:t>
      </w:r>
      <w:r>
        <w:rPr>
          <w:spacing w:val="2"/>
          <w:sz w:val="26"/>
          <w:szCs w:val="26"/>
          <w:lang w:val="uk-UA"/>
        </w:rPr>
        <w:t>на земельну ділянку площею 0,2079 га з кадастровим номером  0710100000:11:062:0036, розташовану на м-ні Привокзальному,</w:t>
      </w:r>
      <w:r>
        <w:rPr>
          <w:spacing w:val="4"/>
          <w:sz w:val="26"/>
          <w:szCs w:val="26"/>
          <w:lang w:val="uk-UA"/>
        </w:rPr>
        <w:t> 1-Б у м. Луцьку,</w:t>
      </w:r>
      <w:r>
        <w:rPr>
          <w:b/>
          <w:bCs/>
          <w:spacing w:val="6"/>
          <w:sz w:val="26"/>
          <w:szCs w:val="26"/>
          <w:lang w:val="uk-UA"/>
        </w:rPr>
        <w:t xml:space="preserve"> </w:t>
      </w:r>
      <w:r>
        <w:rPr>
          <w:rFonts w:eastAsia="Times New Roman" w:cs="Times New Roman"/>
          <w:b w:val="false"/>
          <w:bCs w:val="false"/>
          <w:color w:val="auto"/>
          <w:spacing w:val="6"/>
          <w:kern w:val="0"/>
          <w:sz w:val="26"/>
          <w:szCs w:val="26"/>
          <w:lang w:val="uk-UA" w:eastAsia="zh-CN" w:bidi="ar-SA"/>
        </w:rPr>
        <w:t>припинені починаючи з 05 лютого 2021 року.</w:t>
      </w:r>
    </w:p>
    <w:p>
      <w:pPr>
        <w:pStyle w:val="Normal"/>
        <w:widowControl w:val="false"/>
        <w:ind w:firstLine="567"/>
        <w:jc w:val="both"/>
        <w:rPr>
          <w:sz w:val="26"/>
          <w:szCs w:val="26"/>
        </w:rPr>
      </w:pPr>
      <w:r>
        <w:rPr>
          <w:rFonts w:eastAsia="Times New Roman" w:cs="Times New Roman"/>
          <w:b w:val="false"/>
          <w:bCs w:val="false"/>
          <w:color w:val="auto"/>
          <w:spacing w:val="6"/>
          <w:kern w:val="0"/>
          <w:sz w:val="26"/>
          <w:szCs w:val="26"/>
          <w:lang w:val="uk-UA" w:eastAsia="zh-CN" w:bidi="ar-SA"/>
        </w:rPr>
        <w:t xml:space="preserve">2. </w:t>
      </w:r>
      <w:r>
        <w:rPr>
          <w:rFonts w:eastAsia="Times New Roman" w:cs="Times New Roman"/>
          <w:b w:val="false"/>
          <w:bCs w:val="false"/>
          <w:color w:val="auto"/>
          <w:spacing w:val="2"/>
          <w:kern w:val="0"/>
          <w:sz w:val="26"/>
          <w:szCs w:val="26"/>
          <w:lang w:val="uk-UA" w:eastAsia="zh-CN" w:bidi="ar-SA"/>
        </w:rPr>
        <w:t xml:space="preserve">Внести зміни в договір оренди землі, </w:t>
      </w:r>
      <w:r>
        <w:rPr>
          <w:rFonts w:eastAsia="Times New Roman" w:cs="Times New Roman"/>
          <w:b w:val="false"/>
          <w:bCs w:val="false"/>
          <w:color w:val="auto"/>
          <w:spacing w:val="-2"/>
          <w:kern w:val="0"/>
          <w:sz w:val="26"/>
          <w:szCs w:val="26"/>
          <w:lang w:val="uk-UA" w:eastAsia="zh-CN" w:bidi="ar-SA"/>
        </w:rPr>
        <w:t>зареєстрований у Державному реєстрі земель від 07.11.2011 за № 071010004000187, поновлений додатковою угодою про поновлення договору оренди землі від 10.04.2017 (право оренди на земельну ділянку зареєстровано в Державному реєстрі речових прав на нерухоме майно 28.04.2017, номер запису про інше речове право: 20311401), додатковою угодою № 2 про поновлення договору оренди землі від 12.02.2018 (</w:t>
      </w:r>
      <w:r>
        <w:rPr>
          <w:rFonts w:eastAsia="Times New Roman" w:cs="Times New Roman"/>
          <w:b w:val="false"/>
          <w:bCs w:val="false"/>
          <w:color w:val="auto"/>
          <w:spacing w:val="6"/>
          <w:kern w:val="0"/>
          <w:sz w:val="26"/>
          <w:szCs w:val="26"/>
          <w:lang w:val="uk-UA" w:eastAsia="zh-CN" w:bidi="ar-SA"/>
        </w:rPr>
        <w:t>реєстрація змін до іншого речового права на земельну ділянку в Державному реєстрі речових прав на нерухоме майно від 14.03.2018)</w:t>
      </w:r>
      <w:r>
        <w:rPr>
          <w:rFonts w:eastAsia="Times New Roman" w:cs="Times New Roman"/>
          <w:b w:val="false"/>
          <w:bCs w:val="false"/>
          <w:color w:val="auto"/>
          <w:spacing w:val="-4"/>
          <w:kern w:val="0"/>
          <w:sz w:val="26"/>
          <w:szCs w:val="26"/>
          <w:lang w:val="uk-UA" w:eastAsia="zh-CN" w:bidi="ar-SA"/>
        </w:rPr>
        <w:t xml:space="preserve"> та </w:t>
      </w:r>
      <w:r>
        <w:rPr>
          <w:rFonts w:eastAsia="Times New Roman" w:cs="Times New Roman"/>
          <w:b w:val="false"/>
          <w:bCs w:val="false"/>
          <w:color w:val="auto"/>
          <w:spacing w:val="-2"/>
          <w:kern w:val="0"/>
          <w:sz w:val="26"/>
          <w:szCs w:val="26"/>
          <w:lang w:val="uk-UA" w:eastAsia="zh-CN" w:bidi="ar-SA"/>
        </w:rPr>
        <w:t xml:space="preserve">додатковою угодою № 3 про поновлення договору оренди землі </w:t>
      </w:r>
      <w:r>
        <w:rPr>
          <w:rFonts w:eastAsia="Times New Roman" w:cs="Times New Roman"/>
          <w:b w:val="false"/>
          <w:bCs w:val="false"/>
          <w:color w:val="auto"/>
          <w:spacing w:val="6"/>
          <w:kern w:val="0"/>
          <w:sz w:val="26"/>
          <w:szCs w:val="26"/>
          <w:lang w:val="uk-UA" w:eastAsia="zh-CN" w:bidi="ar-SA"/>
        </w:rPr>
        <w:t xml:space="preserve">від 06.12.2018 (реєстрація змін до іншого речового права на земельну ділянку в Державному реєстрі речових прав на нерухоме майно від 11.12.2018), </w:t>
      </w:r>
      <w:r>
        <w:rPr>
          <w:rFonts w:eastAsia="Times New Roman" w:cs="Times New Roman"/>
          <w:b w:val="false"/>
          <w:bCs w:val="false"/>
          <w:color w:val="auto"/>
          <w:spacing w:val="2"/>
          <w:kern w:val="0"/>
          <w:sz w:val="26"/>
          <w:szCs w:val="26"/>
          <w:lang w:val="uk-UA" w:eastAsia="zh-CN" w:bidi="ar-SA"/>
        </w:rPr>
        <w:t>а саме:</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2.1. В</w:t>
      </w:r>
      <w:r>
        <w:rPr>
          <w:rFonts w:eastAsia="Times New Roman" w:cs="Times New Roman"/>
          <w:b w:val="false"/>
          <w:bCs w:val="false"/>
          <w:color w:val="auto"/>
          <w:spacing w:val="2"/>
          <w:kern w:val="0"/>
          <w:sz w:val="26"/>
          <w:szCs w:val="26"/>
          <w:lang w:val="uk-UA" w:eastAsia="zh-CN" w:bidi="ar-SA"/>
        </w:rPr>
        <w:t>изнати орендарем “</w:t>
      </w:r>
      <w:r>
        <w:rPr>
          <w:rFonts w:eastAsia="Times New Roman" w:cs="Times New Roman"/>
          <w:b w:val="false"/>
          <w:bCs w:val="false"/>
          <w:color w:val="auto"/>
          <w:spacing w:val="-2"/>
          <w:kern w:val="0"/>
          <w:sz w:val="26"/>
          <w:szCs w:val="26"/>
          <w:lang w:val="uk-UA" w:eastAsia="zh-CN" w:bidi="ar-SA"/>
        </w:rPr>
        <w:t xml:space="preserve">ТОВАРИСТВО З ОБМЕЖЕНОЮ ВІДПОВІДАЛЬНІСТЮ «АТБ </w:t>
      </w:r>
      <w:r>
        <w:rPr>
          <w:rFonts w:eastAsia="Symbol" w:cs="Symbol" w:ascii="Symbol" w:hAnsi="Symbol"/>
          <w:b w:val="false"/>
          <w:bC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МАРКЕТ», ТОВАРИСТВО З ОБМЕЖЕНОЮ ВІДПОВІДАЛЬНІСТЮ «ЕСТЕЙТ-ГРУП»</w:t>
      </w:r>
      <w:r>
        <w:rPr>
          <w:rFonts w:eastAsia="Times New Roman" w:cs="Times New Roman"/>
          <w:b w:val="false"/>
          <w:bCs w:val="false"/>
          <w:color w:val="auto"/>
          <w:spacing w:val="-6"/>
          <w:kern w:val="0"/>
          <w:sz w:val="26"/>
          <w:szCs w:val="26"/>
          <w:lang w:val="en-US" w:eastAsia="zh-CN" w:bidi="ar-SA"/>
        </w:rPr>
        <w:t>”</w:t>
      </w:r>
      <w:r>
        <w:rPr>
          <w:rFonts w:eastAsia="Times New Roman" w:cs="Times New Roman"/>
          <w:b w:val="false"/>
          <w:bCs w:val="false"/>
          <w:color w:val="auto"/>
          <w:spacing w:val="2"/>
          <w:kern w:val="0"/>
          <w:sz w:val="26"/>
          <w:szCs w:val="26"/>
          <w:lang w:val="uk-UA" w:eastAsia="zh-CN" w:bidi="ar-SA"/>
        </w:rPr>
        <w:t>.</w:t>
      </w:r>
    </w:p>
    <w:p>
      <w:pPr>
        <w:pStyle w:val="Normal"/>
        <w:widowControl w:val="false"/>
        <w:ind w:firstLine="567"/>
        <w:jc w:val="both"/>
        <w:rPr>
          <w:sz w:val="26"/>
          <w:szCs w:val="26"/>
        </w:rPr>
      </w:pPr>
      <w:r>
        <w:rPr>
          <w:spacing w:val="2"/>
          <w:sz w:val="26"/>
          <w:szCs w:val="26"/>
          <w:lang w:val="uk-UA"/>
        </w:rPr>
        <w:t>2.2</w:t>
      </w:r>
      <w:r>
        <w:rPr>
          <w:spacing w:val="2"/>
          <w:sz w:val="26"/>
          <w:szCs w:val="26"/>
          <w:lang w:val="uk-UA"/>
        </w:rPr>
        <w:t xml:space="preserve">. Визначити частки в користуванні земельною ділянкою площею              0,2079 га з кадастровим номером 0710100000:11:062:0036, а саме: частка ТОВАРИСТВА З ОБМЕЖЕНОЮ ВІДПОВІДАЛЬНІСТЮ «АТБ </w:t>
      </w:r>
      <w:r>
        <w:rPr>
          <w:rFonts w:eastAsia="Symbol" w:cs="Symbol" w:ascii="Symbol" w:hAnsi="Symbol"/>
          <w:spacing w:val="-2"/>
          <w:sz w:val="26"/>
          <w:szCs w:val="26"/>
          <w:lang w:val="uk-UA"/>
        </w:rPr>
        <w:t></w:t>
      </w:r>
      <w:r>
        <w:rPr>
          <w:spacing w:val="2"/>
          <w:sz w:val="26"/>
          <w:szCs w:val="26"/>
          <w:lang w:val="uk-UA"/>
        </w:rPr>
        <w:t xml:space="preserve"> МАРКЕТ» </w:t>
      </w:r>
      <w:r>
        <w:rPr>
          <w:spacing w:val="-2"/>
          <w:sz w:val="26"/>
          <w:szCs w:val="26"/>
          <w:lang w:val="uk-UA"/>
        </w:rPr>
        <w:t xml:space="preserve">43/100, що становить 0,0894 га, частка </w:t>
      </w:r>
      <w:r>
        <w:rPr>
          <w:rFonts w:eastAsia="Times New Roman" w:cs="Times New Roman"/>
          <w:color w:val="auto"/>
          <w:spacing w:val="-2"/>
          <w:kern w:val="0"/>
          <w:sz w:val="26"/>
          <w:szCs w:val="26"/>
          <w:lang w:val="uk-UA" w:eastAsia="zh-CN" w:bidi="ar-SA"/>
        </w:rPr>
        <w:t>ТОВАРИСТВА З ОБМЕЖЕНОЮ ВІДПОВІДАЛЬНІСТЮ «ЕСТЕЙТ-ГРУП»</w:t>
      </w:r>
      <w:r>
        <w:rPr>
          <w:spacing w:val="-4"/>
          <w:sz w:val="26"/>
          <w:szCs w:val="26"/>
          <w:lang w:val="uk-UA"/>
        </w:rPr>
        <w:t xml:space="preserve"> </w:t>
      </w:r>
      <w:r>
        <w:rPr>
          <w:spacing w:val="-2"/>
          <w:sz w:val="26"/>
          <w:szCs w:val="26"/>
          <w:lang w:val="uk-UA"/>
        </w:rPr>
        <w:t xml:space="preserve"> 57/100, що становить 0,1185 га,</w:t>
      </w:r>
      <w:r>
        <w:rPr>
          <w:spacing w:val="2"/>
          <w:sz w:val="26"/>
          <w:szCs w:val="26"/>
          <w:lang w:val="uk-UA"/>
        </w:rPr>
        <w:t xml:space="preserve">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2"/>
          <w:kern w:val="0"/>
          <w:sz w:val="26"/>
          <w:szCs w:val="26"/>
          <w:lang w:val="uk-UA" w:eastAsia="zh-CN" w:bidi="ar-SA"/>
        </w:rPr>
      </w:pPr>
      <w:r>
        <w:rPr>
          <w:rFonts w:eastAsia="Times New Roman" w:cs="Times New Roman"/>
          <w:b w:val="false"/>
          <w:bCs w:val="false"/>
          <w:color w:val="auto"/>
          <w:spacing w:val="-2"/>
          <w:kern w:val="0"/>
          <w:sz w:val="26"/>
          <w:szCs w:val="26"/>
          <w:lang w:val="uk-UA" w:eastAsia="zh-CN" w:bidi="ar-SA"/>
        </w:rPr>
        <w:t>2</w:t>
      </w:r>
      <w:r>
        <w:rPr>
          <w:rFonts w:eastAsia="Times New Roman" w:cs="Times New Roman"/>
          <w:b w:val="false"/>
          <w:bC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3.</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b w:val="false"/>
          <w:bCs w:val="false"/>
          <w:color w:val="auto"/>
          <w:spacing w:val="-2"/>
          <w:kern w:val="0"/>
          <w:sz w:val="26"/>
          <w:szCs w:val="26"/>
          <w:lang w:val="uk-UA" w:eastAsia="zh-CN" w:bidi="ar-SA"/>
        </w:rPr>
        <w:t>З</w:t>
      </w:r>
      <w:r>
        <w:rPr>
          <w:rFonts w:eastAsia="Times New Roman" w:cs="Times New Roman"/>
          <w:b w:val="false"/>
          <w:bCs w:val="false"/>
          <w:color w:val="auto"/>
          <w:spacing w:val="-2"/>
          <w:kern w:val="0"/>
          <w:sz w:val="26"/>
          <w:szCs w:val="26"/>
          <w:lang w:val="uk-UA" w:eastAsia="zh-CN" w:bidi="ar-SA"/>
        </w:rPr>
        <w:t>аміни</w:t>
      </w:r>
      <w:r>
        <w:rPr>
          <w:rFonts w:eastAsia="Times New Roman" w:cs="Times New Roman"/>
          <w:b w:val="false"/>
          <w:bCs w:val="false"/>
          <w:color w:val="auto"/>
          <w:spacing w:val="-2"/>
          <w:kern w:val="0"/>
          <w:sz w:val="26"/>
          <w:szCs w:val="26"/>
          <w:lang w:val="uk-UA" w:eastAsia="zh-CN" w:bidi="ar-SA"/>
        </w:rPr>
        <w:t>т</w:t>
      </w:r>
      <w:r>
        <w:rPr>
          <w:rFonts w:eastAsia="Times New Roman" w:cs="Times New Roman"/>
          <w:b w:val="false"/>
          <w:bCs w:val="false"/>
          <w:color w:val="auto"/>
          <w:spacing w:val="-2"/>
          <w:kern w:val="0"/>
          <w:sz w:val="26"/>
          <w:szCs w:val="26"/>
          <w:lang w:val="uk-UA" w:eastAsia="zh-CN" w:bidi="ar-SA"/>
        </w:rPr>
        <w:t>и мету використання земельної ділянки з кадастровим номером 0710100000:11:062:0036 з “для обслуговування ринку «Привіз» (03.07 – для будівництва та обслуговування будівель торгівлі)” на “для будівництва та обслуговування торгово-офісних приміщень» (03.07 – для будівництва та обслуговування будівель торгівлі)”.</w:t>
      </w:r>
    </w:p>
    <w:p>
      <w:pPr>
        <w:pStyle w:val="Normal"/>
        <w:widowControl w:val="false"/>
        <w:ind w:firstLine="567"/>
        <w:jc w:val="both"/>
        <w:rPr>
          <w:sz w:val="26"/>
          <w:szCs w:val="26"/>
        </w:rPr>
      </w:pPr>
      <w:r>
        <w:rPr>
          <w:rFonts w:eastAsia="Times New Roman" w:cs="Times New Roman"/>
          <w:color w:val="auto"/>
          <w:spacing w:val="2"/>
          <w:kern w:val="0"/>
          <w:sz w:val="26"/>
          <w:szCs w:val="26"/>
          <w:lang w:val="uk-UA" w:eastAsia="zh-CN" w:bidi="ar-SA"/>
        </w:rPr>
        <w:t>3</w:t>
      </w:r>
      <w:r>
        <w:rPr>
          <w:rFonts w:eastAsia="Times New Roman" w:cs="Times New Roman"/>
          <w:color w:val="auto"/>
          <w:spacing w:val="2"/>
          <w:kern w:val="0"/>
          <w:sz w:val="26"/>
          <w:szCs w:val="26"/>
          <w:lang w:val="uk-UA" w:eastAsia="zh-CN" w:bidi="ar-SA"/>
        </w:rPr>
        <w:t xml:space="preserve">. Зобов’язати </w:t>
      </w:r>
      <w:r>
        <w:rPr>
          <w:rFonts w:eastAsia="Times New Roman" w:cs="Times New Roman"/>
          <w:color w:val="auto"/>
          <w:spacing w:val="-2"/>
          <w:kern w:val="0"/>
          <w:sz w:val="26"/>
          <w:szCs w:val="26"/>
          <w:lang w:val="uk-UA" w:eastAsia="zh-CN" w:bidi="ar-SA"/>
        </w:rPr>
        <w:t xml:space="preserve">ТОВАРИСТВО З ОБМЕЖЕНОЮ ВІДПОВІДАЛЬНІСТЮ «АТБ </w:t>
      </w:r>
      <w:r>
        <w:rPr>
          <w:rFonts w:eastAsia="Symbol" w:cs="Symbol" w:ascii="Symbol" w:hAnsi="Symbol"/>
          <w:color w:val="auto"/>
          <w:spacing w:val="-2"/>
          <w:kern w:val="0"/>
          <w:sz w:val="26"/>
          <w:szCs w:val="26"/>
          <w:lang w:val="uk-UA" w:eastAsia="zh-CN" w:bidi="ar-SA"/>
        </w:rPr>
        <w:t></w:t>
      </w:r>
      <w:r>
        <w:rPr>
          <w:rFonts w:eastAsia="Times New Roman" w:cs="Times New Roman"/>
          <w:color w:val="auto"/>
          <w:spacing w:val="-2"/>
          <w:kern w:val="0"/>
          <w:sz w:val="26"/>
          <w:szCs w:val="26"/>
          <w:lang w:val="uk-UA" w:eastAsia="zh-CN" w:bidi="ar-SA"/>
        </w:rPr>
        <w:t xml:space="preserve"> МАРК</w:t>
      </w:r>
      <w:r>
        <w:rPr>
          <w:rFonts w:eastAsia="Times New Roman" w:cs="Times New Roman"/>
          <w:color w:val="000000"/>
          <w:spacing w:val="-4"/>
          <w:kern w:val="0"/>
          <w:sz w:val="26"/>
          <w:szCs w:val="26"/>
          <w:lang w:val="uk-UA" w:eastAsia="zh-CN" w:bidi="ar-SA"/>
        </w:rPr>
        <w:t>ЕТ», ТОВАРИСТВО З ОБМЕЖЕНОЮ ВІДПОВІДАЛЬНІСТЮ «ЕСТЕЙТ-ГРУП»:</w:t>
      </w:r>
    </w:p>
    <w:p>
      <w:pPr>
        <w:pStyle w:val="Normal"/>
        <w:widowControl w:val="false"/>
        <w:suppressAutoHyphens w:val="true"/>
        <w:bidi w:val="0"/>
        <w:ind w:left="0" w:right="0" w:firstLine="567"/>
        <w:jc w:val="both"/>
        <w:rPr>
          <w:sz w:val="26"/>
          <w:szCs w:val="26"/>
        </w:rPr>
      </w:pPr>
      <w:r>
        <w:rPr>
          <w:rFonts w:eastAsia="Times New Roman" w:cs="Times New Roman"/>
          <w:color w:val="000000"/>
          <w:spacing w:val="-4"/>
          <w:kern w:val="0"/>
          <w:sz w:val="26"/>
          <w:szCs w:val="26"/>
          <w:lang w:val="uk-UA" w:eastAsia="zh-CN" w:bidi="ar-SA"/>
        </w:rPr>
        <w:t>3</w:t>
      </w:r>
      <w:r>
        <w:rPr>
          <w:rFonts w:eastAsia="Times New Roman" w:cs="Times New Roman"/>
          <w:color w:val="000000"/>
          <w:spacing w:val="-4"/>
          <w:kern w:val="0"/>
          <w:sz w:val="26"/>
          <w:szCs w:val="26"/>
          <w:lang w:val="uk-UA" w:eastAsia="zh-CN" w:bidi="ar-SA"/>
        </w:rPr>
        <w:t>.1. Актуалізувати відомості про земельну ділянку в Державному земельному кадастрі.</w:t>
      </w:r>
    </w:p>
    <w:p>
      <w:pPr>
        <w:pStyle w:val="Normal"/>
        <w:widowControl w:val="false"/>
        <w:ind w:firstLine="567"/>
        <w:jc w:val="both"/>
        <w:rPr>
          <w:sz w:val="26"/>
          <w:szCs w:val="26"/>
        </w:rPr>
      </w:pPr>
      <w:r>
        <w:rPr>
          <w:rFonts w:eastAsia="Times New Roman" w:cs="Times New Roman"/>
          <w:b w:val="false"/>
          <w:bCs w:val="false"/>
          <w:color w:val="000000"/>
          <w:spacing w:val="-4"/>
          <w:kern w:val="0"/>
          <w:sz w:val="26"/>
          <w:szCs w:val="26"/>
          <w:lang w:val="uk-UA" w:eastAsia="zh-CN" w:bidi="ar-SA"/>
        </w:rPr>
        <w:t>3</w:t>
      </w:r>
      <w:r>
        <w:rPr>
          <w:rFonts w:eastAsia="Times New Roman" w:cs="Times New Roman"/>
          <w:b w:val="false"/>
          <w:bCs w:val="false"/>
          <w:color w:val="000000"/>
          <w:spacing w:val="-4"/>
          <w:kern w:val="0"/>
          <w:sz w:val="26"/>
          <w:szCs w:val="26"/>
          <w:lang w:val="uk-UA" w:eastAsia="zh-CN" w:bidi="ar-SA"/>
        </w:rPr>
        <w:t xml:space="preserve">.2. </w:t>
      </w:r>
      <w:r>
        <w:rPr>
          <w:rFonts w:eastAsia="Times New Roman" w:cs="Times New Roman"/>
          <w:color w:val="000000"/>
          <w:spacing w:val="-4"/>
          <w:kern w:val="0"/>
          <w:sz w:val="26"/>
          <w:szCs w:val="26"/>
          <w:lang w:val="uk-UA" w:eastAsia="zh-CN" w:bidi="ar-SA"/>
        </w:rPr>
        <w:t>Укласти з міською радою додаткову угоду № 4 до договору оренди землі, шляхом викладення договору оренди землі в новій редакції.</w:t>
      </w:r>
    </w:p>
    <w:p>
      <w:pPr>
        <w:pStyle w:val="Normal"/>
        <w:widowControl w:val="false"/>
        <w:ind w:firstLine="567"/>
        <w:jc w:val="both"/>
        <w:rPr>
          <w:sz w:val="26"/>
          <w:szCs w:val="26"/>
        </w:rPr>
      </w:pPr>
      <w:r>
        <w:rPr>
          <w:rFonts w:eastAsia="Times New Roman" w:cs="Times New Roman"/>
          <w:color w:val="000000"/>
          <w:spacing w:val="-4"/>
          <w:kern w:val="0"/>
          <w:sz w:val="26"/>
          <w:szCs w:val="26"/>
          <w:lang w:val="uk-UA" w:eastAsia="zh-CN" w:bidi="ar-SA"/>
        </w:rPr>
        <w:t>3</w:t>
      </w:r>
      <w:r>
        <w:rPr>
          <w:rFonts w:eastAsia="Times New Roman" w:cs="Times New Roman"/>
          <w:color w:val="000000"/>
          <w:spacing w:val="-4"/>
          <w:kern w:val="0"/>
          <w:sz w:val="26"/>
          <w:szCs w:val="26"/>
          <w:lang w:val="uk-UA" w:eastAsia="zh-CN" w:bidi="ar-SA"/>
        </w:rPr>
        <w:t>.3. Зареєструвати право оренди земельної ділянки в порядку, визначеному чинним законодавством Україн</w:t>
      </w:r>
      <w:r>
        <w:rPr>
          <w:color w:val="000000"/>
          <w:spacing w:val="-4"/>
          <w:sz w:val="26"/>
          <w:szCs w:val="26"/>
          <w:lang w:val="uk-UA"/>
        </w:rPr>
        <w:t>и.</w:t>
      </w:r>
    </w:p>
    <w:p>
      <w:pPr>
        <w:pStyle w:val="Normal"/>
        <w:widowControl w:val="false"/>
        <w:ind w:firstLine="567"/>
        <w:jc w:val="both"/>
        <w:rPr>
          <w:sz w:val="26"/>
          <w:szCs w:val="26"/>
        </w:rPr>
      </w:pPr>
      <w:r>
        <w:rPr>
          <w:color w:val="000000"/>
          <w:spacing w:val="-4"/>
          <w:sz w:val="26"/>
          <w:szCs w:val="26"/>
          <w:lang w:val="uk-UA"/>
        </w:rPr>
        <w:t>3</w:t>
      </w:r>
      <w:r>
        <w:rPr>
          <w:color w:val="000000"/>
          <w:spacing w:val="-4"/>
          <w:sz w:val="26"/>
          <w:szCs w:val="26"/>
          <w:lang w:val="uk-UA"/>
        </w:rPr>
        <w:t>.4.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color w:val="000000"/>
          <w:spacing w:val="-4"/>
          <w:sz w:val="26"/>
          <w:szCs w:val="26"/>
          <w:lang w:val="uk-UA"/>
        </w:rPr>
        <w:t>3</w:t>
      </w:r>
      <w:r>
        <w:rPr>
          <w:color w:val="000000"/>
          <w:spacing w:val="-4"/>
          <w:sz w:val="26"/>
          <w:szCs w:val="26"/>
          <w:lang w:val="uk-UA"/>
        </w:rPr>
        <w:t>.5.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color w:val="000000"/>
          <w:spacing w:val="-4"/>
          <w:sz w:val="26"/>
          <w:szCs w:val="26"/>
          <w:lang w:val="uk-UA"/>
        </w:rPr>
        <w:t>4</w:t>
      </w:r>
      <w:r>
        <w:rPr>
          <w:color w:val="000000"/>
          <w:spacing w:val="-4"/>
          <w:sz w:val="26"/>
          <w:szCs w:val="26"/>
          <w:lang w:val="uk-UA"/>
        </w:rPr>
        <w:t xml:space="preserve">. У разі, якщо одна із сторін не підписала додаткову угоду № 4 до договору оренди землі впродовж шести календарних місяців з моменту </w:t>
      </w:r>
      <w:r>
        <w:rPr>
          <w:sz w:val="26"/>
          <w:szCs w:val="26"/>
          <w:lang w:val="uk-UA"/>
        </w:rPr>
        <w:t>прийняття рішення, воно втрачає чинність.</w:t>
      </w:r>
    </w:p>
    <w:p>
      <w:pPr>
        <w:pStyle w:val="Normal"/>
        <w:ind w:firstLine="567"/>
        <w:jc w:val="both"/>
        <w:rPr>
          <w:sz w:val="26"/>
          <w:szCs w:val="26"/>
        </w:rPr>
      </w:pPr>
      <w:r>
        <w:rPr>
          <w:sz w:val="26"/>
          <w:szCs w:val="26"/>
          <w:lang w:val="uk-UA"/>
        </w:rPr>
        <w:t>5</w:t>
      </w:r>
      <w:r>
        <w:rPr>
          <w:sz w:val="26"/>
          <w:szCs w:val="26"/>
          <w:lang w:val="uk-UA"/>
        </w:rPr>
        <w:t xml:space="preserve">. </w:t>
      </w:r>
      <w:r>
        <w:rPr>
          <w:rFonts w:eastAsia="Times New Roman" w:cs="Times New Roman"/>
          <w:b w:val="false"/>
          <w:bCs w:val="false"/>
          <w:color w:val="auto"/>
          <w:spacing w:val="-4"/>
          <w:kern w:val="0"/>
          <w:sz w:val="26"/>
          <w:szCs w:val="26"/>
          <w:lang w:val="uk-UA" w:eastAsia="zh-CN" w:bidi="ar-SA"/>
        </w:rPr>
        <w:t>Надати згоду на відновлення меж земельної ділянки комунальної власності з кадастровим номером 0710100000:11:062:0036 для внесення змін до відомостей Державного земельного кадастру про земельну ділянку.</w:t>
      </w:r>
    </w:p>
    <w:p>
      <w:pPr>
        <w:pStyle w:val="Normal"/>
        <w:ind w:firstLine="567"/>
        <w:jc w:val="both"/>
        <w:rPr>
          <w:sz w:val="26"/>
          <w:szCs w:val="26"/>
        </w:rPr>
      </w:pPr>
      <w:r>
        <w:rPr>
          <w:rFonts w:eastAsia="Times New Roman" w:cs="Times New Roman"/>
          <w:color w:val="000000"/>
          <w:spacing w:val="-4"/>
          <w:kern w:val="0"/>
          <w:sz w:val="26"/>
          <w:szCs w:val="26"/>
          <w:lang w:val="uk-UA" w:eastAsia="zh-CN" w:bidi="ar-SA"/>
        </w:rPr>
        <w:t>6</w:t>
      </w:r>
      <w:r>
        <w:rPr>
          <w:rFonts w:eastAsia="Times New Roman" w:cs="Times New Roman"/>
          <w:color w:val="000000"/>
          <w:spacing w:val="-4"/>
          <w:kern w:val="0"/>
          <w:sz w:val="26"/>
          <w:szCs w:val="26"/>
          <w:lang w:val="uk-UA" w:eastAsia="zh-CN" w:bidi="ar-SA"/>
        </w:rPr>
        <w:t>. Контроль за виконанням рішення покласти на заступника м</w:t>
      </w:r>
      <w:r>
        <w:rPr>
          <w:sz w:val="26"/>
          <w:szCs w:val="26"/>
          <w:lang w:val="uk-UA"/>
        </w:rPr>
        <w:t>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 w:val="26"/>
          <w:szCs w:val="26"/>
          <w:lang w:val="uk-UA"/>
        </w:rPr>
      </w:pPr>
      <w:r>
        <w:rPr>
          <w:sz w:val="26"/>
          <w:szCs w:val="26"/>
          <w:lang w:val="uk-U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155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931</TotalTime>
  <Application>LibreOffice/7.4.0.3$Windows_X86_64 LibreOffice_project/f85e47c08ddd19c015c0114a68350214f7066f5a</Application>
  <AppVersion>15.0000</AppVersion>
  <Pages>4</Pages>
  <Words>1351</Words>
  <Characters>8639</Characters>
  <CharactersWithSpaces>10159</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2023-11-13T17:27:33Z</cp:lastPrinted>
  <dcterms:modified xsi:type="dcterms:W3CDTF">2023-11-13T17:28:02Z</dcterms:modified>
  <cp:revision>399</cp:revision>
  <dc:subject/>
  <dc:title> </dc:title>
</cp:coreProperties>
</file>

<file path=docProps/custom.xml><?xml version="1.0" encoding="utf-8"?>
<Properties xmlns="http://schemas.openxmlformats.org/officeDocument/2006/custom-properties" xmlns:vt="http://schemas.openxmlformats.org/officeDocument/2006/docPropsVTypes"/>
</file>