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C16A5" w14:textId="77777777" w:rsidR="00F12AA5" w:rsidRPr="00262711" w:rsidRDefault="00F12AA5" w:rsidP="00F12AA5">
      <w:r>
        <w:rPr>
          <w:szCs w:val="28"/>
        </w:rPr>
        <w:t xml:space="preserve">                                                                     </w:t>
      </w:r>
      <w:r w:rsidRPr="00262711">
        <w:rPr>
          <w:szCs w:val="28"/>
        </w:rPr>
        <w:t>Додаток</w:t>
      </w:r>
    </w:p>
    <w:p w14:paraId="3E9DA0EB" w14:textId="77777777" w:rsidR="00F12AA5" w:rsidRPr="00AC48A4" w:rsidRDefault="00F12AA5" w:rsidP="00AC48A4">
      <w:pPr>
        <w:ind w:left="4820" w:right="-141"/>
        <w:rPr>
          <w:szCs w:val="28"/>
        </w:rPr>
      </w:pPr>
      <w:r w:rsidRPr="00262711">
        <w:rPr>
          <w:szCs w:val="28"/>
        </w:rPr>
        <w:t xml:space="preserve">до </w:t>
      </w:r>
      <w:r w:rsidR="00AC48A4">
        <w:rPr>
          <w:szCs w:val="28"/>
        </w:rPr>
        <w:t xml:space="preserve">рішення </w:t>
      </w:r>
      <w:r>
        <w:rPr>
          <w:szCs w:val="28"/>
        </w:rPr>
        <w:t>міської ради</w:t>
      </w:r>
    </w:p>
    <w:p w14:paraId="40331D34" w14:textId="77777777" w:rsidR="00F12AA5" w:rsidRDefault="004F73C1" w:rsidP="004F73C1">
      <w:pPr>
        <w:ind w:left="4820" w:right="-141"/>
      </w:pPr>
      <w:r>
        <w:rPr>
          <w:szCs w:val="28"/>
        </w:rPr>
        <w:t xml:space="preserve">від </w:t>
      </w:r>
      <w:r w:rsidR="00F12AA5">
        <w:rPr>
          <w:szCs w:val="28"/>
        </w:rPr>
        <w:t>______________ № _________</w:t>
      </w:r>
    </w:p>
    <w:p w14:paraId="03F438D3" w14:textId="77777777" w:rsidR="00F12AA5" w:rsidRPr="00262711" w:rsidRDefault="00F12AA5" w:rsidP="004F73C1">
      <w:pPr>
        <w:ind w:left="5220" w:right="-141"/>
      </w:pPr>
    </w:p>
    <w:p w14:paraId="4B349D77" w14:textId="77777777" w:rsidR="00F12AA5" w:rsidRPr="00262711" w:rsidRDefault="00F12AA5" w:rsidP="004F73C1">
      <w:pPr>
        <w:ind w:left="5220" w:right="-141"/>
        <w:rPr>
          <w:szCs w:val="28"/>
        </w:rPr>
      </w:pPr>
    </w:p>
    <w:p w14:paraId="3C89BB84" w14:textId="77777777" w:rsidR="00F12AA5" w:rsidRPr="00262711" w:rsidRDefault="00F12AA5" w:rsidP="00AC48A4">
      <w:pPr>
        <w:ind w:right="-141"/>
        <w:jc w:val="center"/>
      </w:pPr>
      <w:r w:rsidRPr="00262711">
        <w:rPr>
          <w:b/>
          <w:szCs w:val="28"/>
        </w:rPr>
        <w:t>Програма</w:t>
      </w:r>
    </w:p>
    <w:p w14:paraId="0AEB9644" w14:textId="660C2B19" w:rsidR="00F12AA5" w:rsidRPr="00262711" w:rsidRDefault="00B34671" w:rsidP="00AC48A4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підтримки ДКП «</w:t>
      </w:r>
      <w:proofErr w:type="spellStart"/>
      <w:r w:rsidR="00AC48A4">
        <w:rPr>
          <w:b/>
          <w:szCs w:val="28"/>
        </w:rPr>
        <w:t>Луцьктепло</w:t>
      </w:r>
      <w:proofErr w:type="spellEnd"/>
      <w:r>
        <w:rPr>
          <w:b/>
          <w:szCs w:val="28"/>
        </w:rPr>
        <w:t>»</w:t>
      </w:r>
    </w:p>
    <w:p w14:paraId="0AF063FB" w14:textId="77777777" w:rsidR="00F12AA5" w:rsidRPr="00AC48A4" w:rsidRDefault="00F12AA5" w:rsidP="00AC48A4">
      <w:pPr>
        <w:ind w:right="-141"/>
        <w:jc w:val="center"/>
      </w:pPr>
      <w:r w:rsidRPr="00262711">
        <w:rPr>
          <w:b/>
          <w:szCs w:val="28"/>
        </w:rPr>
        <w:t>на 20</w:t>
      </w:r>
      <w:r>
        <w:rPr>
          <w:b/>
          <w:szCs w:val="28"/>
        </w:rPr>
        <w:t>2</w:t>
      </w:r>
      <w:r w:rsidR="00FE39A7">
        <w:rPr>
          <w:b/>
          <w:szCs w:val="28"/>
        </w:rPr>
        <w:t>2</w:t>
      </w:r>
      <w:r w:rsidR="003A367E">
        <w:rPr>
          <w:b/>
          <w:szCs w:val="28"/>
        </w:rPr>
        <w:t>-2023</w:t>
      </w:r>
      <w:r w:rsidRPr="00262711">
        <w:rPr>
          <w:b/>
          <w:szCs w:val="28"/>
        </w:rPr>
        <w:t xml:space="preserve"> рік</w:t>
      </w:r>
    </w:p>
    <w:p w14:paraId="43384D47" w14:textId="77777777" w:rsidR="005C26DB" w:rsidRPr="007B0A3A" w:rsidRDefault="005C26DB" w:rsidP="004F73C1">
      <w:pPr>
        <w:ind w:right="-141"/>
        <w:jc w:val="center"/>
        <w:rPr>
          <w:szCs w:val="28"/>
        </w:rPr>
      </w:pPr>
    </w:p>
    <w:p w14:paraId="61F9865D" w14:textId="77777777" w:rsidR="00F12AA5" w:rsidRPr="00262711" w:rsidRDefault="00F12AA5" w:rsidP="004F73C1">
      <w:pPr>
        <w:ind w:right="-141"/>
        <w:jc w:val="center"/>
      </w:pPr>
      <w:r w:rsidRPr="00262711">
        <w:rPr>
          <w:b/>
          <w:szCs w:val="28"/>
        </w:rPr>
        <w:t>ПАСПОРТ ПРОГРАМИ</w:t>
      </w:r>
    </w:p>
    <w:p w14:paraId="3CA49B5E" w14:textId="77777777" w:rsidR="00F12AA5" w:rsidRPr="00262711" w:rsidRDefault="00F12AA5" w:rsidP="004F73C1">
      <w:pPr>
        <w:ind w:right="-141"/>
        <w:jc w:val="center"/>
        <w:rPr>
          <w:b/>
          <w:szCs w:val="28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8"/>
      </w:tblGrid>
      <w:tr w:rsidR="00F12AA5" w:rsidRPr="00262711" w14:paraId="6C6CA355" w14:textId="77777777" w:rsidTr="004974AB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291D" w14:textId="77777777"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AE759" w14:textId="77777777"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0272" w14:textId="77777777" w:rsidR="00F12AA5" w:rsidRPr="00262711" w:rsidRDefault="005C26DB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</w:tc>
      </w:tr>
      <w:tr w:rsidR="00F12AA5" w:rsidRPr="00262711" w14:paraId="20679782" w14:textId="77777777" w:rsidTr="004974AB">
        <w:trPr>
          <w:trHeight w:val="1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2DE81" w14:textId="77777777"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EC09F" w14:textId="77777777"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71B8" w14:textId="77777777" w:rsidR="00F12AA5" w:rsidRPr="00BD794F" w:rsidRDefault="00F12AA5" w:rsidP="004F73C1">
            <w:pPr>
              <w:pStyle w:val="Standard"/>
              <w:snapToGrid w:val="0"/>
              <w:ind w:right="-141"/>
              <w:jc w:val="center"/>
              <w:rPr>
                <w:rFonts w:cs="Times New Roman"/>
                <w:sz w:val="28"/>
                <w:szCs w:val="28"/>
              </w:rPr>
            </w:pPr>
            <w:r w:rsidRPr="00BD794F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F12AA5" w:rsidRPr="00262711" w14:paraId="7A32E46D" w14:textId="77777777" w:rsidTr="004974AB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0CC6" w14:textId="77777777"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2EAC2" w14:textId="77777777"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04B7" w14:textId="18306388" w:rsidR="00F12AA5" w:rsidRPr="00262711" w:rsidRDefault="00B34671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ДКП «</w:t>
            </w:r>
            <w:proofErr w:type="spellStart"/>
            <w:r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F12AA5" w:rsidRPr="00262711" w14:paraId="6EA0F11C" w14:textId="77777777" w:rsidTr="004974A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224DC" w14:textId="77777777"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CB7C1" w14:textId="77777777" w:rsidR="00F12AA5" w:rsidRPr="00262711" w:rsidRDefault="00F12AA5" w:rsidP="004F73C1">
            <w:pPr>
              <w:ind w:right="-141"/>
              <w:rPr>
                <w:szCs w:val="28"/>
              </w:rPr>
            </w:pPr>
            <w:proofErr w:type="spellStart"/>
            <w:r w:rsidRPr="00262711">
              <w:rPr>
                <w:szCs w:val="28"/>
              </w:rPr>
              <w:t>Співрозробники</w:t>
            </w:r>
            <w:proofErr w:type="spellEnd"/>
            <w:r w:rsidRPr="00262711">
              <w:rPr>
                <w:szCs w:val="28"/>
              </w:rPr>
              <w:t xml:space="preserve">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4AEA" w14:textId="12C067BD" w:rsidR="00F12AA5" w:rsidRPr="00262711" w:rsidRDefault="00B34671" w:rsidP="00B34671">
            <w:pPr>
              <w:ind w:right="-141"/>
            </w:pPr>
            <w:r>
              <w:t>ДКП «</w:t>
            </w:r>
            <w:proofErr w:type="spellStart"/>
            <w:r w:rsidR="000E344B">
              <w:t>Луцьктепло</w:t>
            </w:r>
            <w:proofErr w:type="spellEnd"/>
            <w:r>
              <w:t>»</w:t>
            </w:r>
          </w:p>
        </w:tc>
      </w:tr>
      <w:tr w:rsidR="00F12AA5" w:rsidRPr="00262711" w14:paraId="7D50C3B1" w14:textId="77777777" w:rsidTr="004974AB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EB3FD" w14:textId="77777777"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BAB47" w14:textId="77777777"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AFBD" w14:textId="77777777" w:rsidR="00F12AA5" w:rsidRPr="00262711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F12AA5" w:rsidRPr="00262711" w14:paraId="6C0916A4" w14:textId="77777777" w:rsidTr="004974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5BEF" w14:textId="77777777"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39266" w14:textId="77777777"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Учасники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4432" w14:textId="5D53F2F9" w:rsidR="00F12AA5" w:rsidRPr="00262711" w:rsidRDefault="00F12AA5" w:rsidP="00B3467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 та</w:t>
            </w:r>
            <w:r w:rsidRPr="00262711">
              <w:t xml:space="preserve"> </w:t>
            </w:r>
            <w:r w:rsidR="00B34671">
              <w:rPr>
                <w:szCs w:val="28"/>
              </w:rPr>
              <w:t>ДКП «</w:t>
            </w:r>
            <w:proofErr w:type="spellStart"/>
            <w:r w:rsidR="00395346">
              <w:rPr>
                <w:szCs w:val="28"/>
              </w:rPr>
              <w:t>Луцьктепло</w:t>
            </w:r>
            <w:proofErr w:type="spellEnd"/>
            <w:r w:rsidR="00B34671">
              <w:rPr>
                <w:szCs w:val="28"/>
              </w:rPr>
              <w:t>»</w:t>
            </w:r>
            <w:r w:rsidRPr="00262711">
              <w:rPr>
                <w:szCs w:val="28"/>
              </w:rPr>
              <w:t xml:space="preserve"> </w:t>
            </w:r>
          </w:p>
        </w:tc>
      </w:tr>
      <w:tr w:rsidR="00F12AA5" w:rsidRPr="00262711" w14:paraId="2EF5B302" w14:textId="77777777" w:rsidTr="004974AB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681BF" w14:textId="77777777"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C5313" w14:textId="77777777"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062D" w14:textId="77777777" w:rsidR="009E4164" w:rsidRPr="00262711" w:rsidRDefault="00395346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2022-2023</w:t>
            </w:r>
            <w:r w:rsidR="0010781A">
              <w:rPr>
                <w:szCs w:val="28"/>
              </w:rPr>
              <w:t xml:space="preserve"> роки</w:t>
            </w:r>
          </w:p>
        </w:tc>
      </w:tr>
      <w:tr w:rsidR="00F12AA5" w:rsidRPr="00262711" w14:paraId="52CCC764" w14:textId="77777777" w:rsidTr="004974AB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11238" w14:textId="77777777"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4B48E" w14:textId="77777777" w:rsidR="00F12AA5" w:rsidRPr="00262711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66A2" w14:textId="7E201936" w:rsidR="00956D0D" w:rsidRDefault="0010781A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2022 рік</w:t>
            </w:r>
            <w:r w:rsidR="008F475A">
              <w:rPr>
                <w:szCs w:val="28"/>
              </w:rPr>
              <w:t xml:space="preserve"> – 201 785,36 тис.</w:t>
            </w:r>
            <w:r w:rsidR="00685AC7">
              <w:rPr>
                <w:szCs w:val="28"/>
              </w:rPr>
              <w:t> </w:t>
            </w:r>
            <w:r w:rsidR="008F475A">
              <w:rPr>
                <w:szCs w:val="28"/>
              </w:rPr>
              <w:t>грн</w:t>
            </w:r>
          </w:p>
          <w:p w14:paraId="16E10D6D" w14:textId="3F049EA6" w:rsidR="00F12AA5" w:rsidRPr="00917181" w:rsidRDefault="0010781A" w:rsidP="00685AC7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956D0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рік </w:t>
            </w:r>
            <w:r w:rsidR="00956D0D">
              <w:rPr>
                <w:szCs w:val="28"/>
              </w:rPr>
              <w:t xml:space="preserve">– </w:t>
            </w:r>
            <w:r w:rsidR="007F0215" w:rsidRPr="007F0215">
              <w:rPr>
                <w:szCs w:val="28"/>
              </w:rPr>
              <w:t>316</w:t>
            </w:r>
            <w:r w:rsidR="00685AC7">
              <w:rPr>
                <w:szCs w:val="28"/>
              </w:rPr>
              <w:t> </w:t>
            </w:r>
            <w:r w:rsidR="007F0215" w:rsidRPr="007F0215">
              <w:rPr>
                <w:szCs w:val="28"/>
              </w:rPr>
              <w:t xml:space="preserve">372,29 </w:t>
            </w:r>
            <w:r w:rsidR="00956D0D">
              <w:rPr>
                <w:szCs w:val="28"/>
              </w:rPr>
              <w:t>тис.</w:t>
            </w:r>
            <w:r w:rsidR="00685AC7">
              <w:rPr>
                <w:szCs w:val="28"/>
              </w:rPr>
              <w:t> </w:t>
            </w:r>
            <w:r w:rsidR="00956D0D">
              <w:rPr>
                <w:szCs w:val="28"/>
              </w:rPr>
              <w:t>грн</w:t>
            </w:r>
          </w:p>
        </w:tc>
      </w:tr>
      <w:tr w:rsidR="00F12AA5" w:rsidRPr="00262711" w14:paraId="33B822F4" w14:textId="77777777" w:rsidTr="004974AB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0A3B65" w14:textId="77777777" w:rsidR="00F12AA5" w:rsidRPr="00262711" w:rsidRDefault="00F12AA5" w:rsidP="004F73C1">
            <w:pPr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955307" w14:textId="77777777" w:rsidR="0010781A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в томі числі</w:t>
            </w:r>
            <w:r w:rsidR="0010781A">
              <w:rPr>
                <w:szCs w:val="28"/>
              </w:rPr>
              <w:t>:</w:t>
            </w:r>
          </w:p>
          <w:p w14:paraId="2F9F1C5E" w14:textId="77777777" w:rsidR="00F12AA5" w:rsidRPr="00262711" w:rsidRDefault="00F12AA5" w:rsidP="004F73C1">
            <w:pPr>
              <w:ind w:right="-141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02069" w14:textId="77777777" w:rsidR="00F12AA5" w:rsidRPr="00917181" w:rsidRDefault="00F12AA5" w:rsidP="004F73C1">
            <w:pPr>
              <w:ind w:right="-141"/>
              <w:rPr>
                <w:szCs w:val="28"/>
              </w:rPr>
            </w:pPr>
          </w:p>
        </w:tc>
      </w:tr>
      <w:tr w:rsidR="00C223B2" w:rsidRPr="00262711" w14:paraId="5E5C9D10" w14:textId="77777777" w:rsidTr="004974AB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1B711" w14:textId="77777777" w:rsidR="00C223B2" w:rsidRPr="00262711" w:rsidRDefault="00C223B2" w:rsidP="004F73C1">
            <w:pPr>
              <w:ind w:left="180" w:right="-141"/>
              <w:rPr>
                <w:szCs w:val="28"/>
              </w:rPr>
            </w:pPr>
            <w:r>
              <w:rPr>
                <w:szCs w:val="28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8EB81" w14:textId="65824C9A" w:rsidR="00C223B2" w:rsidRPr="00262711" w:rsidRDefault="00685AC7" w:rsidP="00C223B2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D93CBC">
              <w:rPr>
                <w:szCs w:val="28"/>
              </w:rPr>
              <w:t>оштів</w:t>
            </w:r>
            <w:r w:rsidR="00C223B2" w:rsidRPr="00262711">
              <w:rPr>
                <w:szCs w:val="28"/>
              </w:rPr>
              <w:t xml:space="preserve"> бюджету</w:t>
            </w:r>
            <w:r w:rsidR="00C223B2">
              <w:rPr>
                <w:szCs w:val="28"/>
              </w:rPr>
              <w:t xml:space="preserve"> Луцької міської територіальної громади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9605" w14:textId="77777777" w:rsidR="00C223B2" w:rsidRDefault="00C223B2" w:rsidP="00C223B2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 xml:space="preserve">2022 рік – 201 785,36 </w:t>
            </w:r>
            <w:proofErr w:type="spellStart"/>
            <w:r>
              <w:rPr>
                <w:szCs w:val="28"/>
              </w:rPr>
              <w:t>тис.грн</w:t>
            </w:r>
            <w:proofErr w:type="spellEnd"/>
          </w:p>
          <w:p w14:paraId="415B15B5" w14:textId="18C22F63" w:rsidR="00C223B2" w:rsidRDefault="00C223B2" w:rsidP="008F475A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 xml:space="preserve">2023 рік – </w:t>
            </w:r>
            <w:r w:rsidR="00685AC7">
              <w:rPr>
                <w:szCs w:val="28"/>
              </w:rPr>
              <w:t>316 </w:t>
            </w:r>
            <w:r w:rsidR="007F0215" w:rsidRPr="007F0215">
              <w:rPr>
                <w:szCs w:val="28"/>
              </w:rPr>
              <w:t xml:space="preserve">372,29 </w:t>
            </w:r>
            <w:r>
              <w:rPr>
                <w:szCs w:val="28"/>
              </w:rPr>
              <w:t>тис.</w:t>
            </w:r>
            <w:r w:rsidR="00685AC7">
              <w:rPr>
                <w:szCs w:val="28"/>
              </w:rPr>
              <w:t> </w:t>
            </w:r>
            <w:r>
              <w:rPr>
                <w:szCs w:val="28"/>
              </w:rPr>
              <w:t>грн</w:t>
            </w:r>
          </w:p>
        </w:tc>
      </w:tr>
      <w:tr w:rsidR="0010781A" w:rsidRPr="00262711" w14:paraId="25DD6FF8" w14:textId="77777777" w:rsidTr="004974AB">
        <w:trPr>
          <w:trHeight w:val="11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266A0" w14:textId="77777777" w:rsidR="0010781A" w:rsidRPr="00262711" w:rsidRDefault="008E3864" w:rsidP="004F73C1">
            <w:pPr>
              <w:ind w:left="180" w:right="-141"/>
              <w:rPr>
                <w:szCs w:val="28"/>
              </w:rPr>
            </w:pPr>
            <w:r>
              <w:rPr>
                <w:szCs w:val="28"/>
              </w:rPr>
              <w:t>8.2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7CC9C" w14:textId="14FD6CDB" w:rsidR="0010781A" w:rsidRPr="00262711" w:rsidRDefault="00685AC7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D93CBC">
              <w:rPr>
                <w:szCs w:val="28"/>
              </w:rPr>
              <w:t>оштів</w:t>
            </w:r>
            <w:r w:rsidR="00F472C6">
              <w:rPr>
                <w:szCs w:val="28"/>
              </w:rPr>
              <w:t xml:space="preserve"> інших джерел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5742" w14:textId="77777777" w:rsidR="0010781A" w:rsidRDefault="00F472C6" w:rsidP="00F472C6">
            <w:pPr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14:paraId="3B1D53A3" w14:textId="77777777" w:rsidR="00F12AA5" w:rsidRPr="00F472C6" w:rsidRDefault="00F12AA5" w:rsidP="004F73C1">
      <w:pPr>
        <w:ind w:right="-141"/>
      </w:pPr>
    </w:p>
    <w:p w14:paraId="6F1E662F" w14:textId="77777777" w:rsidR="00486FA7" w:rsidRDefault="00486FA7" w:rsidP="004F73C1">
      <w:pPr>
        <w:ind w:right="-141"/>
      </w:pPr>
    </w:p>
    <w:p w14:paraId="7C430E55" w14:textId="77777777" w:rsidR="00486FA7" w:rsidRDefault="00486FA7" w:rsidP="004F73C1">
      <w:pPr>
        <w:ind w:right="-141"/>
      </w:pPr>
    </w:p>
    <w:p w14:paraId="3389DD6C" w14:textId="1410B5BE" w:rsidR="00486FA7" w:rsidRPr="00262711" w:rsidRDefault="00FC28AB" w:rsidP="004F73C1">
      <w:pPr>
        <w:widowControl w:val="0"/>
        <w:ind w:right="-141"/>
        <w:jc w:val="center"/>
      </w:pPr>
      <w:r>
        <w:rPr>
          <w:b/>
        </w:rPr>
        <w:lastRenderedPageBreak/>
        <w:t>1. </w:t>
      </w:r>
      <w:r w:rsidR="00486FA7" w:rsidRPr="00262711">
        <w:rPr>
          <w:b/>
        </w:rPr>
        <w:t>Визначення проблем, на розв’язання яких спрямована Програма</w:t>
      </w:r>
    </w:p>
    <w:p w14:paraId="4B004C87" w14:textId="77777777" w:rsidR="00486FA7" w:rsidRPr="00262711" w:rsidRDefault="00486FA7" w:rsidP="004F73C1">
      <w:pPr>
        <w:pStyle w:val="a5"/>
        <w:shd w:val="clear" w:color="auto" w:fill="FFFFFF"/>
        <w:spacing w:before="0" w:after="0"/>
        <w:ind w:right="-141" w:firstLine="720"/>
        <w:jc w:val="both"/>
        <w:rPr>
          <w:sz w:val="16"/>
          <w:szCs w:val="16"/>
          <w:lang w:val="uk-UA"/>
        </w:rPr>
      </w:pPr>
    </w:p>
    <w:p w14:paraId="6584BE24" w14:textId="77777777" w:rsidR="00486FA7" w:rsidRPr="00262711" w:rsidRDefault="00486FA7" w:rsidP="00685AC7">
      <w:pPr>
        <w:pStyle w:val="a5"/>
        <w:shd w:val="clear" w:color="auto" w:fill="FFFFFF"/>
        <w:spacing w:before="0" w:after="0"/>
        <w:ind w:right="-1" w:firstLine="567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Важлив</w:t>
      </w:r>
      <w:r w:rsidR="008751C7">
        <w:rPr>
          <w:sz w:val="28"/>
          <w:szCs w:val="28"/>
          <w:lang w:val="uk-UA"/>
        </w:rPr>
        <w:t>им</w:t>
      </w:r>
      <w:r w:rsidRPr="00262711">
        <w:rPr>
          <w:sz w:val="28"/>
          <w:szCs w:val="28"/>
          <w:lang w:val="uk-UA"/>
        </w:rPr>
        <w:t xml:space="preserve"> </w:t>
      </w:r>
      <w:r w:rsidR="008751C7">
        <w:rPr>
          <w:sz w:val="28"/>
          <w:szCs w:val="28"/>
          <w:lang w:val="uk-UA"/>
        </w:rPr>
        <w:t xml:space="preserve">завданням </w:t>
      </w:r>
      <w:r w:rsidRPr="00262711">
        <w:rPr>
          <w:sz w:val="28"/>
          <w:szCs w:val="28"/>
          <w:lang w:val="uk-UA"/>
        </w:rPr>
        <w:t>в місті залишається питання безперебійного функціонування системи теплопостачання та</w:t>
      </w:r>
      <w:r w:rsidR="007D66E8">
        <w:rPr>
          <w:sz w:val="28"/>
          <w:szCs w:val="28"/>
          <w:lang w:val="uk-UA"/>
        </w:rPr>
        <w:t>,</w:t>
      </w:r>
      <w:r w:rsidRPr="00262711">
        <w:rPr>
          <w:sz w:val="28"/>
          <w:szCs w:val="28"/>
          <w:lang w:val="uk-UA"/>
        </w:rPr>
        <w:t xml:space="preserve"> відповідно, надання якісних послуг з </w:t>
      </w:r>
      <w:r>
        <w:rPr>
          <w:sz w:val="28"/>
          <w:szCs w:val="28"/>
          <w:lang w:val="uk-UA"/>
        </w:rPr>
        <w:t xml:space="preserve">постачання теплової енергії та постачання </w:t>
      </w:r>
      <w:r w:rsidRPr="00262711">
        <w:rPr>
          <w:sz w:val="28"/>
          <w:szCs w:val="28"/>
          <w:lang w:val="uk-UA"/>
        </w:rPr>
        <w:t>гарячо</w:t>
      </w:r>
      <w:r>
        <w:rPr>
          <w:sz w:val="28"/>
          <w:szCs w:val="28"/>
          <w:lang w:val="uk-UA"/>
        </w:rPr>
        <w:t>ї</w:t>
      </w:r>
      <w:r w:rsidRPr="00262711">
        <w:rPr>
          <w:sz w:val="28"/>
          <w:szCs w:val="28"/>
          <w:lang w:val="uk-UA"/>
        </w:rPr>
        <w:t xml:space="preserve"> вод</w:t>
      </w:r>
      <w:r>
        <w:rPr>
          <w:sz w:val="28"/>
          <w:szCs w:val="28"/>
          <w:lang w:val="uk-UA"/>
        </w:rPr>
        <w:t>и</w:t>
      </w:r>
      <w:r w:rsidRPr="00262711">
        <w:rPr>
          <w:sz w:val="28"/>
          <w:szCs w:val="28"/>
          <w:lang w:val="uk-UA"/>
        </w:rPr>
        <w:t xml:space="preserve"> споживачам.</w:t>
      </w:r>
    </w:p>
    <w:p w14:paraId="307F68E2" w14:textId="30A85F9C" w:rsidR="00486FA7" w:rsidRPr="00262711" w:rsidRDefault="00B34671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«</w:t>
      </w:r>
      <w:r w:rsidR="00610EEB">
        <w:rPr>
          <w:rFonts w:ascii="Times New Roman" w:hAnsi="Times New Roman"/>
          <w:sz w:val="28"/>
          <w:szCs w:val="28"/>
          <w:lang w:val="uk-UA"/>
        </w:rPr>
        <w:t>Про теплопостачання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86FA7" w:rsidRPr="00262711">
        <w:rPr>
          <w:rFonts w:ascii="Times New Roman" w:hAnsi="Times New Roman"/>
          <w:sz w:val="28"/>
          <w:szCs w:val="28"/>
          <w:lang w:val="uk-UA"/>
        </w:rPr>
        <w:t xml:space="preserve"> визначає основні правові, економічні та організаційні засади діяльності на об’єктах сфери теплопостачання та регулює відносини, пов’язані з виробництвом, транспортуванням, постачанням та використанням теплової енергії з метою забезпечення енергетичної безпеки України, підвищення енергоефективності функціонування сис</w:t>
      </w:r>
      <w:r w:rsidR="00486FA7">
        <w:rPr>
          <w:rFonts w:ascii="Times New Roman" w:hAnsi="Times New Roman"/>
          <w:sz w:val="28"/>
          <w:szCs w:val="28"/>
          <w:lang w:val="uk-UA"/>
        </w:rPr>
        <w:t>т</w:t>
      </w:r>
      <w:r w:rsidR="00486FA7" w:rsidRPr="00262711">
        <w:rPr>
          <w:rFonts w:ascii="Times New Roman" w:hAnsi="Times New Roman"/>
          <w:sz w:val="28"/>
          <w:szCs w:val="28"/>
          <w:lang w:val="uk-UA"/>
        </w:rPr>
        <w:t>ем теплопостачання, створення і удосконалення ринку теплової енергії та захисту прав споживачів та працівників сфери теплопостачання.</w:t>
      </w:r>
    </w:p>
    <w:p w14:paraId="22E77EF8" w14:textId="77777777" w:rsidR="00486FA7" w:rsidRPr="00262711" w:rsidRDefault="00486FA7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Відповідно до цього ж Закону, сфера теплопостачання – сфера діяльності з виробництва, транспортування, постачання теплової енергії споживачам.</w:t>
      </w:r>
    </w:p>
    <w:p w14:paraId="25FEB3E8" w14:textId="77777777" w:rsidR="00486FA7" w:rsidRPr="00262711" w:rsidRDefault="00486FA7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Суб’єкти відносин у сфері теплопостачання – фізичні та юридичні особи незалежно від організаційно–правових форм та форм</w:t>
      </w:r>
      <w:r w:rsidR="003B2F3A">
        <w:rPr>
          <w:rFonts w:ascii="Times New Roman" w:hAnsi="Times New Roman"/>
          <w:sz w:val="28"/>
          <w:szCs w:val="28"/>
          <w:lang w:val="uk-UA"/>
        </w:rPr>
        <w:t>и</w:t>
      </w:r>
      <w:r w:rsidRPr="00262711">
        <w:rPr>
          <w:rFonts w:ascii="Times New Roman" w:hAnsi="Times New Roman"/>
          <w:sz w:val="28"/>
          <w:szCs w:val="28"/>
          <w:lang w:val="uk-UA"/>
        </w:rPr>
        <w:t xml:space="preserve"> власності, які здійснюють виробництво, транспортування, постачання теплової енергії,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теплосервісні</w:t>
      </w:r>
      <w:proofErr w:type="spellEnd"/>
      <w:r w:rsidRPr="00262711">
        <w:rPr>
          <w:rFonts w:ascii="Times New Roman" w:hAnsi="Times New Roman"/>
          <w:sz w:val="28"/>
          <w:szCs w:val="28"/>
          <w:lang w:val="uk-UA"/>
        </w:rPr>
        <w:t xml:space="preserve"> організації, споживачі, органи виконавчої влади та органи місцевого самоврядування.</w:t>
      </w:r>
    </w:p>
    <w:p w14:paraId="37488D85" w14:textId="77777777" w:rsidR="00486FA7" w:rsidRPr="00262711" w:rsidRDefault="00486FA7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Основними напрямами розвитку систем теплопостачання є:</w:t>
      </w:r>
    </w:p>
    <w:p w14:paraId="7569F0AB" w14:textId="77777777" w:rsidR="00486FA7" w:rsidRPr="00262711" w:rsidRDefault="00486FA7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 xml:space="preserve">підвищення строків експлуатації трубопроводів (використання неметалевих трубопроводів і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262711">
        <w:rPr>
          <w:rFonts w:ascii="Times New Roman" w:hAnsi="Times New Roman"/>
          <w:sz w:val="28"/>
          <w:szCs w:val="28"/>
          <w:lang w:val="uk-UA"/>
        </w:rPr>
        <w:t>);</w:t>
      </w:r>
    </w:p>
    <w:p w14:paraId="7C42C9A7" w14:textId="77777777" w:rsidR="00486FA7" w:rsidRPr="00262711" w:rsidRDefault="00486FA7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зниження втрат під час транспортування теплової енергії в теплових мережах шляхом впровадження сучасних видів теплоізоляції;</w:t>
      </w:r>
    </w:p>
    <w:p w14:paraId="293EFD7C" w14:textId="77777777" w:rsidR="00486FA7" w:rsidRPr="00262711" w:rsidRDefault="00486FA7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впровадження попереджувальної діагностики стану систем теплопостачання у процесі експлуатації;</w:t>
      </w:r>
    </w:p>
    <w:p w14:paraId="708F5496" w14:textId="77777777" w:rsidR="00486FA7" w:rsidRPr="00262711" w:rsidRDefault="00486FA7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 xml:space="preserve">впровадження високоефективного теплоенергетичного обладнання і матеріалів у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новостворювальних</w:t>
      </w:r>
      <w:proofErr w:type="spellEnd"/>
      <w:r w:rsidRPr="00262711">
        <w:rPr>
          <w:rFonts w:ascii="Times New Roman" w:hAnsi="Times New Roman"/>
          <w:sz w:val="28"/>
          <w:szCs w:val="28"/>
          <w:lang w:val="uk-UA"/>
        </w:rPr>
        <w:t xml:space="preserve"> та діючих системах теплопостачання;</w:t>
      </w:r>
    </w:p>
    <w:p w14:paraId="45ACF6D4" w14:textId="77777777" w:rsidR="00486FA7" w:rsidRPr="00262711" w:rsidRDefault="00486FA7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використання нетрадиційних і поновлюваних джерел енергії;</w:t>
      </w:r>
    </w:p>
    <w:p w14:paraId="1785F211" w14:textId="78EBC4CB" w:rsidR="00486FA7" w:rsidRPr="00262711" w:rsidRDefault="00486FA7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 xml:space="preserve">створення умов для залучення інвестицій та впровадження передбачених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про</w:t>
      </w:r>
      <w:r w:rsidR="00685AC7">
        <w:rPr>
          <w:rFonts w:ascii="Times New Roman" w:hAnsi="Times New Roman"/>
          <w:sz w:val="28"/>
          <w:szCs w:val="28"/>
          <w:lang w:val="uk-UA"/>
        </w:rPr>
        <w:t>є</w:t>
      </w:r>
      <w:r w:rsidRPr="00262711">
        <w:rPr>
          <w:rFonts w:ascii="Times New Roman" w:hAnsi="Times New Roman"/>
          <w:sz w:val="28"/>
          <w:szCs w:val="28"/>
          <w:lang w:val="uk-UA"/>
        </w:rPr>
        <w:t>ктами</w:t>
      </w:r>
      <w:proofErr w:type="spellEnd"/>
      <w:r w:rsidRPr="00262711">
        <w:rPr>
          <w:rFonts w:ascii="Times New Roman" w:hAnsi="Times New Roman"/>
          <w:sz w:val="28"/>
          <w:szCs w:val="28"/>
          <w:lang w:val="uk-UA"/>
        </w:rPr>
        <w:t xml:space="preserve"> заходів;</w:t>
      </w:r>
    </w:p>
    <w:p w14:paraId="08A441DB" w14:textId="77777777" w:rsidR="00486FA7" w:rsidRPr="00262711" w:rsidRDefault="00486FA7" w:rsidP="00685AC7">
      <w:pPr>
        <w:pStyle w:val="HTML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надання якісних послуг споживачам теплової енергії та послуг з централізованого опалення та гарячого водопостачання.</w:t>
      </w:r>
    </w:p>
    <w:p w14:paraId="207F3392" w14:textId="77777777" w:rsidR="00486FA7" w:rsidRPr="00262711" w:rsidRDefault="00486FA7" w:rsidP="00685AC7">
      <w:pPr>
        <w:pStyle w:val="a5"/>
        <w:shd w:val="clear" w:color="auto" w:fill="FFFFFF"/>
        <w:spacing w:before="0" w:after="0"/>
        <w:ind w:right="-1" w:firstLine="567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Основними проблемами, на розв’язання яких спрямована Програма є:</w:t>
      </w:r>
    </w:p>
    <w:p w14:paraId="4AEA26AE" w14:textId="41CFD2C8" w:rsidR="00D00C8D" w:rsidRPr="00922959" w:rsidRDefault="00486FA7" w:rsidP="00685AC7">
      <w:pPr>
        <w:pStyle w:val="a5"/>
        <w:shd w:val="clear" w:color="auto" w:fill="FFFFFF"/>
        <w:spacing w:before="0" w:after="0"/>
        <w:ind w:right="-1" w:firstLine="567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вчасне і якісне проведення аварійно – відновлювальних робіт та покращення якості надання послуг споживачам (</w:t>
      </w:r>
      <w:r w:rsidR="004E76E2">
        <w:rPr>
          <w:sz w:val="28"/>
          <w:szCs w:val="28"/>
          <w:lang w:val="uk-UA"/>
        </w:rPr>
        <w:t xml:space="preserve">придбання </w:t>
      </w:r>
      <w:r w:rsidR="004E76E2" w:rsidRPr="00557E03">
        <w:rPr>
          <w:sz w:val="28"/>
          <w:szCs w:val="28"/>
          <w:lang w:val="uk-UA"/>
        </w:rPr>
        <w:t>автотранспортних засобів, призначених для п</w:t>
      </w:r>
      <w:r w:rsidR="00557E03">
        <w:rPr>
          <w:sz w:val="28"/>
          <w:szCs w:val="28"/>
          <w:lang w:val="uk-UA"/>
        </w:rPr>
        <w:t>е</w:t>
      </w:r>
      <w:r w:rsidR="004E76E2" w:rsidRPr="00557E03">
        <w:rPr>
          <w:sz w:val="28"/>
          <w:szCs w:val="28"/>
          <w:lang w:val="uk-UA"/>
        </w:rPr>
        <w:t>р</w:t>
      </w:r>
      <w:r w:rsidR="00557E03">
        <w:rPr>
          <w:sz w:val="28"/>
          <w:szCs w:val="28"/>
          <w:lang w:val="uk-UA"/>
        </w:rPr>
        <w:t xml:space="preserve">евезення </w:t>
      </w:r>
      <w:proofErr w:type="spellStart"/>
      <w:r w:rsidR="00557E03" w:rsidRPr="00922959">
        <w:rPr>
          <w:sz w:val="28"/>
          <w:szCs w:val="28"/>
        </w:rPr>
        <w:t>вантажів</w:t>
      </w:r>
      <w:proofErr w:type="spellEnd"/>
      <w:r w:rsidR="00557E03" w:rsidRPr="00922959">
        <w:rPr>
          <w:sz w:val="28"/>
          <w:szCs w:val="28"/>
        </w:rPr>
        <w:t xml:space="preserve"> та </w:t>
      </w:r>
      <w:proofErr w:type="spellStart"/>
      <w:r w:rsidR="00557E03" w:rsidRPr="00922959">
        <w:rPr>
          <w:sz w:val="28"/>
          <w:szCs w:val="28"/>
        </w:rPr>
        <w:t>працівників</w:t>
      </w:r>
      <w:proofErr w:type="spellEnd"/>
      <w:r w:rsidR="00557E03" w:rsidRPr="00922959">
        <w:rPr>
          <w:sz w:val="28"/>
          <w:szCs w:val="28"/>
        </w:rPr>
        <w:t xml:space="preserve"> </w:t>
      </w:r>
      <w:proofErr w:type="spellStart"/>
      <w:r w:rsidR="00557E03" w:rsidRPr="00922959">
        <w:rPr>
          <w:sz w:val="28"/>
          <w:szCs w:val="28"/>
        </w:rPr>
        <w:t>ремонтних</w:t>
      </w:r>
      <w:proofErr w:type="spellEnd"/>
      <w:r w:rsidR="00557E03" w:rsidRPr="00922959">
        <w:rPr>
          <w:sz w:val="28"/>
          <w:szCs w:val="28"/>
        </w:rPr>
        <w:t xml:space="preserve"> бригад</w:t>
      </w:r>
      <w:r w:rsidRPr="00922959">
        <w:rPr>
          <w:sz w:val="28"/>
          <w:szCs w:val="28"/>
          <w:lang w:val="uk-UA"/>
        </w:rPr>
        <w:t>)</w:t>
      </w:r>
      <w:r w:rsidR="002B74E3" w:rsidRPr="00922959">
        <w:rPr>
          <w:sz w:val="28"/>
          <w:szCs w:val="28"/>
          <w:lang w:val="uk-UA"/>
        </w:rPr>
        <w:t xml:space="preserve"> на тепломережі</w:t>
      </w:r>
      <w:r w:rsidRPr="00922959">
        <w:rPr>
          <w:sz w:val="28"/>
          <w:szCs w:val="28"/>
          <w:lang w:val="uk-UA"/>
        </w:rPr>
        <w:t>;</w:t>
      </w:r>
    </w:p>
    <w:p w14:paraId="13DAB55C" w14:textId="347836C8" w:rsidR="00486FA7" w:rsidRDefault="00486FA7" w:rsidP="00685AC7">
      <w:pPr>
        <w:pStyle w:val="a5"/>
        <w:shd w:val="clear" w:color="auto" w:fill="FFFFFF"/>
        <w:spacing w:before="0" w:after="0"/>
        <w:ind w:right="-1" w:firstLine="567"/>
        <w:jc w:val="both"/>
        <w:rPr>
          <w:sz w:val="28"/>
          <w:szCs w:val="28"/>
          <w:lang w:val="uk-UA"/>
        </w:rPr>
      </w:pPr>
      <w:r w:rsidRPr="00922959">
        <w:rPr>
          <w:sz w:val="28"/>
          <w:szCs w:val="28"/>
          <w:lang w:val="uk-UA"/>
        </w:rPr>
        <w:t xml:space="preserve">виконання </w:t>
      </w:r>
      <w:r w:rsidR="00EE0E6B">
        <w:rPr>
          <w:sz w:val="28"/>
          <w:szCs w:val="28"/>
          <w:lang w:val="uk-UA"/>
        </w:rPr>
        <w:t>зобов’язань перед кредиторами згідно</w:t>
      </w:r>
      <w:r w:rsidRPr="00922959">
        <w:rPr>
          <w:sz w:val="28"/>
          <w:szCs w:val="28"/>
          <w:lang w:val="uk-UA"/>
        </w:rPr>
        <w:t xml:space="preserve"> </w:t>
      </w:r>
      <w:r w:rsidR="00685AC7">
        <w:rPr>
          <w:sz w:val="28"/>
          <w:szCs w:val="28"/>
          <w:lang w:val="uk-UA"/>
        </w:rPr>
        <w:t xml:space="preserve">з сплатою </w:t>
      </w:r>
      <w:r w:rsidRPr="00922959">
        <w:rPr>
          <w:sz w:val="28"/>
          <w:szCs w:val="28"/>
          <w:lang w:val="uk-UA"/>
        </w:rPr>
        <w:t>заборгованості</w:t>
      </w:r>
      <w:r w:rsidRPr="008E04C8">
        <w:rPr>
          <w:sz w:val="28"/>
          <w:szCs w:val="28"/>
          <w:lang w:val="uk-UA"/>
        </w:rPr>
        <w:t xml:space="preserve"> за минулі періоди;</w:t>
      </w:r>
    </w:p>
    <w:p w14:paraId="486C3D39" w14:textId="0B989399" w:rsidR="00D00C8D" w:rsidRPr="007A62A5" w:rsidRDefault="00C25EAD" w:rsidP="00685AC7">
      <w:pPr>
        <w:ind w:right="-1" w:firstLine="567"/>
        <w:jc w:val="both"/>
        <w:rPr>
          <w:rFonts w:eastAsia="Calibri"/>
          <w:color w:val="FF0000"/>
          <w:szCs w:val="28"/>
        </w:rPr>
      </w:pPr>
      <w:r w:rsidRPr="003D6B33">
        <w:rPr>
          <w:szCs w:val="28"/>
        </w:rPr>
        <w:t xml:space="preserve">підтримка по реалізації </w:t>
      </w:r>
      <w:proofErr w:type="spellStart"/>
      <w:r w:rsidRPr="003D6B33">
        <w:rPr>
          <w:szCs w:val="28"/>
        </w:rPr>
        <w:t>Проє</w:t>
      </w:r>
      <w:r w:rsidR="00D00C8D" w:rsidRPr="003D6B33">
        <w:rPr>
          <w:szCs w:val="28"/>
        </w:rPr>
        <w:t>кту</w:t>
      </w:r>
      <w:proofErr w:type="spellEnd"/>
      <w:r w:rsidR="00B34671">
        <w:rPr>
          <w:szCs w:val="28"/>
        </w:rPr>
        <w:t xml:space="preserve"> «</w:t>
      </w:r>
      <w:r w:rsidR="00D00C8D" w:rsidRPr="003D6B33">
        <w:rPr>
          <w:szCs w:val="28"/>
        </w:rPr>
        <w:t>Модернізація системи централізован</w:t>
      </w:r>
      <w:r w:rsidR="00FC28AB">
        <w:rPr>
          <w:szCs w:val="28"/>
        </w:rPr>
        <w:t>ого теплопостачання у м. </w:t>
      </w:r>
      <w:r w:rsidR="00B34671">
        <w:rPr>
          <w:szCs w:val="28"/>
        </w:rPr>
        <w:t>Луцьку»</w:t>
      </w:r>
      <w:r w:rsidR="00D00C8D" w:rsidRPr="003D6B33">
        <w:rPr>
          <w:szCs w:val="28"/>
        </w:rPr>
        <w:t xml:space="preserve"> (</w:t>
      </w:r>
      <w:r w:rsidR="000350B4" w:rsidRPr="003D6B33">
        <w:rPr>
          <w:rFonts w:eastAsia="Calibri"/>
          <w:szCs w:val="28"/>
        </w:rPr>
        <w:t>погашення кредитних зобов’</w:t>
      </w:r>
      <w:r w:rsidR="0043101C" w:rsidRPr="003D6B33">
        <w:rPr>
          <w:rFonts w:eastAsia="Calibri"/>
          <w:szCs w:val="28"/>
        </w:rPr>
        <w:t xml:space="preserve">язань та </w:t>
      </w:r>
      <w:r w:rsidR="00D00C8D" w:rsidRPr="003D6B33">
        <w:rPr>
          <w:rFonts w:eastAsia="Calibri"/>
          <w:szCs w:val="28"/>
        </w:rPr>
        <w:t>покриття витрат ПД</w:t>
      </w:r>
      <w:r w:rsidR="0070168B">
        <w:rPr>
          <w:rFonts w:eastAsia="Calibri"/>
          <w:szCs w:val="28"/>
        </w:rPr>
        <w:t>В за Контрактом згідно</w:t>
      </w:r>
      <w:r w:rsidR="00B34671">
        <w:rPr>
          <w:rFonts w:eastAsia="Calibri"/>
          <w:szCs w:val="28"/>
        </w:rPr>
        <w:t xml:space="preserve"> з лотами</w:t>
      </w:r>
      <w:r w:rsidR="00D94E2A">
        <w:rPr>
          <w:rFonts w:eastAsia="Calibri"/>
          <w:szCs w:val="28"/>
        </w:rPr>
        <w:t>: Лот 3С</w:t>
      </w:r>
      <w:r w:rsidR="00610EEB">
        <w:rPr>
          <w:rFonts w:eastAsia="Calibri"/>
          <w:szCs w:val="28"/>
        </w:rPr>
        <w:t xml:space="preserve"> </w:t>
      </w:r>
      <w:r w:rsidR="00B34671">
        <w:rPr>
          <w:szCs w:val="28"/>
        </w:rPr>
        <w:t>«</w:t>
      </w:r>
      <w:r w:rsidR="00D00C8D" w:rsidRPr="003D6B33">
        <w:rPr>
          <w:rFonts w:eastAsia="Calibri"/>
          <w:szCs w:val="28"/>
        </w:rPr>
        <w:t>Реконструкція ЦТП з заміною теплообмінник</w:t>
      </w:r>
      <w:r w:rsidR="00685CEC" w:rsidRPr="003D6B33">
        <w:rPr>
          <w:rFonts w:eastAsia="Calibri"/>
          <w:szCs w:val="28"/>
        </w:rPr>
        <w:t>і</w:t>
      </w:r>
      <w:r w:rsidR="00610EEB">
        <w:rPr>
          <w:rFonts w:eastAsia="Calibri"/>
          <w:szCs w:val="28"/>
        </w:rPr>
        <w:t>в</w:t>
      </w:r>
      <w:r w:rsidR="00B34671">
        <w:rPr>
          <w:rFonts w:eastAsia="Calibri"/>
          <w:szCs w:val="28"/>
        </w:rPr>
        <w:t>»</w:t>
      </w:r>
      <w:r w:rsidR="00610EEB">
        <w:rPr>
          <w:rFonts w:eastAsia="Calibri"/>
          <w:szCs w:val="28"/>
        </w:rPr>
        <w:t xml:space="preserve">; Лот 3А </w:t>
      </w:r>
      <w:r w:rsidR="00E23E28">
        <w:rPr>
          <w:szCs w:val="28"/>
        </w:rPr>
        <w:t>«</w:t>
      </w:r>
      <w:r w:rsidR="00D00C8D" w:rsidRPr="003D6B33">
        <w:rPr>
          <w:rFonts w:eastAsia="Calibri"/>
          <w:szCs w:val="28"/>
        </w:rPr>
        <w:t>Заміна застарілих к</w:t>
      </w:r>
      <w:r w:rsidR="00D94E2A">
        <w:rPr>
          <w:rFonts w:eastAsia="Calibri"/>
          <w:szCs w:val="28"/>
        </w:rPr>
        <w:t>отлів на квартальних котел</w:t>
      </w:r>
      <w:r w:rsidR="00610EEB">
        <w:rPr>
          <w:rFonts w:eastAsia="Calibri"/>
          <w:szCs w:val="28"/>
        </w:rPr>
        <w:t>ьнях</w:t>
      </w:r>
      <w:r w:rsidR="00E23E28">
        <w:rPr>
          <w:szCs w:val="28"/>
        </w:rPr>
        <w:t>»</w:t>
      </w:r>
      <w:r w:rsidR="00610EEB">
        <w:rPr>
          <w:rFonts w:eastAsia="Calibri"/>
          <w:szCs w:val="28"/>
        </w:rPr>
        <w:t xml:space="preserve">; Лот 7 </w:t>
      </w:r>
      <w:r w:rsidR="00E23E28">
        <w:rPr>
          <w:szCs w:val="28"/>
        </w:rPr>
        <w:t>«</w:t>
      </w:r>
      <w:r w:rsidR="00D00C8D" w:rsidRPr="003D6B33">
        <w:rPr>
          <w:rFonts w:eastAsia="Calibri"/>
          <w:szCs w:val="28"/>
        </w:rPr>
        <w:t xml:space="preserve">Система моніторингу та диспетчеризації </w:t>
      </w:r>
      <w:r w:rsidR="00D00C8D" w:rsidRPr="003D6B33">
        <w:rPr>
          <w:rFonts w:eastAsia="Calibri"/>
          <w:szCs w:val="28"/>
          <w:lang w:val="en-US"/>
        </w:rPr>
        <w:t>SCADA</w:t>
      </w:r>
      <w:r w:rsidR="00E23E28">
        <w:rPr>
          <w:rFonts w:eastAsia="Calibri"/>
          <w:szCs w:val="28"/>
        </w:rPr>
        <w:t>»</w:t>
      </w:r>
      <w:r w:rsidR="00D00C8D" w:rsidRPr="003D6B33">
        <w:rPr>
          <w:szCs w:val="28"/>
        </w:rPr>
        <w:t>);</w:t>
      </w:r>
    </w:p>
    <w:p w14:paraId="7B759363" w14:textId="2A195AAD" w:rsidR="00303BAD" w:rsidRDefault="00E84AFB" w:rsidP="00685AC7">
      <w:pPr>
        <w:pStyle w:val="a5"/>
        <w:shd w:val="clear" w:color="auto" w:fill="FFFFFF"/>
        <w:spacing w:before="0" w:after="0"/>
        <w:ind w:right="-1" w:firstLine="567"/>
        <w:contextualSpacing/>
        <w:jc w:val="both"/>
        <w:rPr>
          <w:sz w:val="28"/>
          <w:szCs w:val="28"/>
          <w:lang w:val="uk-UA"/>
        </w:rPr>
      </w:pPr>
      <w:r w:rsidRPr="008E04C8">
        <w:rPr>
          <w:sz w:val="28"/>
          <w:szCs w:val="28"/>
          <w:lang w:val="uk-UA"/>
        </w:rPr>
        <w:t>р</w:t>
      </w:r>
      <w:proofErr w:type="spellStart"/>
      <w:r w:rsidRPr="008E04C8">
        <w:rPr>
          <w:sz w:val="28"/>
          <w:szCs w:val="28"/>
        </w:rPr>
        <w:t>ек</w:t>
      </w:r>
      <w:r w:rsidR="00FC28AB">
        <w:rPr>
          <w:sz w:val="28"/>
          <w:szCs w:val="28"/>
        </w:rPr>
        <w:t>онструкція</w:t>
      </w:r>
      <w:proofErr w:type="spellEnd"/>
      <w:r w:rsidR="00FC28AB">
        <w:rPr>
          <w:sz w:val="28"/>
          <w:szCs w:val="28"/>
        </w:rPr>
        <w:t xml:space="preserve"> </w:t>
      </w:r>
      <w:proofErr w:type="spellStart"/>
      <w:r w:rsidR="00FC28AB">
        <w:rPr>
          <w:sz w:val="28"/>
          <w:szCs w:val="28"/>
        </w:rPr>
        <w:t>теплової</w:t>
      </w:r>
      <w:proofErr w:type="spellEnd"/>
      <w:r w:rsidR="00FC28AB">
        <w:rPr>
          <w:sz w:val="28"/>
          <w:szCs w:val="28"/>
        </w:rPr>
        <w:t xml:space="preserve"> </w:t>
      </w:r>
      <w:proofErr w:type="spellStart"/>
      <w:r w:rsidR="00FC28AB">
        <w:rPr>
          <w:sz w:val="28"/>
          <w:szCs w:val="28"/>
        </w:rPr>
        <w:t>мережі</w:t>
      </w:r>
      <w:proofErr w:type="spellEnd"/>
      <w:r w:rsidR="00FC28AB">
        <w:rPr>
          <w:sz w:val="28"/>
          <w:szCs w:val="28"/>
        </w:rPr>
        <w:t xml:space="preserve"> в м.</w:t>
      </w:r>
      <w:r w:rsidR="00FC28AB">
        <w:rPr>
          <w:sz w:val="28"/>
          <w:szCs w:val="28"/>
          <w:lang w:val="uk-UA"/>
        </w:rPr>
        <w:t> </w:t>
      </w:r>
      <w:proofErr w:type="spellStart"/>
      <w:r w:rsidRPr="008E04C8">
        <w:rPr>
          <w:sz w:val="28"/>
          <w:szCs w:val="28"/>
        </w:rPr>
        <w:t>Луцьк</w:t>
      </w:r>
      <w:proofErr w:type="spellEnd"/>
      <w:r w:rsidR="00303BAD">
        <w:rPr>
          <w:sz w:val="28"/>
          <w:szCs w:val="28"/>
          <w:lang w:val="uk-UA"/>
        </w:rPr>
        <w:t>у т</w:t>
      </w:r>
      <w:r w:rsidR="002C423D">
        <w:rPr>
          <w:sz w:val="28"/>
          <w:szCs w:val="28"/>
          <w:lang w:val="uk-UA"/>
        </w:rPr>
        <w:t>ощо</w:t>
      </w:r>
      <w:r w:rsidR="00303BAD">
        <w:rPr>
          <w:sz w:val="28"/>
          <w:szCs w:val="28"/>
          <w:lang w:val="uk-UA"/>
        </w:rPr>
        <w:t>.</w:t>
      </w:r>
    </w:p>
    <w:p w14:paraId="68A43B71" w14:textId="77777777" w:rsidR="00486FA7" w:rsidRPr="00262711" w:rsidRDefault="00486FA7" w:rsidP="00685AC7">
      <w:pPr>
        <w:pStyle w:val="a5"/>
        <w:shd w:val="clear" w:color="auto" w:fill="FFFFFF"/>
        <w:spacing w:before="0" w:after="0"/>
        <w:ind w:right="-1" w:firstLine="567"/>
        <w:contextualSpacing/>
        <w:jc w:val="both"/>
        <w:rPr>
          <w:sz w:val="28"/>
          <w:szCs w:val="28"/>
          <w:lang w:val="uk-UA"/>
        </w:rPr>
      </w:pPr>
      <w:r w:rsidRPr="008E04C8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</w:t>
      </w:r>
      <w:r w:rsidRPr="00262711">
        <w:rPr>
          <w:sz w:val="28"/>
          <w:szCs w:val="28"/>
          <w:lang w:val="uk-UA"/>
        </w:rPr>
        <w:t xml:space="preserve"> забезпечити стале функціонування підприємства.</w:t>
      </w:r>
    </w:p>
    <w:p w14:paraId="7F894F44" w14:textId="77777777" w:rsidR="00486FA7" w:rsidRDefault="00486FA7" w:rsidP="00685AC7">
      <w:pPr>
        <w:widowControl w:val="0"/>
        <w:ind w:right="-1" w:firstLine="567"/>
        <w:jc w:val="center"/>
        <w:rPr>
          <w:b/>
          <w:szCs w:val="28"/>
        </w:rPr>
      </w:pPr>
    </w:p>
    <w:p w14:paraId="51B2CF26" w14:textId="2B35A12D" w:rsidR="00486FA7" w:rsidRPr="00262711" w:rsidRDefault="00FC28AB" w:rsidP="00685AC7">
      <w:pPr>
        <w:widowControl w:val="0"/>
        <w:ind w:right="-1" w:firstLine="567"/>
        <w:jc w:val="center"/>
        <w:rPr>
          <w:b/>
          <w:szCs w:val="28"/>
        </w:rPr>
      </w:pPr>
      <w:r>
        <w:rPr>
          <w:b/>
          <w:szCs w:val="28"/>
        </w:rPr>
        <w:t>2. </w:t>
      </w:r>
      <w:r w:rsidR="00486FA7" w:rsidRPr="00262711">
        <w:rPr>
          <w:b/>
          <w:szCs w:val="28"/>
        </w:rPr>
        <w:t>Визначення мети Програми</w:t>
      </w:r>
    </w:p>
    <w:p w14:paraId="53C1D0ED" w14:textId="77777777" w:rsidR="00486FA7" w:rsidRPr="00262711" w:rsidRDefault="00486FA7" w:rsidP="00685AC7">
      <w:pPr>
        <w:widowControl w:val="0"/>
        <w:ind w:right="-1" w:firstLine="567"/>
        <w:jc w:val="center"/>
        <w:rPr>
          <w:sz w:val="16"/>
          <w:szCs w:val="16"/>
        </w:rPr>
      </w:pPr>
    </w:p>
    <w:p w14:paraId="4D78F20F" w14:textId="77777777" w:rsidR="00486FA7" w:rsidRDefault="00486FA7" w:rsidP="00685AC7">
      <w:pPr>
        <w:ind w:right="-1" w:firstLine="567"/>
        <w:jc w:val="both"/>
        <w:rPr>
          <w:rStyle w:val="apple-style-span"/>
          <w:szCs w:val="28"/>
        </w:rPr>
      </w:pPr>
      <w:r w:rsidRPr="00262711">
        <w:rPr>
          <w:rStyle w:val="apple-style-span"/>
          <w:szCs w:val="28"/>
        </w:rPr>
        <w:t>Метою Програми є створення умов, що сприятимуть сталому функціонуванню підприємства</w:t>
      </w:r>
      <w:r>
        <w:rPr>
          <w:rStyle w:val="apple-style-span"/>
          <w:szCs w:val="28"/>
        </w:rPr>
        <w:t xml:space="preserve">: </w:t>
      </w:r>
      <w:r w:rsidRPr="00262711">
        <w:rPr>
          <w:rStyle w:val="apple-style-span"/>
          <w:szCs w:val="28"/>
        </w:rPr>
        <w:t xml:space="preserve">модернізація діючих </w:t>
      </w:r>
      <w:proofErr w:type="spellStart"/>
      <w:r w:rsidRPr="00262711">
        <w:rPr>
          <w:rStyle w:val="apple-style-span"/>
          <w:szCs w:val="28"/>
        </w:rPr>
        <w:t>потужностей</w:t>
      </w:r>
      <w:proofErr w:type="spellEnd"/>
      <w:r w:rsidRPr="00262711">
        <w:rPr>
          <w:rStyle w:val="apple-style-span"/>
          <w:szCs w:val="28"/>
        </w:rPr>
        <w:t>, зменшення втрат теплової енергії у мережах, покращення якості</w:t>
      </w:r>
      <w:r>
        <w:rPr>
          <w:rStyle w:val="apple-style-span"/>
          <w:szCs w:val="28"/>
        </w:rPr>
        <w:t xml:space="preserve"> обслуговування споживачів</w:t>
      </w:r>
      <w:r w:rsidR="00567F67">
        <w:rPr>
          <w:rStyle w:val="apple-style-span"/>
          <w:szCs w:val="28"/>
        </w:rPr>
        <w:t>,</w:t>
      </w:r>
      <w:r>
        <w:rPr>
          <w:rStyle w:val="apple-style-span"/>
          <w:szCs w:val="28"/>
        </w:rPr>
        <w:t xml:space="preserve"> </w:t>
      </w:r>
      <w:r w:rsidR="00567F67">
        <w:rPr>
          <w:rStyle w:val="apple-style-span"/>
          <w:szCs w:val="28"/>
        </w:rPr>
        <w:t>підтримка</w:t>
      </w:r>
      <w:r w:rsidR="00C70324">
        <w:rPr>
          <w:rStyle w:val="apple-style-span"/>
          <w:szCs w:val="28"/>
        </w:rPr>
        <w:t xml:space="preserve"> </w:t>
      </w:r>
      <w:r>
        <w:rPr>
          <w:rStyle w:val="apple-style-span"/>
          <w:szCs w:val="28"/>
        </w:rPr>
        <w:t>реалізації</w:t>
      </w:r>
      <w:r w:rsidRPr="00262711">
        <w:rPr>
          <w:rStyle w:val="apple-style-span"/>
          <w:szCs w:val="28"/>
        </w:rPr>
        <w:t xml:space="preserve"> заходів відповідно до договору ЄБРР.</w:t>
      </w:r>
    </w:p>
    <w:p w14:paraId="33EAFABF" w14:textId="77777777" w:rsidR="00486FA7" w:rsidRPr="00262711" w:rsidRDefault="00486FA7" w:rsidP="00685AC7">
      <w:pPr>
        <w:ind w:right="-1" w:firstLine="567"/>
        <w:jc w:val="both"/>
        <w:rPr>
          <w:rStyle w:val="apple-style-span"/>
          <w:szCs w:val="28"/>
        </w:rPr>
      </w:pPr>
      <w:r>
        <w:rPr>
          <w:rStyle w:val="apple-style-span"/>
          <w:szCs w:val="28"/>
        </w:rPr>
        <w:t>Крім того,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14:paraId="58A24E4C" w14:textId="77777777" w:rsidR="00486FA7" w:rsidRPr="00262711" w:rsidRDefault="00486FA7" w:rsidP="00685AC7">
      <w:pPr>
        <w:ind w:right="-1" w:firstLine="567"/>
        <w:jc w:val="both"/>
      </w:pPr>
    </w:p>
    <w:p w14:paraId="65A29C70" w14:textId="7CC92C3F" w:rsidR="00486FA7" w:rsidRPr="00262711" w:rsidRDefault="00486FA7" w:rsidP="00685AC7">
      <w:pPr>
        <w:ind w:right="-1" w:firstLine="567"/>
        <w:jc w:val="center"/>
        <w:rPr>
          <w:b/>
          <w:szCs w:val="28"/>
        </w:rPr>
      </w:pPr>
      <w:r w:rsidRPr="00262711">
        <w:rPr>
          <w:b/>
          <w:szCs w:val="28"/>
        </w:rPr>
        <w:t>3.</w:t>
      </w:r>
      <w:r w:rsidR="00FC28AB">
        <w:rPr>
          <w:b/>
          <w:szCs w:val="28"/>
        </w:rPr>
        <w:t> </w:t>
      </w:r>
      <w:r w:rsidRPr="00262711">
        <w:rPr>
          <w:b/>
          <w:szCs w:val="28"/>
        </w:rPr>
        <w:t>Обґрунтування шляхів і засобів розв’язання проблеми, обсягів та джерел фінансування, терміни виконання завдань, заходів</w:t>
      </w:r>
    </w:p>
    <w:p w14:paraId="2A5864EF" w14:textId="77777777" w:rsidR="00486FA7" w:rsidRPr="00262711" w:rsidRDefault="00486FA7" w:rsidP="00685AC7">
      <w:pPr>
        <w:ind w:right="-1" w:firstLine="567"/>
        <w:jc w:val="center"/>
        <w:rPr>
          <w:b/>
          <w:szCs w:val="28"/>
        </w:rPr>
      </w:pPr>
    </w:p>
    <w:p w14:paraId="1C24DC0D" w14:textId="20ABF55C" w:rsidR="00486FA7" w:rsidRPr="00262711" w:rsidRDefault="00E23E28" w:rsidP="00685AC7">
      <w:pPr>
        <w:ind w:right="-1" w:firstLine="567"/>
        <w:jc w:val="both"/>
        <w:rPr>
          <w:szCs w:val="28"/>
        </w:rPr>
      </w:pPr>
      <w:r>
        <w:rPr>
          <w:szCs w:val="28"/>
        </w:rPr>
        <w:t>ДКП «</w:t>
      </w:r>
      <w:proofErr w:type="spellStart"/>
      <w:r w:rsidR="00486FA7" w:rsidRPr="00262711">
        <w:rPr>
          <w:szCs w:val="28"/>
        </w:rPr>
        <w:t>Луцьктепло</w:t>
      </w:r>
      <w:proofErr w:type="spellEnd"/>
      <w:r>
        <w:rPr>
          <w:szCs w:val="28"/>
        </w:rPr>
        <w:t>»</w:t>
      </w:r>
      <w:r w:rsidR="00486FA7" w:rsidRPr="00262711">
        <w:rPr>
          <w:szCs w:val="28"/>
        </w:rPr>
        <w:t xml:space="preserve"> є комунальним підприємством, яке забезпечує мешканців</w:t>
      </w:r>
      <w:r w:rsidR="00FC28AB">
        <w:rPr>
          <w:szCs w:val="28"/>
        </w:rPr>
        <w:t xml:space="preserve"> міста Луцька</w:t>
      </w:r>
      <w:r w:rsidR="00486FA7" w:rsidRPr="00262711">
        <w:rPr>
          <w:szCs w:val="28"/>
        </w:rPr>
        <w:t xml:space="preserve"> теплом, необхідним для обігріву приміщень та постачання гарячої води. </w:t>
      </w:r>
    </w:p>
    <w:p w14:paraId="4D1A8D2D" w14:textId="77777777" w:rsidR="00486FA7" w:rsidRPr="00262711" w:rsidRDefault="00486FA7" w:rsidP="00685AC7">
      <w:pPr>
        <w:ind w:right="-1" w:firstLine="567"/>
        <w:jc w:val="both"/>
        <w:rPr>
          <w:szCs w:val="28"/>
        </w:rPr>
      </w:pPr>
      <w:r w:rsidRPr="00262711">
        <w:rPr>
          <w:szCs w:val="28"/>
        </w:rPr>
        <w:t>Основним джерелом формування доходів підпр</w:t>
      </w:r>
      <w:r w:rsidR="008F475A">
        <w:rPr>
          <w:szCs w:val="28"/>
        </w:rPr>
        <w:t xml:space="preserve">иємства є відпущена споживачам </w:t>
      </w:r>
      <w:r w:rsidRPr="00262711">
        <w:rPr>
          <w:szCs w:val="28"/>
        </w:rPr>
        <w:t xml:space="preserve">теплова енергія та надані послуги з </w:t>
      </w:r>
      <w:r>
        <w:rPr>
          <w:szCs w:val="28"/>
        </w:rPr>
        <w:t>постачання теплової енергії і постачання гарячої води</w:t>
      </w:r>
      <w:r w:rsidRPr="00262711">
        <w:rPr>
          <w:szCs w:val="28"/>
        </w:rPr>
        <w:t xml:space="preserve"> за відповідними тарифами.</w:t>
      </w:r>
    </w:p>
    <w:p w14:paraId="0EA6E8DE" w14:textId="77777777" w:rsidR="00087C92" w:rsidRDefault="00486FA7" w:rsidP="00685AC7">
      <w:pPr>
        <w:ind w:right="-1" w:firstLine="567"/>
        <w:jc w:val="both"/>
        <w:rPr>
          <w:szCs w:val="28"/>
        </w:rPr>
      </w:pPr>
      <w:r w:rsidRPr="00262711">
        <w:rPr>
          <w:szCs w:val="28"/>
        </w:rPr>
        <w:t xml:space="preserve">Однак, підприємство має ряд зобов’язань </w:t>
      </w:r>
      <w:r w:rsidR="00567F67">
        <w:rPr>
          <w:szCs w:val="28"/>
        </w:rPr>
        <w:t>щодо сплати заборгованості за минулі роки</w:t>
      </w:r>
      <w:r>
        <w:rPr>
          <w:szCs w:val="28"/>
        </w:rPr>
        <w:t xml:space="preserve">, </w:t>
      </w:r>
      <w:r w:rsidRPr="00262711">
        <w:rPr>
          <w:szCs w:val="28"/>
        </w:rPr>
        <w:t xml:space="preserve">не передбачених у структурі діючих тарифів на теплову енергію та послуги з централізованого опалення та гарячого водопостачання. </w:t>
      </w:r>
    </w:p>
    <w:p w14:paraId="3440473E" w14:textId="400B4586" w:rsidR="00486FA7" w:rsidRPr="000C4FB3" w:rsidRDefault="00486FA7" w:rsidP="00685AC7">
      <w:pPr>
        <w:ind w:right="-1" w:firstLine="567"/>
        <w:jc w:val="both"/>
        <w:rPr>
          <w:szCs w:val="28"/>
        </w:rPr>
      </w:pPr>
      <w:r w:rsidRPr="000C4FB3">
        <w:rPr>
          <w:szCs w:val="28"/>
        </w:rPr>
        <w:t>Зокрема, згідно з графіком погашення заборгован</w:t>
      </w:r>
      <w:r w:rsidR="00610EEB">
        <w:rPr>
          <w:szCs w:val="28"/>
        </w:rPr>
        <w:t xml:space="preserve">ості за Мировою </w:t>
      </w:r>
      <w:r w:rsidR="00B3615E">
        <w:rPr>
          <w:szCs w:val="28"/>
        </w:rPr>
        <w:t>Угодою між ТОВ</w:t>
      </w:r>
      <w:r w:rsidR="00E23E28">
        <w:rPr>
          <w:szCs w:val="28"/>
        </w:rPr>
        <w:t xml:space="preserve"> «</w:t>
      </w:r>
      <w:proofErr w:type="spellStart"/>
      <w:r w:rsidR="00E23E28">
        <w:rPr>
          <w:szCs w:val="28"/>
        </w:rPr>
        <w:t>Тепелен</w:t>
      </w:r>
      <w:proofErr w:type="spellEnd"/>
      <w:r w:rsidR="00E23E28">
        <w:rPr>
          <w:szCs w:val="28"/>
        </w:rPr>
        <w:t>» та ДКП «</w:t>
      </w:r>
      <w:proofErr w:type="spellStart"/>
      <w:r w:rsidR="00E23E28">
        <w:rPr>
          <w:szCs w:val="28"/>
        </w:rPr>
        <w:t>Луцьктепло</w:t>
      </w:r>
      <w:proofErr w:type="spellEnd"/>
      <w:r w:rsidR="00E23E28">
        <w:rPr>
          <w:szCs w:val="28"/>
        </w:rPr>
        <w:t>»</w:t>
      </w:r>
      <w:r w:rsidRPr="000C4FB3">
        <w:rPr>
          <w:szCs w:val="28"/>
        </w:rPr>
        <w:t xml:space="preserve"> у 202</w:t>
      </w:r>
      <w:r w:rsidR="003E4F15" w:rsidRPr="000C4FB3">
        <w:rPr>
          <w:szCs w:val="28"/>
        </w:rPr>
        <w:t>2</w:t>
      </w:r>
      <w:r w:rsidRPr="000C4FB3">
        <w:rPr>
          <w:szCs w:val="28"/>
        </w:rPr>
        <w:t xml:space="preserve"> році слід сплатити</w:t>
      </w:r>
      <w:r w:rsidR="00087C92" w:rsidRPr="000C4FB3">
        <w:rPr>
          <w:szCs w:val="28"/>
        </w:rPr>
        <w:t xml:space="preserve"> </w:t>
      </w:r>
      <w:r w:rsidR="00FC28AB">
        <w:rPr>
          <w:szCs w:val="28"/>
        </w:rPr>
        <w:t>4 </w:t>
      </w:r>
      <w:r w:rsidR="008E68E6">
        <w:rPr>
          <w:szCs w:val="28"/>
        </w:rPr>
        <w:t>60</w:t>
      </w:r>
      <w:r w:rsidR="003E4F15" w:rsidRPr="000C4FB3">
        <w:rPr>
          <w:szCs w:val="28"/>
        </w:rPr>
        <w:t>0</w:t>
      </w:r>
      <w:r w:rsidRPr="000C4FB3">
        <w:rPr>
          <w:szCs w:val="28"/>
        </w:rPr>
        <w:t xml:space="preserve"> тис.</w:t>
      </w:r>
      <w:r w:rsidR="00FC28AB">
        <w:rPr>
          <w:szCs w:val="28"/>
        </w:rPr>
        <w:t> </w:t>
      </w:r>
      <w:r w:rsidRPr="000C4FB3">
        <w:rPr>
          <w:szCs w:val="28"/>
        </w:rPr>
        <w:t>грн</w:t>
      </w:r>
      <w:r w:rsidR="008E68E6">
        <w:rPr>
          <w:szCs w:val="28"/>
        </w:rPr>
        <w:t>, у 2023</w:t>
      </w:r>
      <w:r w:rsidR="00C37E47">
        <w:rPr>
          <w:szCs w:val="28"/>
        </w:rPr>
        <w:t xml:space="preserve"> році</w:t>
      </w:r>
      <w:r w:rsidR="00E452E2">
        <w:rPr>
          <w:szCs w:val="28"/>
        </w:rPr>
        <w:t xml:space="preserve"> – 460</w:t>
      </w:r>
      <w:r w:rsidR="00FC28AB">
        <w:rPr>
          <w:szCs w:val="28"/>
        </w:rPr>
        <w:t xml:space="preserve"> тис. </w:t>
      </w:r>
      <w:r w:rsidR="008F475A">
        <w:rPr>
          <w:szCs w:val="28"/>
        </w:rPr>
        <w:t>грн</w:t>
      </w:r>
      <w:r w:rsidR="00397F80" w:rsidRPr="000C4FB3">
        <w:rPr>
          <w:szCs w:val="28"/>
        </w:rPr>
        <w:t>;</w:t>
      </w:r>
      <w:r w:rsidRPr="000C4FB3">
        <w:rPr>
          <w:szCs w:val="28"/>
        </w:rPr>
        <w:t xml:space="preserve"> на виконання умов договорів про реструктуризацію заборгованості за спожитий природний газ, укладених між </w:t>
      </w:r>
      <w:r w:rsidR="00E23E28">
        <w:rPr>
          <w:szCs w:val="28"/>
        </w:rPr>
        <w:t>ДКП «</w:t>
      </w:r>
      <w:proofErr w:type="spellStart"/>
      <w:r w:rsidRPr="000C4FB3">
        <w:rPr>
          <w:szCs w:val="28"/>
        </w:rPr>
        <w:t>Л</w:t>
      </w:r>
      <w:r w:rsidR="00E23E28">
        <w:rPr>
          <w:szCs w:val="28"/>
        </w:rPr>
        <w:t>уцьктепло</w:t>
      </w:r>
      <w:proofErr w:type="spellEnd"/>
      <w:r w:rsidR="00E23E28">
        <w:rPr>
          <w:szCs w:val="28"/>
        </w:rPr>
        <w:t>»</w:t>
      </w:r>
      <w:r w:rsidRPr="000C4FB3">
        <w:rPr>
          <w:szCs w:val="28"/>
        </w:rPr>
        <w:t xml:space="preserve"> та ДК </w:t>
      </w:r>
      <w:r w:rsidR="00E23E28">
        <w:rPr>
          <w:szCs w:val="28"/>
        </w:rPr>
        <w:t>«</w:t>
      </w:r>
      <w:r w:rsidRPr="000C4FB3">
        <w:rPr>
          <w:szCs w:val="28"/>
        </w:rPr>
        <w:t>Газ України</w:t>
      </w:r>
      <w:r w:rsidR="00E23E28">
        <w:rPr>
          <w:szCs w:val="28"/>
        </w:rPr>
        <w:t>»</w:t>
      </w:r>
      <w:r w:rsidRPr="000C4FB3">
        <w:rPr>
          <w:szCs w:val="28"/>
        </w:rPr>
        <w:t>, на 202</w:t>
      </w:r>
      <w:r w:rsidR="00430305">
        <w:rPr>
          <w:szCs w:val="28"/>
        </w:rPr>
        <w:t>2</w:t>
      </w:r>
      <w:r w:rsidRPr="000C4FB3">
        <w:rPr>
          <w:szCs w:val="28"/>
        </w:rPr>
        <w:t xml:space="preserve"> рік підлягає до оплати</w:t>
      </w:r>
      <w:r w:rsidR="00087C92" w:rsidRPr="000C4FB3">
        <w:rPr>
          <w:szCs w:val="28"/>
        </w:rPr>
        <w:t xml:space="preserve"> </w:t>
      </w:r>
      <w:r w:rsidR="00FC28AB">
        <w:rPr>
          <w:szCs w:val="28"/>
        </w:rPr>
        <w:br/>
        <w:t>1 </w:t>
      </w:r>
      <w:r w:rsidR="00430305">
        <w:rPr>
          <w:szCs w:val="28"/>
        </w:rPr>
        <w:t>746</w:t>
      </w:r>
      <w:r w:rsidRPr="000C4FB3">
        <w:rPr>
          <w:szCs w:val="28"/>
        </w:rPr>
        <w:t xml:space="preserve"> тис.</w:t>
      </w:r>
      <w:r w:rsidR="00FC28AB">
        <w:rPr>
          <w:szCs w:val="28"/>
        </w:rPr>
        <w:t> </w:t>
      </w:r>
      <w:r w:rsidRPr="000C4FB3">
        <w:rPr>
          <w:szCs w:val="28"/>
        </w:rPr>
        <w:t>грн</w:t>
      </w:r>
      <w:r w:rsidR="00430305">
        <w:rPr>
          <w:szCs w:val="28"/>
        </w:rPr>
        <w:t>.</w:t>
      </w:r>
    </w:p>
    <w:p w14:paraId="20F9F103" w14:textId="23484AC2" w:rsidR="008041E2" w:rsidRPr="00C532CD" w:rsidRDefault="008041E2" w:rsidP="00685AC7">
      <w:pPr>
        <w:ind w:right="-1" w:firstLine="567"/>
        <w:jc w:val="both"/>
        <w:rPr>
          <w:szCs w:val="28"/>
        </w:rPr>
      </w:pPr>
      <w:r>
        <w:rPr>
          <w:szCs w:val="28"/>
        </w:rPr>
        <w:t xml:space="preserve">Зважаючи на </w:t>
      </w:r>
      <w:r w:rsidRPr="00C532CD">
        <w:rPr>
          <w:szCs w:val="28"/>
        </w:rPr>
        <w:t>вимог</w:t>
      </w:r>
      <w:r>
        <w:rPr>
          <w:szCs w:val="28"/>
        </w:rPr>
        <w:t>и</w:t>
      </w:r>
      <w:r w:rsidRPr="00C532CD">
        <w:rPr>
          <w:szCs w:val="28"/>
        </w:rPr>
        <w:t xml:space="preserve"> чинного законодавства, яке регулює порядок розподілу коштів, що надходять на поточні рахунки із спеціальним режимом використання для проведення розрахунків з гарантованим</w:t>
      </w:r>
      <w:r>
        <w:rPr>
          <w:szCs w:val="28"/>
        </w:rPr>
        <w:t>и</w:t>
      </w:r>
      <w:r w:rsidRPr="00C532CD">
        <w:rPr>
          <w:szCs w:val="28"/>
        </w:rPr>
        <w:t xml:space="preserve"> постачальник</w:t>
      </w:r>
      <w:r>
        <w:rPr>
          <w:szCs w:val="28"/>
        </w:rPr>
        <w:t>а</w:t>
      </w:r>
      <w:r w:rsidRPr="00C532CD">
        <w:rPr>
          <w:szCs w:val="28"/>
        </w:rPr>
        <w:t>м</w:t>
      </w:r>
      <w:r>
        <w:rPr>
          <w:szCs w:val="28"/>
        </w:rPr>
        <w:t>и</w:t>
      </w:r>
      <w:r w:rsidRPr="00C532CD">
        <w:rPr>
          <w:szCs w:val="28"/>
        </w:rPr>
        <w:t xml:space="preserve"> природного газу, для підприємства вкрай проблематичним є здійснення своєчасних та у повному обсязі платежів АТ НАК </w:t>
      </w:r>
      <w:r w:rsidR="00E23E28">
        <w:rPr>
          <w:szCs w:val="28"/>
        </w:rPr>
        <w:t>«</w:t>
      </w:r>
      <w:r w:rsidRPr="00C532CD">
        <w:rPr>
          <w:szCs w:val="28"/>
        </w:rPr>
        <w:t>Нафтогаз України</w:t>
      </w:r>
      <w:r w:rsidR="00E23E28">
        <w:rPr>
          <w:szCs w:val="28"/>
        </w:rPr>
        <w:t>»</w:t>
      </w:r>
      <w:r w:rsidRPr="00C532CD">
        <w:rPr>
          <w:sz w:val="24"/>
        </w:rPr>
        <w:t xml:space="preserve"> </w:t>
      </w:r>
      <w:r w:rsidRPr="00C532CD">
        <w:rPr>
          <w:szCs w:val="28"/>
        </w:rPr>
        <w:t>за спожитий природний газ.</w:t>
      </w:r>
    </w:p>
    <w:p w14:paraId="2DFCE938" w14:textId="7ADCAF63" w:rsidR="006F3F70" w:rsidRPr="00262711" w:rsidRDefault="00E23E28" w:rsidP="00685AC7">
      <w:pPr>
        <w:ind w:right="-1" w:firstLine="567"/>
        <w:jc w:val="both"/>
        <w:rPr>
          <w:szCs w:val="28"/>
        </w:rPr>
      </w:pPr>
      <w:r>
        <w:rPr>
          <w:szCs w:val="28"/>
        </w:rPr>
        <w:t>ДКП «</w:t>
      </w:r>
      <w:proofErr w:type="spellStart"/>
      <w:r w:rsidR="006F3F70" w:rsidRPr="006F3F70">
        <w:rPr>
          <w:szCs w:val="28"/>
        </w:rPr>
        <w:t>Луцьктепло</w:t>
      </w:r>
      <w:proofErr w:type="spellEnd"/>
      <w:r>
        <w:rPr>
          <w:szCs w:val="28"/>
        </w:rPr>
        <w:t>»</w:t>
      </w:r>
      <w:r w:rsidR="006F3F70" w:rsidRPr="006F3F70">
        <w:rPr>
          <w:szCs w:val="28"/>
        </w:rPr>
        <w:t xml:space="preserve"> продовжує реалізацію </w:t>
      </w:r>
      <w:proofErr w:type="spellStart"/>
      <w:r w:rsidR="006F3F70" w:rsidRPr="006F3F70">
        <w:rPr>
          <w:szCs w:val="28"/>
        </w:rPr>
        <w:t>Проєкту</w:t>
      </w:r>
      <w:proofErr w:type="spellEnd"/>
      <w:r w:rsidR="006F3F70" w:rsidRPr="006F3F70">
        <w:rPr>
          <w:szCs w:val="28"/>
        </w:rPr>
        <w:t xml:space="preserve"> модернізації системи централізованого теплопостачання міста за рахунок кредитних коштів ЄБРР. В рамках </w:t>
      </w:r>
      <w:proofErr w:type="spellStart"/>
      <w:r w:rsidR="006F3F70" w:rsidRPr="006F3F70">
        <w:rPr>
          <w:szCs w:val="28"/>
        </w:rPr>
        <w:t>Проєкту</w:t>
      </w:r>
      <w:proofErr w:type="spellEnd"/>
      <w:r w:rsidR="006F3F70" w:rsidRPr="006F3F70">
        <w:rPr>
          <w:szCs w:val="28"/>
        </w:rPr>
        <w:t>, передбачених Кредитним договором, загальна вартіс</w:t>
      </w:r>
      <w:r>
        <w:rPr>
          <w:szCs w:val="28"/>
        </w:rPr>
        <w:t>ть робіт у 2022 році складе 136 253,76 тис. </w:t>
      </w:r>
      <w:r w:rsidR="006F3F70" w:rsidRPr="006F3F70">
        <w:rPr>
          <w:szCs w:val="28"/>
        </w:rPr>
        <w:t xml:space="preserve">грн, у </w:t>
      </w:r>
      <w:proofErr w:type="spellStart"/>
      <w:r w:rsidR="006F3F70" w:rsidRPr="006F3F70">
        <w:rPr>
          <w:szCs w:val="28"/>
        </w:rPr>
        <w:t>т.ч</w:t>
      </w:r>
      <w:proofErr w:type="spellEnd"/>
      <w:r w:rsidR="006F3F70" w:rsidRPr="006F3F70">
        <w:rPr>
          <w:szCs w:val="28"/>
        </w:rPr>
        <w:t>. за рахунок кредиту ЄБРР –</w:t>
      </w:r>
      <w:r w:rsidR="006F3F70">
        <w:rPr>
          <w:szCs w:val="28"/>
        </w:rPr>
        <w:t xml:space="preserve"> </w:t>
      </w:r>
      <w:r>
        <w:rPr>
          <w:szCs w:val="28"/>
        </w:rPr>
        <w:br/>
      </w:r>
      <w:r w:rsidR="006F3F70" w:rsidRPr="006F3F70">
        <w:rPr>
          <w:szCs w:val="28"/>
        </w:rPr>
        <w:t>113</w:t>
      </w:r>
      <w:r>
        <w:rPr>
          <w:szCs w:val="28"/>
        </w:rPr>
        <w:t> </w:t>
      </w:r>
      <w:r w:rsidR="006F3F70" w:rsidRPr="006F3F70">
        <w:rPr>
          <w:szCs w:val="28"/>
        </w:rPr>
        <w:t>544,8 тис.</w:t>
      </w:r>
      <w:r>
        <w:rPr>
          <w:szCs w:val="28"/>
        </w:rPr>
        <w:t xml:space="preserve"> грн, за рахунок </w:t>
      </w:r>
      <w:r w:rsidR="006F3F70" w:rsidRPr="006F3F70">
        <w:rPr>
          <w:szCs w:val="28"/>
        </w:rPr>
        <w:t>місцевого внеску – 22</w:t>
      </w:r>
      <w:r>
        <w:rPr>
          <w:szCs w:val="28"/>
        </w:rPr>
        <w:t> 708,96 тис. грн; у 2023  складе 122 </w:t>
      </w:r>
      <w:r w:rsidR="006F3F70" w:rsidRPr="006F3F70">
        <w:rPr>
          <w:szCs w:val="28"/>
        </w:rPr>
        <w:t>476,03 тис.</w:t>
      </w:r>
      <w:r>
        <w:rPr>
          <w:szCs w:val="28"/>
        </w:rPr>
        <w:t> </w:t>
      </w:r>
      <w:r w:rsidR="006F3F70" w:rsidRPr="006F3F70">
        <w:rPr>
          <w:szCs w:val="28"/>
        </w:rPr>
        <w:t xml:space="preserve">грн, у </w:t>
      </w:r>
      <w:proofErr w:type="spellStart"/>
      <w:r w:rsidR="006F3F70" w:rsidRPr="006F3F70">
        <w:rPr>
          <w:szCs w:val="28"/>
        </w:rPr>
        <w:t>т.ч</w:t>
      </w:r>
      <w:proofErr w:type="spellEnd"/>
      <w:r>
        <w:rPr>
          <w:szCs w:val="28"/>
        </w:rPr>
        <w:t>. за рахунок кредиту ЄБРР – 109 588,76 тис. </w:t>
      </w:r>
      <w:r w:rsidR="006F3F70" w:rsidRPr="006F3F70">
        <w:rPr>
          <w:szCs w:val="28"/>
        </w:rPr>
        <w:t>грн, з</w:t>
      </w:r>
      <w:r>
        <w:rPr>
          <w:szCs w:val="28"/>
        </w:rPr>
        <w:t>а рахунок місцевого внеску – 12 887,27 тис. </w:t>
      </w:r>
      <w:r w:rsidR="006F3F70" w:rsidRPr="006F3F70">
        <w:rPr>
          <w:szCs w:val="28"/>
        </w:rPr>
        <w:t>грн.</w:t>
      </w:r>
    </w:p>
    <w:p w14:paraId="21393F7D" w14:textId="38F2B9AA" w:rsidR="00486FA7" w:rsidRPr="00262711" w:rsidRDefault="00486FA7" w:rsidP="00685AC7">
      <w:pPr>
        <w:ind w:right="-1" w:firstLine="567"/>
        <w:jc w:val="both"/>
        <w:rPr>
          <w:szCs w:val="28"/>
        </w:rPr>
      </w:pPr>
      <w:r w:rsidRPr="00262711">
        <w:rPr>
          <w:szCs w:val="28"/>
        </w:rPr>
        <w:t>З метою проведення належних розрахунків за зобов’язаннями,  визначеними у Кредитному договорі, укладеному між ЄБРР та</w:t>
      </w:r>
      <w:r w:rsidR="00947F7D">
        <w:rPr>
          <w:szCs w:val="28"/>
        </w:rPr>
        <w:t xml:space="preserve"> </w:t>
      </w:r>
      <w:r w:rsidRPr="00262711">
        <w:rPr>
          <w:szCs w:val="28"/>
        </w:rPr>
        <w:t xml:space="preserve">ДКП </w:t>
      </w:r>
      <w:r w:rsidR="00E23E28">
        <w:rPr>
          <w:szCs w:val="28"/>
        </w:rPr>
        <w:t>«</w:t>
      </w:r>
      <w:proofErr w:type="spellStart"/>
      <w:r w:rsidRPr="00262711">
        <w:rPr>
          <w:szCs w:val="28"/>
        </w:rPr>
        <w:t>Луцьктепло</w:t>
      </w:r>
      <w:proofErr w:type="spellEnd"/>
      <w:r w:rsidR="00E23E28">
        <w:rPr>
          <w:szCs w:val="28"/>
        </w:rPr>
        <w:t>»</w:t>
      </w:r>
      <w:r w:rsidRPr="00262711">
        <w:rPr>
          <w:szCs w:val="28"/>
        </w:rPr>
        <w:t>, вкрай важливим є своєчасно та в повному обсязі забезпечувати співфінансування робіт у розмірах та в порядку, визначеному Кредитним Договором, Договором Гарантії,</w:t>
      </w:r>
      <w:r w:rsidR="00C25EAD">
        <w:rPr>
          <w:szCs w:val="28"/>
        </w:rPr>
        <w:t xml:space="preserve"> відшкодування та підтримки </w:t>
      </w:r>
      <w:proofErr w:type="spellStart"/>
      <w:r w:rsidR="00C25EAD">
        <w:rPr>
          <w:szCs w:val="28"/>
        </w:rPr>
        <w:t>Проє</w:t>
      </w:r>
      <w:r w:rsidRPr="00262711">
        <w:rPr>
          <w:szCs w:val="28"/>
        </w:rPr>
        <w:t>кту</w:t>
      </w:r>
      <w:proofErr w:type="spellEnd"/>
      <w:r w:rsidRPr="00262711">
        <w:rPr>
          <w:szCs w:val="28"/>
        </w:rPr>
        <w:t xml:space="preserve"> та Сервісної Угоди.</w:t>
      </w:r>
    </w:p>
    <w:p w14:paraId="2C4574E1" w14:textId="51224298" w:rsidR="00C44E4A" w:rsidRPr="009B2C5C" w:rsidRDefault="00486FA7" w:rsidP="00685AC7">
      <w:pPr>
        <w:ind w:right="-1" w:firstLine="567"/>
        <w:jc w:val="both"/>
        <w:rPr>
          <w:szCs w:val="28"/>
        </w:rPr>
      </w:pPr>
      <w:r w:rsidRPr="00262711">
        <w:rPr>
          <w:szCs w:val="28"/>
        </w:rPr>
        <w:t xml:space="preserve">На балансі ДКП </w:t>
      </w:r>
      <w:r w:rsidR="00067261">
        <w:rPr>
          <w:szCs w:val="28"/>
        </w:rPr>
        <w:t>«</w:t>
      </w:r>
      <w:proofErr w:type="spellStart"/>
      <w:r w:rsidRPr="00262711">
        <w:rPr>
          <w:szCs w:val="28"/>
        </w:rPr>
        <w:t>Луцьктепло</w:t>
      </w:r>
      <w:proofErr w:type="spellEnd"/>
      <w:r w:rsidR="00067261">
        <w:rPr>
          <w:szCs w:val="28"/>
        </w:rPr>
        <w:t>»</w:t>
      </w:r>
      <w:r w:rsidR="00AF5B22">
        <w:rPr>
          <w:szCs w:val="28"/>
        </w:rPr>
        <w:t xml:space="preserve"> знаходя</w:t>
      </w:r>
      <w:r w:rsidRPr="00262711">
        <w:rPr>
          <w:szCs w:val="28"/>
        </w:rPr>
        <w:t xml:space="preserve">ться </w:t>
      </w:r>
      <w:r w:rsidR="00AF5B22">
        <w:rPr>
          <w:szCs w:val="28"/>
        </w:rPr>
        <w:t>автотранспортні</w:t>
      </w:r>
      <w:r>
        <w:rPr>
          <w:szCs w:val="28"/>
        </w:rPr>
        <w:t xml:space="preserve"> засоб</w:t>
      </w:r>
      <w:r w:rsidR="00AF5B22">
        <w:rPr>
          <w:szCs w:val="28"/>
        </w:rPr>
        <w:t>и</w:t>
      </w:r>
      <w:r>
        <w:rPr>
          <w:szCs w:val="28"/>
        </w:rPr>
        <w:t xml:space="preserve">, </w:t>
      </w:r>
      <w:r w:rsidR="00034D91">
        <w:rPr>
          <w:szCs w:val="28"/>
        </w:rPr>
        <w:t xml:space="preserve">призначені для проведення аварійно-відновлювальних робіт на тепломережах, </w:t>
      </w:r>
      <w:r>
        <w:rPr>
          <w:szCs w:val="28"/>
        </w:rPr>
        <w:t>с</w:t>
      </w:r>
      <w:r w:rsidRPr="00262711">
        <w:rPr>
          <w:szCs w:val="28"/>
        </w:rPr>
        <w:t>ередній термін експлуатації яких становить</w:t>
      </w:r>
      <w:r>
        <w:rPr>
          <w:szCs w:val="28"/>
        </w:rPr>
        <w:t xml:space="preserve"> понад 25</w:t>
      </w:r>
      <w:r w:rsidRPr="00262711">
        <w:rPr>
          <w:szCs w:val="28"/>
        </w:rPr>
        <w:t xml:space="preserve"> років. </w:t>
      </w:r>
      <w:r w:rsidR="00067261">
        <w:rPr>
          <w:szCs w:val="28"/>
        </w:rPr>
        <w:t>Фактично</w:t>
      </w:r>
      <w:r w:rsidR="00A00E34">
        <w:rPr>
          <w:szCs w:val="28"/>
        </w:rPr>
        <w:t xml:space="preserve"> у</w:t>
      </w:r>
      <w:r w:rsidRPr="00262711">
        <w:rPr>
          <w:szCs w:val="28"/>
        </w:rPr>
        <w:t xml:space="preserve">ся </w:t>
      </w:r>
      <w:r w:rsidR="00A00E34">
        <w:rPr>
          <w:szCs w:val="28"/>
        </w:rPr>
        <w:t>спец</w:t>
      </w:r>
      <w:r w:rsidRPr="00262711">
        <w:rPr>
          <w:szCs w:val="28"/>
        </w:rPr>
        <w:t xml:space="preserve">техніка є морально застарілою та фізично зношеною та  потребує затратного ремонту. Практично експлуатувати </w:t>
      </w:r>
      <w:r>
        <w:rPr>
          <w:szCs w:val="28"/>
        </w:rPr>
        <w:t xml:space="preserve">її </w:t>
      </w:r>
      <w:r w:rsidRPr="00262711">
        <w:rPr>
          <w:szCs w:val="28"/>
        </w:rPr>
        <w:t xml:space="preserve">на об’єктах для проведення ремонтних робіт та реконструкцій є </w:t>
      </w:r>
      <w:proofErr w:type="spellStart"/>
      <w:r w:rsidRPr="00262711">
        <w:rPr>
          <w:szCs w:val="28"/>
        </w:rPr>
        <w:t>малоефективно</w:t>
      </w:r>
      <w:proofErr w:type="spellEnd"/>
      <w:r w:rsidRPr="00262711">
        <w:rPr>
          <w:szCs w:val="28"/>
        </w:rPr>
        <w:t>, через затрати на утримання та обслуговування даних зас</w:t>
      </w:r>
      <w:r w:rsidR="00B436F4">
        <w:rPr>
          <w:szCs w:val="28"/>
        </w:rPr>
        <w:t xml:space="preserve">обів. Тому виникла необхідність </w:t>
      </w:r>
      <w:r w:rsidR="0097369D" w:rsidRPr="009B2C5C">
        <w:rPr>
          <w:szCs w:val="28"/>
        </w:rPr>
        <w:t xml:space="preserve">у придбанні </w:t>
      </w:r>
      <w:r w:rsidR="00AC7FF5" w:rsidRPr="009B2C5C">
        <w:rPr>
          <w:szCs w:val="28"/>
        </w:rPr>
        <w:t xml:space="preserve">через систему </w:t>
      </w:r>
      <w:r w:rsidR="00067261">
        <w:rPr>
          <w:szCs w:val="28"/>
        </w:rPr>
        <w:t>«</w:t>
      </w:r>
      <w:proofErr w:type="spellStart"/>
      <w:r w:rsidR="00AC7FF5" w:rsidRPr="009B2C5C">
        <w:rPr>
          <w:szCs w:val="28"/>
          <w:lang w:val="en-US"/>
        </w:rPr>
        <w:t>ProZorr</w:t>
      </w:r>
      <w:proofErr w:type="spellEnd"/>
      <w:r w:rsidR="00AC7FF5" w:rsidRPr="009B2C5C">
        <w:rPr>
          <w:szCs w:val="28"/>
        </w:rPr>
        <w:t>о</w:t>
      </w:r>
      <w:r w:rsidR="00067261">
        <w:rPr>
          <w:szCs w:val="28"/>
        </w:rPr>
        <w:t>»</w:t>
      </w:r>
      <w:r w:rsidR="00AC7FF5">
        <w:rPr>
          <w:szCs w:val="28"/>
        </w:rPr>
        <w:t xml:space="preserve"> </w:t>
      </w:r>
      <w:r w:rsidR="0097369D" w:rsidRPr="009B2C5C">
        <w:rPr>
          <w:szCs w:val="28"/>
        </w:rPr>
        <w:t xml:space="preserve">двох вантажних автотранспортних засобів (типу </w:t>
      </w:r>
      <w:r w:rsidR="0097369D" w:rsidRPr="009B2C5C">
        <w:rPr>
          <w:szCs w:val="28"/>
          <w:lang w:val="en-US"/>
        </w:rPr>
        <w:t>Mercedes</w:t>
      </w:r>
      <w:r w:rsidR="0097369D" w:rsidRPr="009B2C5C">
        <w:rPr>
          <w:szCs w:val="28"/>
        </w:rPr>
        <w:t xml:space="preserve"> </w:t>
      </w:r>
      <w:r w:rsidR="0097369D" w:rsidRPr="009B2C5C">
        <w:rPr>
          <w:szCs w:val="28"/>
          <w:lang w:val="en-US"/>
        </w:rPr>
        <w:t>Sprinter</w:t>
      </w:r>
      <w:r w:rsidR="0097369D" w:rsidRPr="009B2C5C">
        <w:rPr>
          <w:szCs w:val="28"/>
        </w:rPr>
        <w:t>)</w:t>
      </w:r>
      <w:r w:rsidR="00AC7FF5">
        <w:rPr>
          <w:szCs w:val="28"/>
        </w:rPr>
        <w:t>, які були у використанні, але не старше 2013 року випуску</w:t>
      </w:r>
      <w:r w:rsidR="0097369D" w:rsidRPr="009B2C5C">
        <w:rPr>
          <w:szCs w:val="28"/>
        </w:rPr>
        <w:t xml:space="preserve"> для перевезення вантажів та </w:t>
      </w:r>
      <w:r w:rsidR="009B2C5C" w:rsidRPr="009B2C5C">
        <w:rPr>
          <w:szCs w:val="28"/>
        </w:rPr>
        <w:t>працівників ремонтних бригад</w:t>
      </w:r>
      <w:r w:rsidR="00633907">
        <w:rPr>
          <w:szCs w:val="28"/>
        </w:rPr>
        <w:t xml:space="preserve"> з метою доставки вантажів та ремонтних бригад на об’єкти для виконання аварійно-відновлювальних робіт</w:t>
      </w:r>
      <w:r w:rsidR="00E452E2">
        <w:rPr>
          <w:szCs w:val="28"/>
        </w:rPr>
        <w:t>.</w:t>
      </w:r>
      <w:r w:rsidR="00AC7FF5">
        <w:rPr>
          <w:szCs w:val="28"/>
        </w:rPr>
        <w:t xml:space="preserve"> </w:t>
      </w:r>
    </w:p>
    <w:p w14:paraId="7FA1A6BD" w14:textId="77777777" w:rsidR="00486FA7" w:rsidRPr="00262711" w:rsidRDefault="00486FA7" w:rsidP="00685AC7">
      <w:pPr>
        <w:tabs>
          <w:tab w:val="left" w:pos="1134"/>
        </w:tabs>
        <w:ind w:right="-1" w:firstLine="567"/>
        <w:jc w:val="both"/>
        <w:rPr>
          <w:szCs w:val="28"/>
          <w:lang w:val="ru-RU"/>
        </w:rPr>
      </w:pPr>
      <w:r w:rsidRPr="00262711">
        <w:rPr>
          <w:szCs w:val="28"/>
        </w:rPr>
        <w:t>Ресурсне забезпеч</w:t>
      </w:r>
      <w:r w:rsidR="00DD6A95">
        <w:rPr>
          <w:szCs w:val="28"/>
        </w:rPr>
        <w:t>ення Програми наведене у додатках</w:t>
      </w:r>
      <w:r w:rsidRPr="00262711">
        <w:rPr>
          <w:szCs w:val="28"/>
        </w:rPr>
        <w:t xml:space="preserve"> 1</w:t>
      </w:r>
      <w:r w:rsidR="00DD6A95">
        <w:rPr>
          <w:szCs w:val="28"/>
        </w:rPr>
        <w:t>, 3</w:t>
      </w:r>
      <w:r w:rsidRPr="00262711">
        <w:rPr>
          <w:szCs w:val="28"/>
        </w:rPr>
        <w:t xml:space="preserve"> до Програми.</w:t>
      </w:r>
    </w:p>
    <w:p w14:paraId="77869A0A" w14:textId="77777777" w:rsidR="00486FA7" w:rsidRPr="00262711" w:rsidRDefault="00486FA7" w:rsidP="00685AC7">
      <w:pPr>
        <w:tabs>
          <w:tab w:val="left" w:pos="0"/>
        </w:tabs>
        <w:ind w:right="-1" w:firstLine="567"/>
        <w:rPr>
          <w:b/>
          <w:sz w:val="16"/>
          <w:szCs w:val="16"/>
        </w:rPr>
      </w:pPr>
    </w:p>
    <w:p w14:paraId="01D07BBB" w14:textId="77777777" w:rsidR="00486FA7" w:rsidRPr="00262711" w:rsidRDefault="00486FA7" w:rsidP="00685AC7">
      <w:pPr>
        <w:tabs>
          <w:tab w:val="left" w:pos="0"/>
        </w:tabs>
        <w:ind w:right="-1" w:firstLine="567"/>
        <w:jc w:val="center"/>
        <w:rPr>
          <w:b/>
          <w:sz w:val="16"/>
          <w:szCs w:val="16"/>
        </w:rPr>
      </w:pPr>
    </w:p>
    <w:p w14:paraId="36275F6B" w14:textId="77777777" w:rsidR="00486FA7" w:rsidRPr="00262711" w:rsidRDefault="00486FA7" w:rsidP="00685AC7">
      <w:pPr>
        <w:tabs>
          <w:tab w:val="left" w:pos="0"/>
        </w:tabs>
        <w:ind w:right="-1" w:firstLine="567"/>
        <w:jc w:val="center"/>
        <w:rPr>
          <w:b/>
          <w:szCs w:val="28"/>
        </w:rPr>
      </w:pPr>
      <w:r w:rsidRPr="00262711">
        <w:rPr>
          <w:b/>
          <w:szCs w:val="28"/>
        </w:rPr>
        <w:t>4. Перелік завдань, заходів Програми, напрями використання бюджетних коштів та результативні показники</w:t>
      </w:r>
    </w:p>
    <w:p w14:paraId="1F846557" w14:textId="77777777" w:rsidR="00486FA7" w:rsidRPr="00262711" w:rsidRDefault="00486FA7" w:rsidP="00685AC7">
      <w:pPr>
        <w:tabs>
          <w:tab w:val="left" w:pos="0"/>
        </w:tabs>
        <w:ind w:right="-1" w:firstLine="567"/>
        <w:jc w:val="center"/>
        <w:rPr>
          <w:sz w:val="16"/>
          <w:szCs w:val="16"/>
        </w:rPr>
      </w:pPr>
    </w:p>
    <w:p w14:paraId="35308071" w14:textId="77777777" w:rsidR="00486FA7" w:rsidRPr="00262711" w:rsidRDefault="00486FA7" w:rsidP="00685AC7">
      <w:pPr>
        <w:shd w:val="clear" w:color="auto" w:fill="FFFFFF"/>
        <w:tabs>
          <w:tab w:val="left" w:pos="0"/>
        </w:tabs>
        <w:ind w:right="-1" w:firstLine="567"/>
        <w:jc w:val="both"/>
        <w:rPr>
          <w:szCs w:val="28"/>
        </w:rPr>
      </w:pPr>
      <w:r w:rsidRPr="00262711">
        <w:rPr>
          <w:szCs w:val="28"/>
          <w:shd w:val="clear" w:color="auto" w:fill="FFFFFF"/>
        </w:rPr>
        <w:t xml:space="preserve">Основними завданнями Програми є </w:t>
      </w:r>
      <w:r w:rsidRPr="00262711">
        <w:rPr>
          <w:szCs w:val="28"/>
        </w:rPr>
        <w:t>забезпечення сталої роботи системи теплопостачання,</w:t>
      </w:r>
      <w:r w:rsidRPr="00262711">
        <w:rPr>
          <w:szCs w:val="28"/>
          <w:shd w:val="clear" w:color="auto" w:fill="FFFFFF"/>
        </w:rPr>
        <w:t xml:space="preserve"> </w:t>
      </w:r>
      <w:r w:rsidRPr="00262711">
        <w:rPr>
          <w:szCs w:val="28"/>
        </w:rPr>
        <w:t xml:space="preserve">покращення якості обслуговування споживачів, вчасне і якісне проведення аварійно–відновлювальних робіт, </w:t>
      </w:r>
      <w:r w:rsidRPr="00E95AD8">
        <w:rPr>
          <w:szCs w:val="28"/>
        </w:rPr>
        <w:t>погашення заборгованості перед</w:t>
      </w:r>
      <w:r w:rsidR="00C979FC" w:rsidRPr="00E95AD8">
        <w:rPr>
          <w:szCs w:val="28"/>
        </w:rPr>
        <w:t xml:space="preserve"> кредиторами підприємства</w:t>
      </w:r>
      <w:r w:rsidRPr="00E95AD8">
        <w:rPr>
          <w:szCs w:val="28"/>
        </w:rPr>
        <w:t>,</w:t>
      </w:r>
      <w:r w:rsidRPr="00262711">
        <w:t xml:space="preserve"> </w:t>
      </w:r>
      <w:r>
        <w:rPr>
          <w:szCs w:val="28"/>
        </w:rPr>
        <w:t>виконання умов К</w:t>
      </w:r>
      <w:r w:rsidRPr="00262711">
        <w:rPr>
          <w:szCs w:val="28"/>
        </w:rPr>
        <w:t>редитного договору (в частині покриття витрат ПДВ</w:t>
      </w:r>
      <w:r w:rsidR="0088630E">
        <w:rPr>
          <w:szCs w:val="28"/>
        </w:rPr>
        <w:t>, погашення кредитних зобов’язань</w:t>
      </w:r>
      <w:r w:rsidRPr="00262711">
        <w:rPr>
          <w:szCs w:val="28"/>
        </w:rPr>
        <w:t>)</w:t>
      </w:r>
      <w:r>
        <w:rPr>
          <w:szCs w:val="28"/>
        </w:rPr>
        <w:t xml:space="preserve"> та договорів про реструктуризацію заборгованості за спожитий природний газ</w:t>
      </w:r>
      <w:r w:rsidRPr="00262711">
        <w:rPr>
          <w:szCs w:val="28"/>
          <w:shd w:val="clear" w:color="auto" w:fill="FFFFFF"/>
        </w:rPr>
        <w:t>.</w:t>
      </w:r>
    </w:p>
    <w:p w14:paraId="20BC2D9E" w14:textId="77777777" w:rsidR="00486FA7" w:rsidRPr="00DD6A95" w:rsidRDefault="00486FA7" w:rsidP="00685AC7">
      <w:pPr>
        <w:tabs>
          <w:tab w:val="left" w:pos="0"/>
        </w:tabs>
        <w:ind w:right="-1" w:firstLine="567"/>
        <w:jc w:val="both"/>
        <w:rPr>
          <w:szCs w:val="28"/>
        </w:rPr>
      </w:pPr>
      <w:r w:rsidRPr="00DD6A95">
        <w:rPr>
          <w:szCs w:val="28"/>
        </w:rPr>
        <w:t>Перелік напрямів, завдань, заходів Програми наведено у додатку 2</w:t>
      </w:r>
      <w:r w:rsidR="00DD6A95">
        <w:rPr>
          <w:szCs w:val="28"/>
        </w:rPr>
        <w:t>, 4</w:t>
      </w:r>
      <w:r w:rsidRPr="00DD6A95">
        <w:rPr>
          <w:szCs w:val="28"/>
        </w:rPr>
        <w:t xml:space="preserve"> до Програми.</w:t>
      </w:r>
    </w:p>
    <w:p w14:paraId="6E2ED392" w14:textId="177CA8AC" w:rsidR="00486FA7" w:rsidRDefault="00486FA7" w:rsidP="00685AC7">
      <w:pPr>
        <w:tabs>
          <w:tab w:val="left" w:pos="0"/>
        </w:tabs>
        <w:ind w:right="-1" w:firstLine="567"/>
        <w:jc w:val="both"/>
      </w:pPr>
    </w:p>
    <w:p w14:paraId="245F8050" w14:textId="77777777" w:rsidR="00067261" w:rsidRPr="00262711" w:rsidRDefault="00067261" w:rsidP="00685AC7">
      <w:pPr>
        <w:tabs>
          <w:tab w:val="left" w:pos="0"/>
        </w:tabs>
        <w:ind w:right="-1" w:firstLine="567"/>
        <w:jc w:val="both"/>
      </w:pPr>
    </w:p>
    <w:p w14:paraId="15778BB1" w14:textId="77777777" w:rsidR="00486FA7" w:rsidRPr="00262711" w:rsidRDefault="00486FA7" w:rsidP="00685AC7">
      <w:pPr>
        <w:tabs>
          <w:tab w:val="left" w:pos="0"/>
        </w:tabs>
        <w:ind w:right="-1" w:firstLine="567"/>
        <w:jc w:val="center"/>
        <w:rPr>
          <w:b/>
        </w:rPr>
      </w:pPr>
      <w:r w:rsidRPr="00262711">
        <w:rPr>
          <w:b/>
        </w:rPr>
        <w:t>5. Координація та контроль за виконанням Програми</w:t>
      </w:r>
    </w:p>
    <w:p w14:paraId="2636BE53" w14:textId="77777777" w:rsidR="00486FA7" w:rsidRPr="00262711" w:rsidRDefault="00486FA7" w:rsidP="00685AC7">
      <w:pPr>
        <w:tabs>
          <w:tab w:val="left" w:pos="0"/>
        </w:tabs>
        <w:ind w:right="-1" w:firstLine="567"/>
        <w:jc w:val="center"/>
        <w:rPr>
          <w:sz w:val="16"/>
          <w:szCs w:val="16"/>
        </w:rPr>
      </w:pPr>
    </w:p>
    <w:p w14:paraId="1D303266" w14:textId="173A9B0F" w:rsidR="00486FA7" w:rsidRPr="00262711" w:rsidRDefault="00486FA7" w:rsidP="00685AC7">
      <w:pPr>
        <w:widowControl w:val="0"/>
        <w:ind w:right="-1" w:firstLine="567"/>
        <w:jc w:val="both"/>
      </w:pPr>
      <w:r w:rsidRPr="00262711">
        <w:rPr>
          <w:szCs w:val="28"/>
        </w:rPr>
        <w:t>Загальна координація та контроль за ходом в</w:t>
      </w:r>
      <w:r w:rsidR="0070168B">
        <w:rPr>
          <w:szCs w:val="28"/>
        </w:rPr>
        <w:t>иконання Програми покладено на д</w:t>
      </w:r>
      <w:r w:rsidRPr="00262711">
        <w:rPr>
          <w:szCs w:val="28"/>
        </w:rPr>
        <w:t xml:space="preserve">епартамент житлово-комунального господарства та ДКП </w:t>
      </w:r>
      <w:r w:rsidR="00067261">
        <w:rPr>
          <w:szCs w:val="28"/>
        </w:rPr>
        <w:t>«</w:t>
      </w:r>
      <w:proofErr w:type="spellStart"/>
      <w:r w:rsidRPr="00262711">
        <w:rPr>
          <w:szCs w:val="28"/>
        </w:rPr>
        <w:t>Луцьктепло</w:t>
      </w:r>
      <w:proofErr w:type="spellEnd"/>
      <w:r w:rsidR="00067261">
        <w:rPr>
          <w:szCs w:val="28"/>
        </w:rPr>
        <w:t>»</w:t>
      </w:r>
      <w:r w:rsidRPr="00262711">
        <w:rPr>
          <w:szCs w:val="28"/>
        </w:rPr>
        <w:t>.</w:t>
      </w:r>
    </w:p>
    <w:p w14:paraId="5D0A2807" w14:textId="7CF5F897" w:rsidR="00486FA7" w:rsidRPr="00262711" w:rsidRDefault="00486FA7" w:rsidP="00685AC7">
      <w:pPr>
        <w:widowControl w:val="0"/>
        <w:ind w:right="-1" w:firstLine="567"/>
        <w:jc w:val="both"/>
        <w:rPr>
          <w:szCs w:val="28"/>
          <w:shd w:val="clear" w:color="auto" w:fill="FFFFFF"/>
        </w:rPr>
      </w:pPr>
      <w:r w:rsidRPr="00262711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262711">
        <w:rPr>
          <w:szCs w:val="28"/>
          <w:shd w:val="clear" w:color="auto" w:fill="FFFFFF"/>
        </w:rPr>
        <w:t>генерального планування, будівництв</w:t>
      </w:r>
      <w:r w:rsidR="00067261">
        <w:rPr>
          <w:szCs w:val="28"/>
          <w:shd w:val="clear" w:color="auto" w:fill="FFFFFF"/>
        </w:rPr>
        <w:t xml:space="preserve">а, архітектури та </w:t>
      </w:r>
      <w:r w:rsidRPr="00262711">
        <w:rPr>
          <w:szCs w:val="28"/>
          <w:shd w:val="clear" w:color="auto" w:fill="FFFFFF"/>
        </w:rPr>
        <w:t>благоустрою, житлово-комунального господарства, екології, транспорту та енерго</w:t>
      </w:r>
      <w:r w:rsidR="00DA189F">
        <w:rPr>
          <w:szCs w:val="28"/>
          <w:shd w:val="clear" w:color="auto" w:fill="FFFFFF"/>
        </w:rPr>
        <w:t>ощадності</w:t>
      </w:r>
      <w:r w:rsidRPr="00262711">
        <w:rPr>
          <w:szCs w:val="28"/>
          <w:shd w:val="clear" w:color="auto" w:fill="FFFFFF"/>
        </w:rPr>
        <w:t>.</w:t>
      </w:r>
    </w:p>
    <w:p w14:paraId="69AE7E7D" w14:textId="77777777" w:rsidR="00486FA7" w:rsidRPr="00262711" w:rsidRDefault="00486FA7" w:rsidP="00685AC7">
      <w:pPr>
        <w:widowControl w:val="0"/>
        <w:ind w:right="-1" w:firstLine="567"/>
        <w:jc w:val="both"/>
      </w:pPr>
      <w:bookmarkStart w:id="0" w:name="_GoBack"/>
      <w:bookmarkEnd w:id="0"/>
      <w:r w:rsidRPr="00262711">
        <w:rPr>
          <w:szCs w:val="28"/>
        </w:rPr>
        <w:t>Звіт про виконання Програми заслуховується на сесії міської ради після завершення терміну її дії.</w:t>
      </w:r>
    </w:p>
    <w:p w14:paraId="66377B77" w14:textId="77777777" w:rsidR="00B10C09" w:rsidRPr="00020C69" w:rsidRDefault="00B10C09" w:rsidP="00685AC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b/>
          <w:szCs w:val="28"/>
        </w:rPr>
      </w:pPr>
    </w:p>
    <w:p w14:paraId="7988804F" w14:textId="77777777" w:rsidR="00B10C09" w:rsidRPr="00020C69" w:rsidRDefault="00B10C09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04AF4F1D" w14:textId="77777777" w:rsidR="00B10C09" w:rsidRPr="00020C69" w:rsidRDefault="00B10C09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547ABB1D" w14:textId="61E1C2BA" w:rsidR="00486FA7" w:rsidRDefault="00B67CDC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20C69">
        <w:rPr>
          <w:szCs w:val="28"/>
        </w:rPr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 w:rsidR="00020C69">
        <w:rPr>
          <w:szCs w:val="28"/>
        </w:rPr>
        <w:t xml:space="preserve"> </w:t>
      </w:r>
      <w:r w:rsidR="00B10C09">
        <w:rPr>
          <w:szCs w:val="28"/>
        </w:rPr>
        <w:t>Юрій БЕЗПЯТКО</w:t>
      </w:r>
    </w:p>
    <w:p w14:paraId="375CF8AE" w14:textId="04BD09D9" w:rsidR="00020C69" w:rsidRPr="00020C69" w:rsidRDefault="00020C69" w:rsidP="00020C69">
      <w:pPr>
        <w:rPr>
          <w:rFonts w:ascii="Times New Roman CYR" w:hAnsi="Times New Roman CYR" w:cs="Times New Roman CYR"/>
          <w:szCs w:val="28"/>
        </w:rPr>
      </w:pPr>
    </w:p>
    <w:p w14:paraId="632F8D1E" w14:textId="32459616" w:rsidR="00020C69" w:rsidRDefault="00020C69" w:rsidP="00020C69">
      <w:pPr>
        <w:rPr>
          <w:szCs w:val="28"/>
        </w:rPr>
      </w:pPr>
    </w:p>
    <w:p w14:paraId="329B89D5" w14:textId="3C90736D" w:rsidR="00020C69" w:rsidRPr="00020C69" w:rsidRDefault="00020C69" w:rsidP="00020C69">
      <w:pPr>
        <w:rPr>
          <w:rFonts w:ascii="Times New Roman CYR" w:hAnsi="Times New Roman CYR" w:cs="Times New Roman CYR"/>
          <w:sz w:val="24"/>
        </w:rPr>
      </w:pPr>
      <w:proofErr w:type="spellStart"/>
      <w:r w:rsidRPr="00020C69">
        <w:rPr>
          <w:rFonts w:ascii="Times New Roman CYR" w:hAnsi="Times New Roman CYR" w:cs="Times New Roman CYR"/>
          <w:sz w:val="24"/>
        </w:rPr>
        <w:t>Скорупський</w:t>
      </w:r>
      <w:proofErr w:type="spellEnd"/>
      <w:r w:rsidRPr="00020C69">
        <w:rPr>
          <w:rFonts w:ascii="Times New Roman CYR" w:hAnsi="Times New Roman CYR" w:cs="Times New Roman CYR"/>
          <w:sz w:val="24"/>
        </w:rPr>
        <w:t xml:space="preserve"> 283 070</w:t>
      </w:r>
    </w:p>
    <w:sectPr w:rsidR="00020C69" w:rsidRPr="00020C69" w:rsidSect="00020C69">
      <w:headerReference w:type="default" r:id="rId8"/>
      <w:pgSz w:w="11906" w:h="16838" w:code="9"/>
      <w:pgMar w:top="709" w:right="567" w:bottom="22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D13F" w14:textId="77777777" w:rsidR="0006112B" w:rsidRDefault="0006112B" w:rsidP="00E95AD8">
      <w:r>
        <w:separator/>
      </w:r>
    </w:p>
  </w:endnote>
  <w:endnote w:type="continuationSeparator" w:id="0">
    <w:p w14:paraId="7F76E313" w14:textId="77777777" w:rsidR="0006112B" w:rsidRDefault="0006112B" w:rsidP="00E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91E28" w14:textId="77777777" w:rsidR="0006112B" w:rsidRDefault="0006112B" w:rsidP="00E95AD8">
      <w:r>
        <w:separator/>
      </w:r>
    </w:p>
  </w:footnote>
  <w:footnote w:type="continuationSeparator" w:id="0">
    <w:p w14:paraId="1D5224BD" w14:textId="77777777" w:rsidR="0006112B" w:rsidRDefault="0006112B" w:rsidP="00E9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80484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2932D86C" w14:textId="4CDF2824" w:rsidR="00E95AD8" w:rsidRPr="00E95AD8" w:rsidRDefault="00E95AD8">
        <w:pPr>
          <w:pStyle w:val="a7"/>
          <w:jc w:val="center"/>
          <w:rPr>
            <w:sz w:val="16"/>
            <w:szCs w:val="16"/>
          </w:rPr>
        </w:pPr>
        <w:r w:rsidRPr="00E95AD8">
          <w:rPr>
            <w:sz w:val="16"/>
            <w:szCs w:val="16"/>
          </w:rPr>
          <w:fldChar w:fldCharType="begin"/>
        </w:r>
        <w:r w:rsidRPr="00E95AD8">
          <w:rPr>
            <w:sz w:val="16"/>
            <w:szCs w:val="16"/>
          </w:rPr>
          <w:instrText>PAGE   \* MERGEFORMAT</w:instrText>
        </w:r>
        <w:r w:rsidRPr="00E95AD8">
          <w:rPr>
            <w:sz w:val="16"/>
            <w:szCs w:val="16"/>
          </w:rPr>
          <w:fldChar w:fldCharType="separate"/>
        </w:r>
        <w:r w:rsidR="00067261" w:rsidRPr="00067261">
          <w:rPr>
            <w:noProof/>
            <w:sz w:val="16"/>
            <w:szCs w:val="16"/>
            <w:lang w:val="ru-RU"/>
          </w:rPr>
          <w:t>4</w:t>
        </w:r>
        <w:r w:rsidRPr="00E95AD8">
          <w:rPr>
            <w:sz w:val="16"/>
            <w:szCs w:val="16"/>
          </w:rPr>
          <w:fldChar w:fldCharType="end"/>
        </w:r>
      </w:p>
    </w:sdtContent>
  </w:sdt>
  <w:p w14:paraId="1EA567E6" w14:textId="77777777" w:rsidR="00E95AD8" w:rsidRDefault="00E95A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A5"/>
    <w:rsid w:val="00020C69"/>
    <w:rsid w:val="00034D91"/>
    <w:rsid w:val="000350B4"/>
    <w:rsid w:val="0006112B"/>
    <w:rsid w:val="00067261"/>
    <w:rsid w:val="00087C92"/>
    <w:rsid w:val="000B5386"/>
    <w:rsid w:val="000C4FB3"/>
    <w:rsid w:val="000E344B"/>
    <w:rsid w:val="000E730B"/>
    <w:rsid w:val="000F134F"/>
    <w:rsid w:val="000F2F71"/>
    <w:rsid w:val="000F38D3"/>
    <w:rsid w:val="00103425"/>
    <w:rsid w:val="0010781A"/>
    <w:rsid w:val="00166F3B"/>
    <w:rsid w:val="001A21AD"/>
    <w:rsid w:val="001C22E3"/>
    <w:rsid w:val="001E6708"/>
    <w:rsid w:val="00262031"/>
    <w:rsid w:val="00293329"/>
    <w:rsid w:val="002A5D23"/>
    <w:rsid w:val="002B74E3"/>
    <w:rsid w:val="002C423D"/>
    <w:rsid w:val="002E0045"/>
    <w:rsid w:val="002F3C87"/>
    <w:rsid w:val="00303BAD"/>
    <w:rsid w:val="003071A0"/>
    <w:rsid w:val="00311A8B"/>
    <w:rsid w:val="00323C22"/>
    <w:rsid w:val="00343FE8"/>
    <w:rsid w:val="003725DF"/>
    <w:rsid w:val="00395346"/>
    <w:rsid w:val="00397F80"/>
    <w:rsid w:val="003A367E"/>
    <w:rsid w:val="003B2F3A"/>
    <w:rsid w:val="003B60A8"/>
    <w:rsid w:val="003D6B33"/>
    <w:rsid w:val="003E4F15"/>
    <w:rsid w:val="00422224"/>
    <w:rsid w:val="00430305"/>
    <w:rsid w:val="0043101C"/>
    <w:rsid w:val="00486FA7"/>
    <w:rsid w:val="00493378"/>
    <w:rsid w:val="00495B32"/>
    <w:rsid w:val="004974AB"/>
    <w:rsid w:val="004E76E2"/>
    <w:rsid w:val="004F73C1"/>
    <w:rsid w:val="00542CA2"/>
    <w:rsid w:val="00557E03"/>
    <w:rsid w:val="00567F67"/>
    <w:rsid w:val="005C26DB"/>
    <w:rsid w:val="005C5B24"/>
    <w:rsid w:val="005D58B5"/>
    <w:rsid w:val="005F0DD2"/>
    <w:rsid w:val="00610EEB"/>
    <w:rsid w:val="00633907"/>
    <w:rsid w:val="00650894"/>
    <w:rsid w:val="00685AC7"/>
    <w:rsid w:val="00685CEC"/>
    <w:rsid w:val="006A5BB7"/>
    <w:rsid w:val="006F3F70"/>
    <w:rsid w:val="0070168B"/>
    <w:rsid w:val="00707B2A"/>
    <w:rsid w:val="007239FB"/>
    <w:rsid w:val="007624B7"/>
    <w:rsid w:val="00786709"/>
    <w:rsid w:val="007A62A5"/>
    <w:rsid w:val="007B0A3A"/>
    <w:rsid w:val="007B6AD0"/>
    <w:rsid w:val="007C6AF8"/>
    <w:rsid w:val="007D66E8"/>
    <w:rsid w:val="007F0215"/>
    <w:rsid w:val="007F1600"/>
    <w:rsid w:val="008041E2"/>
    <w:rsid w:val="0084631D"/>
    <w:rsid w:val="008508CE"/>
    <w:rsid w:val="008751C7"/>
    <w:rsid w:val="0088630E"/>
    <w:rsid w:val="008955DA"/>
    <w:rsid w:val="008B1AB2"/>
    <w:rsid w:val="008B4AC7"/>
    <w:rsid w:val="008B5E5E"/>
    <w:rsid w:val="008E04C8"/>
    <w:rsid w:val="008E3864"/>
    <w:rsid w:val="008E68E6"/>
    <w:rsid w:val="008F475A"/>
    <w:rsid w:val="00917181"/>
    <w:rsid w:val="00922959"/>
    <w:rsid w:val="00947F7D"/>
    <w:rsid w:val="00956D0D"/>
    <w:rsid w:val="0097369D"/>
    <w:rsid w:val="00976640"/>
    <w:rsid w:val="0098282A"/>
    <w:rsid w:val="009944C5"/>
    <w:rsid w:val="009B2C5C"/>
    <w:rsid w:val="009E4164"/>
    <w:rsid w:val="00A00E34"/>
    <w:rsid w:val="00A23C87"/>
    <w:rsid w:val="00A85199"/>
    <w:rsid w:val="00AA4C51"/>
    <w:rsid w:val="00AA7481"/>
    <w:rsid w:val="00AB6F0B"/>
    <w:rsid w:val="00AC48A4"/>
    <w:rsid w:val="00AC7FF5"/>
    <w:rsid w:val="00AF3D06"/>
    <w:rsid w:val="00AF5B22"/>
    <w:rsid w:val="00B10C09"/>
    <w:rsid w:val="00B3266F"/>
    <w:rsid w:val="00B34671"/>
    <w:rsid w:val="00B3615E"/>
    <w:rsid w:val="00B436F4"/>
    <w:rsid w:val="00B56F64"/>
    <w:rsid w:val="00B67CDC"/>
    <w:rsid w:val="00BA2A41"/>
    <w:rsid w:val="00BB11A7"/>
    <w:rsid w:val="00BD5FBB"/>
    <w:rsid w:val="00C06164"/>
    <w:rsid w:val="00C131E5"/>
    <w:rsid w:val="00C223B2"/>
    <w:rsid w:val="00C25EAD"/>
    <w:rsid w:val="00C35825"/>
    <w:rsid w:val="00C37E47"/>
    <w:rsid w:val="00C44E4A"/>
    <w:rsid w:val="00C56F69"/>
    <w:rsid w:val="00C70324"/>
    <w:rsid w:val="00C7570A"/>
    <w:rsid w:val="00C97389"/>
    <w:rsid w:val="00C979FC"/>
    <w:rsid w:val="00CD3099"/>
    <w:rsid w:val="00CF142F"/>
    <w:rsid w:val="00D00C8D"/>
    <w:rsid w:val="00D1137D"/>
    <w:rsid w:val="00D14A99"/>
    <w:rsid w:val="00D155B3"/>
    <w:rsid w:val="00D54F94"/>
    <w:rsid w:val="00D93CBC"/>
    <w:rsid w:val="00D94E2A"/>
    <w:rsid w:val="00DA189F"/>
    <w:rsid w:val="00DB1D61"/>
    <w:rsid w:val="00DD2A17"/>
    <w:rsid w:val="00DD303A"/>
    <w:rsid w:val="00DD6A95"/>
    <w:rsid w:val="00E23E28"/>
    <w:rsid w:val="00E452E2"/>
    <w:rsid w:val="00E819A2"/>
    <w:rsid w:val="00E84AFB"/>
    <w:rsid w:val="00E95AD8"/>
    <w:rsid w:val="00EB0124"/>
    <w:rsid w:val="00EB16BF"/>
    <w:rsid w:val="00EC020E"/>
    <w:rsid w:val="00ED7C2D"/>
    <w:rsid w:val="00EE0E6B"/>
    <w:rsid w:val="00F02A15"/>
    <w:rsid w:val="00F12AA5"/>
    <w:rsid w:val="00F1676E"/>
    <w:rsid w:val="00F472C6"/>
    <w:rsid w:val="00FC080B"/>
    <w:rsid w:val="00FC28AB"/>
    <w:rsid w:val="00FE39A7"/>
    <w:rsid w:val="00F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A839"/>
  <w15:chartTrackingRefBased/>
  <w15:docId w15:val="{F5334F45-AE4D-4F2E-8D53-05EFCE85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45D6-0C48-4585-93CE-20B40FA5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82</cp:revision>
  <cp:lastPrinted>2021-08-04T06:28:00Z</cp:lastPrinted>
  <dcterms:created xsi:type="dcterms:W3CDTF">2020-06-03T12:36:00Z</dcterms:created>
  <dcterms:modified xsi:type="dcterms:W3CDTF">2023-11-25T12:46:00Z</dcterms:modified>
</cp:coreProperties>
</file>