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jc w:val="center"/>
        <w:rPr/>
      </w:pPr>
      <w:r>
        <w:rPr/>
        <w:object w:dxaOrig="3105" w:dyaOrig="3300">
          <v:shape id="ole_rId2" style="width:56.45pt;height:58.25pt" o:ole="">
            <v:imagedata r:id="rId3" o:title=""/>
          </v:shape>
          <o:OLEObject Type="Embed" ProgID="" ShapeID="ole_rId2" DrawAspect="Content" ObjectID="_1794333198" r:id="rId2"/>
        </w:object>
      </w:r>
    </w:p>
    <w:p>
      <w:pPr>
        <w:pStyle w:val="1"/>
        <w:numPr>
          <w:ilvl w:val="0"/>
          <w:numId w:val="2"/>
        </w:numPr>
        <w:rPr>
          <w:b w:val="false"/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clear" w:pos="709"/>
          <w:tab w:val="left" w:pos="540" w:leader="none"/>
        </w:tabs>
        <w:rPr>
          <w:b/>
          <w:b/>
          <w:bCs/>
          <w:sz w:val="30"/>
          <w:szCs w:val="30"/>
          <w:lang w:val="uk-UA"/>
        </w:rPr>
      </w:pPr>
      <w:r>
        <w:rPr>
          <w:b/>
          <w:bCs/>
          <w:sz w:val="30"/>
          <w:szCs w:val="30"/>
          <w:lang w:val="uk-UA"/>
        </w:rPr>
      </w:r>
    </w:p>
    <w:p>
      <w:pPr>
        <w:pStyle w:val="Normal"/>
        <w:jc w:val="both"/>
        <w:rPr/>
      </w:pPr>
      <w:r>
        <w:rPr>
          <w:sz w:val="24"/>
        </w:rPr>
        <w:t>_________________ 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</w:t>
      </w:r>
      <w:r>
        <w:rPr>
          <w:sz w:val="24"/>
          <w:lang w:val="uk-UA"/>
        </w:rPr>
        <w:t xml:space="preserve">   </w:t>
      </w:r>
      <w:r>
        <w:rPr>
          <w:sz w:val="24"/>
        </w:rPr>
        <w:t>№________________</w:t>
      </w:r>
      <w:r>
        <w:rPr>
          <w:sz w:val="24"/>
          <w:lang w:val="uk-UA"/>
        </w:rPr>
        <w:t xml:space="preserve">                                         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 w:val="28"/>
          <w:szCs w:val="28"/>
          <w:lang w:val="uk-UA"/>
        </w:rPr>
        <w:t>Про призначення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2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О.Омельчук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3471" w:leader="none"/>
        </w:tabs>
        <w:suppressAutoHyphens w:val="true"/>
        <w:ind w:left="0" w:right="0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highlight w:val="white"/>
          <w:lang w:val="uk-UA" w:eastAsia="zh-CN" w:bidi="ar-SA"/>
        </w:rPr>
        <w:t>Відповідно до статті 21 та пункту 2 статті 23 КЗпП України</w:t>
      </w:r>
      <w:r>
        <w:rPr>
          <w:sz w:val="28"/>
          <w:szCs w:val="28"/>
          <w:lang w:val="uk-UA"/>
        </w:rPr>
        <w:t xml:space="preserve">, статті 15 Закону України “Про службу в органах місцевого самоврядування”, статей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9, 10</w:t>
      </w:r>
      <w:r>
        <w:rPr>
          <w:sz w:val="28"/>
          <w:szCs w:val="28"/>
          <w:lang w:val="uk-UA"/>
        </w:rPr>
        <w:t xml:space="preserve"> Закону України “П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 правовий режим воєнного стану</w:t>
      </w:r>
      <w:r>
        <w:rPr>
          <w:sz w:val="28"/>
          <w:szCs w:val="28"/>
          <w:lang w:val="uk-UA"/>
        </w:rPr>
        <w:t xml:space="preserve">”, постанов Кабінету Міністрів України від 09.03.2006 №268 “Про упорядкування структури та умов оплати праці працівників апарату органів виконавчої влади, органів прокуратури, судів та інших органів”, від 25.03.2016 №229 “Про затвердження Порядку обчислення стажу державної служби”: </w:t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1. ПРИЗНАЧИТИ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ОМЕЛЬЧУК Ольгу Валентинівну</w:t>
      </w:r>
      <w:r>
        <w:rPr>
          <w:sz w:val="28"/>
          <w:szCs w:val="28"/>
          <w:lang w:val="uk-UA"/>
        </w:rPr>
        <w:t xml:space="preserve"> з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bookmarkStart w:id="0" w:name="__DdeLink__1598_250680255"/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01 </w:t>
      </w:r>
      <w:bookmarkEnd w:id="0"/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грудня</w:t>
      </w:r>
      <w:r>
        <w:rPr>
          <w:sz w:val="28"/>
          <w:szCs w:val="28"/>
          <w:lang w:val="uk-UA"/>
        </w:rPr>
        <w:t xml:space="preserve"> 202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3 </w:t>
      </w:r>
      <w:r>
        <w:rPr>
          <w:sz w:val="28"/>
          <w:szCs w:val="28"/>
          <w:lang w:val="uk-UA"/>
        </w:rPr>
        <w:t xml:space="preserve">року </w:t>
      </w:r>
      <w:r>
        <w:rPr>
          <w:color w:val="000000"/>
          <w:sz w:val="28"/>
          <w:szCs w:val="28"/>
          <w:lang w:val="uk-UA"/>
        </w:rPr>
        <w:t>на</w:t>
      </w:r>
      <w:r>
        <w:rPr>
          <w:sz w:val="28"/>
          <w:szCs w:val="28"/>
          <w:lang w:val="uk-UA"/>
        </w:rPr>
        <w:t xml:space="preserve"> посаду </w:t>
      </w:r>
      <w:bookmarkStart w:id="1" w:name="__DdeLink__139_2464401317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>головного спеціаліста департаменту державної реєстрації Луцької міської ради</w:t>
      </w:r>
      <w:bookmarkEnd w:id="1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, до моменту заміщення вакантної посади на конкурсній основі, у зв’язку з успішним проходженням стажування з посадовим окладом згідно зі штатним розписом. </w:t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2. Врахувати, що граничний строк перебування </w:t>
      </w:r>
      <w:bookmarkStart w:id="2" w:name="__DdeLink__154_3577753788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О.Омельчук</w:t>
      </w:r>
      <w:bookmarkEnd w:id="2"/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на посаді 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>головного спеціаліста департаменту державної реєстрації Луцької міської ради  становить 12 місяців з дня припинення чи скасування воєнного стану.</w:t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Підстава: заява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О.Омельчук</w:t>
      </w:r>
      <w:bookmarkStart w:id="3" w:name="__DdeLink__428_994183926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,</w:t>
      </w:r>
      <w:bookmarkEnd w:id="3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 індивідуальний план стажиста, доповідна записка та висновки про проходження стажування</w:t>
      </w:r>
      <w:r>
        <w:rPr>
          <w:sz w:val="28"/>
          <w:szCs w:val="28"/>
          <w:lang w:val="uk-UA"/>
        </w:rPr>
        <w:t xml:space="preserve">. </w:t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. ПРИСВОЇТИ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ОМЕЛЬЧУК Ользі Валентинівні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8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-й (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восьмий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) ранг посадової особи місцевого самоврядування.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sz w:val="28"/>
          <w:szCs w:val="28"/>
          <w:lang w:val="uk-UA"/>
        </w:rPr>
        <w:tab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 w:val="28"/>
          <w:szCs w:val="28"/>
          <w:lang w:val="uk-UA"/>
        </w:rPr>
        <w:t xml:space="preserve">. УСТАНОВИТИ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ОМЕЛЬЧУК Ользі Валентинівні</w:t>
      </w:r>
      <w:r>
        <w:rPr>
          <w:sz w:val="28"/>
          <w:szCs w:val="28"/>
        </w:rPr>
        <w:t>,</w:t>
      </w:r>
      <w:bookmarkStart w:id="4" w:name="__DdeLink__113_3661567560"/>
      <w:r>
        <w:rPr>
          <w:sz w:val="28"/>
          <w:szCs w:val="28"/>
          <w:lang w:val="uk-UA"/>
        </w:rPr>
        <w:t xml:space="preserve"> 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головно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му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 xml:space="preserve"> спеціаліст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 xml:space="preserve"> департаменту державної реєстрації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 xml:space="preserve"> </w:t>
      </w:r>
      <w:bookmarkEnd w:id="4"/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Луцької міської ради: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надбавку за високі досягнення у праці або за виконання особливо важливої роботи в розмірі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45 </w:t>
      </w:r>
      <w:r>
        <w:rPr>
          <w:sz w:val="28"/>
          <w:szCs w:val="28"/>
          <w:lang w:val="uk-UA"/>
        </w:rPr>
        <w:t>відсотків посадового окладу з урахуванням надбавки за ранг посадової особи місцевого самоврядування;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надбавку за вислугу років у розмірі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20</w:t>
      </w:r>
      <w:r>
        <w:rPr>
          <w:sz w:val="28"/>
          <w:szCs w:val="28"/>
          <w:lang w:val="uk-UA"/>
        </w:rPr>
        <w:t xml:space="preserve">% до посадового окладу з урахуванням надбавки за ранг, що відповідає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її</w:t>
      </w:r>
      <w:r>
        <w:rPr>
          <w:sz w:val="28"/>
          <w:szCs w:val="28"/>
          <w:lang w:val="uk-UA"/>
        </w:rPr>
        <w:t xml:space="preserve"> стажу державної служби  станом 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01 грудня 20</w:t>
      </w:r>
      <w:r>
        <w:rPr>
          <w:sz w:val="28"/>
          <w:szCs w:val="28"/>
          <w:lang w:val="uk-UA"/>
        </w:rPr>
        <w:t>23 року - 1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</w:t>
      </w:r>
      <w:r>
        <w:rPr>
          <w:sz w:val="28"/>
          <w:szCs w:val="28"/>
          <w:lang w:val="uk-UA"/>
        </w:rPr>
        <w:t xml:space="preserve"> років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7</w:t>
      </w:r>
      <w:r>
        <w:rPr>
          <w:sz w:val="28"/>
          <w:szCs w:val="28"/>
          <w:lang w:val="uk-UA"/>
        </w:rPr>
        <w:t xml:space="preserve"> місяців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</w:t>
      </w:r>
      <w:r>
        <w:rPr>
          <w:sz w:val="28"/>
          <w:szCs w:val="28"/>
          <w:lang w:val="uk-UA"/>
        </w:rPr>
        <w:t xml:space="preserve"> днів. </w:t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5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. Надбавки </w:t>
      </w:r>
      <w:r>
        <w:rPr>
          <w:rFonts w:eastAsia="Times New Roman" w:cs="Times New Roman"/>
          <w:bCs/>
          <w:color w:val="auto"/>
          <w:kern w:val="2"/>
          <w:sz w:val="28"/>
          <w:szCs w:val="28"/>
          <w:lang w:val="uk-UA" w:eastAsia="zh-CN" w:bidi="ar-SA"/>
        </w:rPr>
        <w:t>Ользі Омельчук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зазначені у пунктах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та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установити з     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01 грудня 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202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року.</w:t>
      </w:r>
    </w:p>
    <w:p>
      <w:pPr>
        <w:pStyle w:val="Normal"/>
        <w:ind w:left="0" w:right="0" w:hanging="0"/>
        <w:jc w:val="both"/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</w:r>
    </w:p>
    <w:p>
      <w:pPr>
        <w:pStyle w:val="Normal"/>
        <w:ind w:left="0" w:right="0" w:hanging="0"/>
        <w:jc w:val="both"/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</w:r>
    </w:p>
    <w:p>
      <w:pPr>
        <w:pStyle w:val="Normal"/>
        <w:ind w:left="0" w:right="0" w:hanging="0"/>
        <w:jc w:val="both"/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</w:r>
    </w:p>
    <w:p>
      <w:pPr>
        <w:pStyle w:val="Normal"/>
        <w:ind w:left="0" w:right="0" w:hanging="0"/>
        <w:jc w:val="center"/>
        <w:rPr/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2</w:t>
      </w:r>
    </w:p>
    <w:p>
      <w:pPr>
        <w:pStyle w:val="Normal"/>
        <w:ind w:left="0" w:right="0" w:hanging="0"/>
        <w:jc w:val="both"/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</w:r>
    </w:p>
    <w:p>
      <w:pPr>
        <w:pStyle w:val="Normal"/>
        <w:ind w:left="0" w:right="0" w:hanging="0"/>
        <w:jc w:val="both"/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</w:r>
    </w:p>
    <w:p>
      <w:pPr>
        <w:pStyle w:val="Normal"/>
        <w:widowControl/>
        <w:shd w:val="clear" w:fill="auto"/>
        <w:suppressAutoHyphens w:val="true"/>
        <w:overflowPunct w:val="true"/>
        <w:bidi w:val="0"/>
        <w:ind w:left="0" w:right="0" w:hanging="0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ab/>
        <w:t>6</w:t>
      </w:r>
      <w:r>
        <w:rPr>
          <w:sz w:val="28"/>
          <w:szCs w:val="28"/>
          <w:lang w:val="uk-UA"/>
        </w:rPr>
        <w:t>. </w:t>
      </w:r>
      <w:r>
        <w:rPr>
          <w:sz w:val="28"/>
          <w:szCs w:val="28"/>
        </w:rPr>
        <w:t>Управлінню персоналу Луцької міської ради з</w:t>
      </w:r>
      <w:r>
        <w:rPr>
          <w:color w:val="000000"/>
          <w:sz w:val="28"/>
          <w:szCs w:val="28"/>
          <w:lang w:val="uk-UA"/>
        </w:rPr>
        <w:t xml:space="preserve">абезпечити оголошення конкурсу на посаду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головного спеціаліста департаменту державної реєстрації Луцької міської ради </w:t>
      </w:r>
      <w:r>
        <w:rPr>
          <w:color w:val="000000"/>
          <w:sz w:val="28"/>
          <w:szCs w:val="28"/>
          <w:lang w:val="uk-UA"/>
        </w:rPr>
        <w:t>після припинення чи скасування воєнного стану, але не пізніше 6 місяців з дня його припинення чи скасування.</w:t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0" w:right="0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clear" w:pos="709"/>
          <w:tab w:val="left" w:pos="6480" w:leader="none"/>
        </w:tabs>
        <w:spacing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М</w:t>
      </w:r>
      <w:bookmarkStart w:id="5" w:name="__DdeLink__51_456142143"/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іський голов</w:t>
      </w:r>
      <w:bookmarkEnd w:id="5"/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а                                                                                   Ігор ПОЛІЩУК</w:t>
      </w:r>
    </w:p>
    <w:p>
      <w:pPr>
        <w:pStyle w:val="Style20"/>
        <w:spacing w:before="0" w:after="0"/>
        <w:ind w:left="0" w:right="0" w:hanging="0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tabs>
          <w:tab w:val="clear" w:pos="709"/>
          <w:tab w:val="left" w:pos="6090" w:leader="none"/>
        </w:tabs>
        <w:rPr/>
      </w:pPr>
      <w:r>
        <w:rPr>
          <w:rFonts w:eastAsia="Times New Roman" w:cs="Times New Roman"/>
          <w:color w:val="auto"/>
          <w:sz w:val="24"/>
          <w:szCs w:val="24"/>
          <w:lang w:val="ru-RU" w:eastAsia="zh-CN" w:bidi="ar-SA"/>
        </w:rPr>
        <w:t>Бо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zh-CN" w:bidi="ar-SA"/>
        </w:rPr>
        <w:t>гдан</w:t>
      </w:r>
      <w:r>
        <w:rPr>
          <w:rFonts w:eastAsia="Times New Roman" w:cs="Times New Roman"/>
          <w:color w:val="auto"/>
          <w:sz w:val="24"/>
          <w:szCs w:val="24"/>
          <w:lang w:val="ru-RU" w:eastAsia="zh-CN" w:bidi="ar-SA"/>
        </w:rPr>
        <w:t xml:space="preserve"> </w:t>
      </w:r>
      <w:r>
        <w:rPr>
          <w:sz w:val="24"/>
          <w:lang w:val="uk-UA"/>
        </w:rPr>
        <w:t>741 08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0</w:t>
      </w:r>
    </w:p>
    <w:p>
      <w:pPr>
        <w:pStyle w:val="Normal"/>
        <w:tabs>
          <w:tab w:val="clear" w:pos="709"/>
          <w:tab w:val="left" w:pos="6090" w:leader="none"/>
        </w:tabs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Кроляк 741 089</w:t>
      </w:r>
    </w:p>
    <w:sectPr>
      <w:type w:val="nextPage"/>
      <w:pgSz w:w="11906" w:h="16838"/>
      <w:pgMar w:left="1701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Виділення жирним"/>
    <w:qFormat/>
    <w:rPr>
      <w:b/>
      <w:bCs/>
    </w:rPr>
  </w:style>
  <w:style w:type="character" w:styleId="Style15">
    <w:name w:val="Відвідане гіперпосилання"/>
    <w:rPr>
      <w:color w:val="800000"/>
      <w:u w:val="single"/>
      <w:lang w:val="zxx" w:eastAsia="zxx" w:bidi="zxx"/>
    </w:rPr>
  </w:style>
  <w:style w:type="character" w:styleId="Style16">
    <w:name w:val="Гіперпосилання"/>
    <w:rPr>
      <w:color w:val="000080"/>
      <w:u w:val="single"/>
      <w:lang w:val="zxx" w:eastAsia="zxx" w:bidi="zxx"/>
    </w:rPr>
  </w:style>
  <w:style w:type="character" w:styleId="Style17">
    <w:name w:val="Символи кінцевої виноски"/>
    <w:qFormat/>
    <w:rPr/>
  </w:style>
  <w:style w:type="character" w:styleId="Style18">
    <w:name w:val="Символи виноски"/>
    <w:qFormat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 Unicode MS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3">
    <w:name w:val="Покажчик"/>
    <w:basedOn w:val="Normal"/>
    <w:qFormat/>
    <w:pPr>
      <w:suppressLineNumbers/>
    </w:pPr>
    <w:rPr>
      <w:rFonts w:cs="Arial Unicode MS"/>
    </w:rPr>
  </w:style>
  <w:style w:type="paragraph" w:styleId="Style24">
    <w:name w:val="Зміст списку"/>
    <w:basedOn w:val="Normal"/>
    <w:qFormat/>
    <w:pPr>
      <w:ind w:left="567" w:right="0" w:hanging="0"/>
    </w:pPr>
    <w:rPr/>
  </w:style>
  <w:style w:type="paragraph" w:styleId="Style2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Mangal"/>
    </w:rPr>
  </w:style>
  <w:style w:type="paragraph" w:styleId="Style27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paragraph" w:styleId="Style2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448</TotalTime>
  <Application>LibreOffice/6.3.3.2$Windows_X86_64 LibreOffice_project/a64200df03143b798afd1ec74a12ab50359878ed</Application>
  <Pages>2</Pages>
  <Words>307</Words>
  <Characters>1946</Characters>
  <CharactersWithSpaces>2453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2019-02-06T14:03:00Z</dcterms:created>
  <dc:creator>Kostjuk</dc:creator>
  <dc:description/>
  <dc:language>uk-UA</dc:language>
  <cp:lastModifiedBy/>
  <cp:lastPrinted>2023-10-31T12:01:56Z</cp:lastPrinted>
  <dcterms:modified xsi:type="dcterms:W3CDTF">2023-11-28T10:59:27Z</dcterms:modified>
  <cp:revision>44</cp:revision>
  <dc:subject/>
  <dc:title/>
</cp:coreProperties>
</file>