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0F" w:rsidRPr="00162BD9" w:rsidRDefault="00734D92" w:rsidP="00162BD9">
      <w:pPr>
        <w:pStyle w:val="a3"/>
        <w:spacing w:before="0" w:after="0" w:line="240" w:lineRule="auto"/>
        <w:ind w:left="921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62BD9">
        <w:rPr>
          <w:rFonts w:ascii="Times New Roman" w:hAnsi="Times New Roman" w:cs="Times New Roman"/>
          <w:b w:val="0"/>
          <w:sz w:val="28"/>
          <w:szCs w:val="28"/>
        </w:rPr>
        <w:t xml:space="preserve">Додаток 2 </w:t>
      </w:r>
    </w:p>
    <w:p w:rsidR="00B37EEF" w:rsidRPr="00162BD9" w:rsidRDefault="00734D92" w:rsidP="00162BD9">
      <w:pPr>
        <w:pStyle w:val="a3"/>
        <w:spacing w:before="0" w:after="0" w:line="240" w:lineRule="auto"/>
        <w:ind w:left="921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62BD9"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r w:rsidR="00162BD9" w:rsidRPr="00162BD9">
        <w:rPr>
          <w:rFonts w:ascii="Times New Roman" w:hAnsi="Times New Roman" w:cs="Times New Roman"/>
          <w:b w:val="0"/>
          <w:sz w:val="28"/>
          <w:szCs w:val="28"/>
        </w:rPr>
        <w:t xml:space="preserve">Програми </w:t>
      </w:r>
      <w:r w:rsidRPr="00162BD9">
        <w:rPr>
          <w:rFonts w:ascii="Times New Roman" w:hAnsi="Times New Roman" w:cs="Times New Roman"/>
          <w:b w:val="0"/>
          <w:sz w:val="28"/>
          <w:szCs w:val="28"/>
        </w:rPr>
        <w:t>розвитку фізичної культури</w:t>
      </w:r>
    </w:p>
    <w:p w:rsidR="00162BD9" w:rsidRPr="00162BD9" w:rsidRDefault="00734D92" w:rsidP="00162BD9">
      <w:pPr>
        <w:pStyle w:val="a3"/>
        <w:spacing w:before="0" w:after="0" w:line="240" w:lineRule="auto"/>
        <w:ind w:left="921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62BD9">
        <w:rPr>
          <w:rFonts w:ascii="Times New Roman" w:hAnsi="Times New Roman" w:cs="Times New Roman"/>
          <w:b w:val="0"/>
          <w:sz w:val="28"/>
          <w:szCs w:val="28"/>
        </w:rPr>
        <w:t xml:space="preserve">та спорту Луцької міської територіальної громади </w:t>
      </w:r>
    </w:p>
    <w:p w:rsidR="0027690F" w:rsidRPr="00162BD9" w:rsidRDefault="00734D92" w:rsidP="00162BD9">
      <w:pPr>
        <w:pStyle w:val="a3"/>
        <w:spacing w:before="0" w:after="0" w:line="240" w:lineRule="auto"/>
        <w:ind w:left="921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62BD9">
        <w:rPr>
          <w:rFonts w:ascii="Times New Roman" w:hAnsi="Times New Roman" w:cs="Times New Roman"/>
          <w:b w:val="0"/>
          <w:sz w:val="28"/>
          <w:szCs w:val="28"/>
        </w:rPr>
        <w:t>на 2024</w:t>
      </w:r>
      <w:r w:rsidR="00695F18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162BD9">
        <w:rPr>
          <w:rFonts w:ascii="Times New Roman" w:hAnsi="Times New Roman" w:cs="Times New Roman"/>
          <w:b w:val="0"/>
          <w:sz w:val="28"/>
          <w:szCs w:val="28"/>
        </w:rPr>
        <w:t>2027 роки</w:t>
      </w:r>
    </w:p>
    <w:p w:rsidR="0027690F" w:rsidRPr="00E24181" w:rsidRDefault="0027690F" w:rsidP="005F1245">
      <w:pPr>
        <w:pStyle w:val="a3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012381" w:rsidRPr="00EB16A3" w:rsidRDefault="00012381" w:rsidP="00012381">
      <w:pPr>
        <w:pStyle w:val="a3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B16A3">
        <w:rPr>
          <w:rFonts w:ascii="Times New Roman" w:hAnsi="Times New Roman" w:cs="Times New Roman"/>
          <w:sz w:val="28"/>
          <w:szCs w:val="28"/>
        </w:rPr>
        <w:t xml:space="preserve">Перелік завдань, заходів та результативних показників </w:t>
      </w:r>
    </w:p>
    <w:p w:rsidR="00012381" w:rsidRPr="00EB16A3" w:rsidRDefault="00012381" w:rsidP="00012381">
      <w:pPr>
        <w:spacing w:line="240" w:lineRule="auto"/>
        <w:jc w:val="center"/>
        <w:rPr>
          <w:b/>
          <w:sz w:val="28"/>
          <w:szCs w:val="28"/>
        </w:rPr>
      </w:pPr>
      <w:r w:rsidRPr="00EB16A3">
        <w:rPr>
          <w:b/>
          <w:sz w:val="28"/>
          <w:szCs w:val="28"/>
        </w:rPr>
        <w:t xml:space="preserve">Програми розвитку фізичної культури та спорту </w:t>
      </w:r>
    </w:p>
    <w:p w:rsidR="00012381" w:rsidRPr="00EB16A3" w:rsidRDefault="00012381" w:rsidP="00012381">
      <w:pPr>
        <w:spacing w:line="240" w:lineRule="auto"/>
        <w:jc w:val="center"/>
        <w:rPr>
          <w:b/>
          <w:sz w:val="28"/>
          <w:szCs w:val="28"/>
        </w:rPr>
      </w:pPr>
      <w:r w:rsidRPr="00EB16A3">
        <w:rPr>
          <w:b/>
          <w:sz w:val="28"/>
          <w:szCs w:val="28"/>
        </w:rPr>
        <w:t>Луцької міської територіальної громади на 2024–2027 роки</w:t>
      </w:r>
    </w:p>
    <w:p w:rsidR="00012381" w:rsidRPr="00EB16A3" w:rsidRDefault="00012381" w:rsidP="00012381">
      <w:pPr>
        <w:spacing w:line="240" w:lineRule="auto"/>
        <w:jc w:val="center"/>
        <w:rPr>
          <w:b/>
          <w:sz w:val="28"/>
          <w:szCs w:val="16"/>
        </w:rPr>
      </w:pPr>
    </w:p>
    <w:tbl>
      <w:tblPr>
        <w:tblW w:w="16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586"/>
        <w:gridCol w:w="3259"/>
        <w:gridCol w:w="2976"/>
        <w:gridCol w:w="850"/>
        <w:gridCol w:w="851"/>
        <w:gridCol w:w="994"/>
        <w:gridCol w:w="993"/>
        <w:gridCol w:w="992"/>
        <w:gridCol w:w="992"/>
        <w:gridCol w:w="2126"/>
      </w:tblGrid>
      <w:tr w:rsidR="00012381" w:rsidRPr="00EB16A3" w:rsidTr="00E273EA">
        <w:trPr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ind w:left="-137" w:right="-108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Назва завдання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Назва заходу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ind w:left="-102" w:right="-10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 xml:space="preserve">Терміни </w:t>
            </w:r>
            <w:proofErr w:type="spellStart"/>
            <w:r w:rsidRPr="00EB16A3">
              <w:rPr>
                <w:b/>
                <w:sz w:val="22"/>
                <w:szCs w:val="22"/>
              </w:rPr>
              <w:t>вико</w:t>
            </w:r>
            <w:r>
              <w:rPr>
                <w:b/>
                <w:sz w:val="22"/>
                <w:szCs w:val="22"/>
              </w:rPr>
              <w:t>-</w:t>
            </w:r>
            <w:r w:rsidRPr="00EB16A3">
              <w:rPr>
                <w:b/>
                <w:sz w:val="22"/>
                <w:szCs w:val="22"/>
              </w:rPr>
              <w:t>нання</w:t>
            </w:r>
            <w:proofErr w:type="spellEnd"/>
            <w:r w:rsidRPr="00EB16A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Фінансування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 xml:space="preserve">Результативні показники </w:t>
            </w:r>
          </w:p>
          <w:p w:rsidR="00012381" w:rsidRPr="00EB16A3" w:rsidRDefault="00012381" w:rsidP="00E273E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(фактичні, планові)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B16A3">
              <w:rPr>
                <w:b/>
                <w:sz w:val="22"/>
                <w:szCs w:val="22"/>
              </w:rPr>
              <w:t>Дже-рела</w:t>
            </w:r>
            <w:proofErr w:type="spellEnd"/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694D9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Обсяги, тис. грн</w:t>
            </w:r>
            <w:bookmarkStart w:id="0" w:name="_GoBack"/>
            <w:bookmarkEnd w:id="0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11</w:t>
            </w:r>
          </w:p>
        </w:tc>
      </w:tr>
      <w:tr w:rsidR="00012381" w:rsidRPr="00EB16A3" w:rsidTr="00E273EA">
        <w:trPr>
          <w:trHeight w:val="429"/>
          <w:jc w:val="center"/>
        </w:trPr>
        <w:tc>
          <w:tcPr>
            <w:tcW w:w="160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I. ФІЗКУЛЬТУРНО-ОЗДОРОВЧА ТА СПОРТИВНО-МАСОВА РОБОТА</w:t>
            </w:r>
          </w:p>
        </w:tc>
      </w:tr>
      <w:tr w:rsidR="00012381" w:rsidRPr="00EB16A3" w:rsidTr="00E273EA">
        <w:trPr>
          <w:cantSplit/>
          <w:trHeight w:val="1134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79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Фізичне виховання, фізкультурно-оздоровча та спортивна робота в навчальних закладах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1.1. Проведення тематичних круглих столів, семінарів, конференцій з питань фізичної культури та спорту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Департамент освіти, управління охорони здоров’я, департамент молоді та спорту, </w:t>
            </w:r>
            <w:proofErr w:type="spellStart"/>
            <w:r w:rsidRPr="00EB16A3">
              <w:rPr>
                <w:sz w:val="22"/>
                <w:szCs w:val="22"/>
              </w:rPr>
              <w:t>ЗВО</w:t>
            </w:r>
            <w:proofErr w:type="spellEnd"/>
            <w:r w:rsidRPr="00EB16A3">
              <w:rPr>
                <w:sz w:val="22"/>
                <w:szCs w:val="22"/>
              </w:rPr>
              <w:t xml:space="preserve">, </w:t>
            </w:r>
            <w:proofErr w:type="spellStart"/>
            <w:r w:rsidRPr="00EB16A3">
              <w:rPr>
                <w:sz w:val="22"/>
                <w:szCs w:val="22"/>
              </w:rPr>
              <w:t>ЗДО</w:t>
            </w:r>
            <w:proofErr w:type="spellEnd"/>
            <w:r w:rsidRPr="00EB16A3">
              <w:rPr>
                <w:sz w:val="22"/>
                <w:szCs w:val="22"/>
              </w:rPr>
              <w:t xml:space="preserve">, </w:t>
            </w:r>
            <w:proofErr w:type="spellStart"/>
            <w:r w:rsidRPr="00EB16A3">
              <w:rPr>
                <w:sz w:val="22"/>
                <w:szCs w:val="22"/>
              </w:rPr>
              <w:t>ЗЗСО</w:t>
            </w:r>
            <w:proofErr w:type="spellEnd"/>
            <w:r w:rsidRPr="00EB16A3">
              <w:rPr>
                <w:sz w:val="22"/>
                <w:szCs w:val="22"/>
              </w:rPr>
              <w:t>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>ФЗН “Спорт для всіх”»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37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2024–2027 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Обмін та узагальнення досвіду роботи, напрацювання ефективних методів фізкультурно-оздоровчої роботи, підвищення кваліфікації фахівців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1.2. Організація та проведення </w:t>
            </w:r>
            <w:proofErr w:type="spellStart"/>
            <w:r w:rsidRPr="00EB16A3">
              <w:rPr>
                <w:sz w:val="22"/>
                <w:szCs w:val="22"/>
              </w:rPr>
              <w:t>Спартакіад</w:t>
            </w:r>
            <w:proofErr w:type="spellEnd"/>
            <w:r w:rsidRPr="00EB16A3">
              <w:rPr>
                <w:sz w:val="22"/>
                <w:szCs w:val="22"/>
              </w:rPr>
              <w:t>, змагань, турнірів з видів спорту серед здобувачів освіти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освіти, департамент молоді та спорту,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>ФЗН “Спорт для всіх”»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37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36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36" w:right="-79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37" w:right="-79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170,0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Default="00012381" w:rsidP="00E273EA">
            <w:pPr>
              <w:pStyle w:val="a4"/>
              <w:spacing w:line="240" w:lineRule="auto"/>
              <w:ind w:right="-104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Залучення учнівської молоді до регулярних занять фізичною культурою і спортом</w:t>
            </w:r>
          </w:p>
          <w:p w:rsidR="00012381" w:rsidRPr="00EB16A3" w:rsidRDefault="00012381" w:rsidP="00E273EA">
            <w:pPr>
              <w:pStyle w:val="a4"/>
              <w:spacing w:line="240" w:lineRule="auto"/>
              <w:ind w:right="-104"/>
              <w:jc w:val="center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1.3. Проведення у позашкільних та інших закладах освіти фізкультурно-оздоровчих та спортивно-масових заходів, зокрема: «Олімпійський урок», «Олімпійський тиждень»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освіти, департамент молоді та спорту,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>ФЗН “Спорт для всіх”»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Підвищення рухової активності дітей та молоді, пропаганда олімпійського руху та олімпійських принципів, а також здорового способу життя (не менше 3 заходів на рік)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1.4. Організація та проведення фізкультурно-оздоровчих та спортивно-масових заходів за місцем проживання та у місцях масового відпочинку громадян серед різних вікових категорій та соціальних груп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>ФЗН “Спорт для всіх”»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ind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79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right="-79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450,0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Залучення населення до регулярних занять фізичною культурою та спортом, популяризація та пропаганда здорового способу життя, зміцнення здоров'я громадян (не менше 80 заходів на рік)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Фізкультурно-оздоровча та спортивно-масова робота за місцем проживання та у місцях масового відпочинку населення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1.5. Організація секційної роботи з фізичного виховання в пристосованих комунальних приміщеннях (проведення навчально-тренувальних занять тренерами та інструкторами з видів спорту відповідно до потреб мешканців мікрорайону в приміщеннях комунального закладу «Луцький міський центр фізичного здоров'я населення “Спорт для всіх” Луцької міської ради»)</w:t>
            </w:r>
          </w:p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>ФЗН “Спорт для всіх”»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Залучення населення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1.6. Організація та проведення спортивно-оздоровчих таборів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Департамент молоді та спорту, департамент освіти, </w:t>
            </w:r>
            <w:proofErr w:type="spellStart"/>
            <w:r w:rsidRPr="00EB16A3">
              <w:rPr>
                <w:sz w:val="22"/>
                <w:szCs w:val="22"/>
              </w:rPr>
              <w:t>КЗ</w:t>
            </w:r>
            <w:proofErr w:type="spellEnd"/>
            <w:r w:rsidRPr="00EB16A3">
              <w:rPr>
                <w:sz w:val="22"/>
                <w:szCs w:val="22"/>
              </w:rPr>
              <w:t xml:space="preserve"> «</w:t>
            </w:r>
            <w:proofErr w:type="spellStart"/>
            <w:r w:rsidRPr="00EB16A3">
              <w:rPr>
                <w:sz w:val="22"/>
                <w:szCs w:val="22"/>
              </w:rPr>
              <w:t>ЛМЦФЗН</w:t>
            </w:r>
            <w:proofErr w:type="spellEnd"/>
            <w:r w:rsidRPr="00EB16A3">
              <w:rPr>
                <w:sz w:val="22"/>
                <w:szCs w:val="22"/>
              </w:rPr>
              <w:t xml:space="preserve"> “Спорт для всіх”»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79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37" w:right="-9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012381">
            <w:pPr>
              <w:pStyle w:val="a4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Залучення дітей, молоді до регулярних занять фізичною культурою та спортом, популяризація та пропаганда здорового способу життя, зміцнення їх здоров'я (не менше 1 табору в рік)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1.7. Забезпечення функціонування комунального закладу «Луцький міський центр фізичного здоров'я населення “Спорт для всіх” Луцької міської ради»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22000,0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08" w:right="-104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Залучення населення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right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23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020,0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2381" w:rsidRPr="00EB16A3" w:rsidTr="00E273EA">
        <w:trPr>
          <w:trHeight w:val="438"/>
          <w:jc w:val="center"/>
        </w:trPr>
        <w:tc>
          <w:tcPr>
            <w:tcW w:w="160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ІІ. ДИТЯЧО-ЮНАЦЬКИЙ ТА РЕЗЕРВНИЙ СПОРТ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Діяльність</w:t>
            </w:r>
            <w:r w:rsidRPr="00EB16A3">
              <w:rPr>
                <w:b/>
                <w:sz w:val="22"/>
                <w:szCs w:val="22"/>
              </w:rPr>
              <w:t xml:space="preserve"> </w:t>
            </w:r>
            <w:r w:rsidRPr="00EB16A3">
              <w:rPr>
                <w:sz w:val="22"/>
                <w:szCs w:val="22"/>
              </w:rPr>
              <w:t>комунальних дитячо-юнацьких спортивних шкіл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012381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2.1. Забезпечення участі тренерів-викладачів, інструкторів-методистів та інших фахівців комунальних дитячо-юнацьких спортивних шкіл в обласних та всеукраїнських навчальних семінарах, круглих столах, нарадах, курсах підвищення кваліфікації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департамент освіти, К</w:t>
            </w:r>
            <w:proofErr w:type="spellStart"/>
            <w:r w:rsidRPr="00EB16A3">
              <w:rPr>
                <w:sz w:val="22"/>
                <w:szCs w:val="22"/>
              </w:rPr>
              <w:t>З «ДЮС</w:t>
            </w:r>
            <w:proofErr w:type="spellEnd"/>
            <w:r w:rsidRPr="00EB16A3">
              <w:rPr>
                <w:sz w:val="22"/>
                <w:szCs w:val="22"/>
              </w:rPr>
              <w:t xml:space="preserve">Ш 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», К</w:t>
            </w:r>
            <w:proofErr w:type="spellStart"/>
            <w:r w:rsidRPr="00EB16A3">
              <w:rPr>
                <w:sz w:val="22"/>
                <w:szCs w:val="22"/>
              </w:rPr>
              <w:t>З «СДЮС</w:t>
            </w:r>
            <w:proofErr w:type="spellEnd"/>
            <w:r w:rsidRPr="00EB16A3">
              <w:rPr>
                <w:sz w:val="22"/>
                <w:szCs w:val="22"/>
              </w:rPr>
              <w:t xml:space="preserve">ШОР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37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2024–2027 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Підвищення кваліфікації спортивних фахівців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2.2. Проведення навчально-тренувальних зборів та забезпечення участі вихованців комунальних дитячо-юнацьких спортивних шкіл у змаганнях різних рівнів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департамент освіти, К</w:t>
            </w:r>
            <w:proofErr w:type="spellStart"/>
            <w:r w:rsidRPr="00EB16A3">
              <w:rPr>
                <w:sz w:val="22"/>
                <w:szCs w:val="22"/>
              </w:rPr>
              <w:t>З «ДЮС</w:t>
            </w:r>
            <w:proofErr w:type="spellEnd"/>
            <w:r w:rsidRPr="00EB16A3">
              <w:rPr>
                <w:sz w:val="22"/>
                <w:szCs w:val="22"/>
              </w:rPr>
              <w:t xml:space="preserve">Ш 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», К</w:t>
            </w:r>
            <w:proofErr w:type="spellStart"/>
            <w:r w:rsidRPr="00EB16A3">
              <w:rPr>
                <w:sz w:val="22"/>
                <w:szCs w:val="22"/>
              </w:rPr>
              <w:t>З «СДЮС</w:t>
            </w:r>
            <w:proofErr w:type="spellEnd"/>
            <w:r w:rsidRPr="00EB16A3">
              <w:rPr>
                <w:sz w:val="22"/>
                <w:szCs w:val="22"/>
              </w:rPr>
              <w:t xml:space="preserve">ШОР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3700,0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Default="00012381" w:rsidP="00E273EA">
            <w:pPr>
              <w:pStyle w:val="a4"/>
              <w:snapToGrid w:val="0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Підвищення рухової активності дітей та молоді, підвищення спортивної майстерності вихованців спортивних шкіл</w:t>
            </w:r>
          </w:p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2.3. Забезпечення комунальних дитячо-юнацьких спортивних шкіл необхідним спортивним інвентарем, обладнанням, спортивною екіпіровкою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Default="00012381" w:rsidP="00E273EA">
            <w:pPr>
              <w:pStyle w:val="a4"/>
              <w:snapToGrid w:val="0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департамент освіти, К</w:t>
            </w:r>
            <w:proofErr w:type="spellStart"/>
            <w:r w:rsidRPr="00EB16A3">
              <w:rPr>
                <w:sz w:val="22"/>
                <w:szCs w:val="22"/>
              </w:rPr>
              <w:t>З «ДЮС</w:t>
            </w:r>
            <w:proofErr w:type="spellEnd"/>
            <w:r w:rsidRPr="00EB16A3">
              <w:rPr>
                <w:sz w:val="22"/>
                <w:szCs w:val="22"/>
              </w:rPr>
              <w:t xml:space="preserve">Ш 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», К</w:t>
            </w:r>
            <w:proofErr w:type="spellStart"/>
            <w:r w:rsidRPr="00EB16A3">
              <w:rPr>
                <w:sz w:val="22"/>
                <w:szCs w:val="22"/>
              </w:rPr>
              <w:t>З «СДЮС</w:t>
            </w:r>
            <w:proofErr w:type="spellEnd"/>
            <w:r w:rsidRPr="00EB16A3">
              <w:rPr>
                <w:sz w:val="22"/>
                <w:szCs w:val="22"/>
              </w:rPr>
              <w:t xml:space="preserve">ШОР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Організація навчально-тренувального процесу, підвищення спортивної майстерності спортсменів</w:t>
            </w:r>
          </w:p>
          <w:p w:rsidR="00012381" w:rsidRPr="00EB16A3" w:rsidRDefault="00012381" w:rsidP="00E273EA">
            <w:pPr>
              <w:pStyle w:val="a4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2.4. Забезпечення функціонування комунальних закладів «Дитячо-юнацька спортивна школа № 3 Луцької міської ради» та «Дитячо-юнацька спортивна школа № 4 Луцької міської ради»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37000,0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41000,0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00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43000,0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Default="00012381" w:rsidP="00E273EA">
            <w:pPr>
              <w:pStyle w:val="a4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Залучення населення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  <w:p w:rsidR="00012381" w:rsidRPr="00EB16A3" w:rsidRDefault="00012381" w:rsidP="00E273EA">
            <w:pPr>
              <w:pStyle w:val="a4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2.5. Забезпечення функціонування комунального закладу «Спеціалізована дитячо-юнацька спортивна школа олімпійського резерву плавання Луцької міської ради»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00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26000,0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Залучення населення до регулярних занять фізичною культурою та спортом, популяризація та пропаганда здорового </w:t>
            </w:r>
            <w:r w:rsidRPr="00EB16A3">
              <w:rPr>
                <w:sz w:val="22"/>
                <w:szCs w:val="22"/>
              </w:rPr>
              <w:lastRenderedPageBreak/>
              <w:t>способу життя, зміцнення здоров'я громадян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2.6. Забезпечення функціонування комунальних закладів «Дитячо-юнацька спортивна школа № 1 Луцької міської ради» та «Дитячо-юнацька спортивна школа № 2 Луцької міської ради»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освіти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19300,0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25500,0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08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Залучення населення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/>
              <w:jc w:val="right"/>
              <w:rPr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80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87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94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ind w:left="-111" w:right="-108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101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280,0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81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trHeight w:val="399"/>
          <w:jc w:val="center"/>
        </w:trPr>
        <w:tc>
          <w:tcPr>
            <w:tcW w:w="160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ІІІ. СПОРТ ВИЩИХ ДОСЯГНЕНЬ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Розвиток видів спорту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0243E0">
            <w:pPr>
              <w:pStyle w:val="a4"/>
              <w:snapToGrid w:val="0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3.1. Організація та проведення змагань, навчально-тренувальних зборів з видів спорту для збірних команд та окремих спортсменів та забезпечення їх участі у змаганнях різних рівнів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Департамент молоді та спорту, федерації з видів спорту, КЗ «ДЮСШ 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», К</w:t>
            </w:r>
            <w:proofErr w:type="spellStart"/>
            <w:r w:rsidRPr="00EB16A3">
              <w:rPr>
                <w:sz w:val="22"/>
                <w:szCs w:val="22"/>
              </w:rPr>
              <w:t>З «СДЮС</w:t>
            </w:r>
            <w:proofErr w:type="spellEnd"/>
            <w:r w:rsidRPr="00EB16A3">
              <w:rPr>
                <w:sz w:val="22"/>
                <w:szCs w:val="22"/>
              </w:rPr>
              <w:t xml:space="preserve">ШОР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2024-2027 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pacing w:val="-4"/>
                <w:sz w:val="22"/>
                <w:szCs w:val="22"/>
              </w:rPr>
            </w:pPr>
            <w:r w:rsidRPr="00EB16A3">
              <w:rPr>
                <w:spacing w:val="-4"/>
                <w:sz w:val="22"/>
                <w:szCs w:val="22"/>
              </w:rPr>
              <w:t>4500,0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pacing w:val="-4"/>
                <w:sz w:val="22"/>
                <w:szCs w:val="22"/>
              </w:rPr>
            </w:pPr>
            <w:r w:rsidRPr="00EB16A3">
              <w:rPr>
                <w:spacing w:val="-4"/>
                <w:sz w:val="22"/>
                <w:szCs w:val="22"/>
              </w:rPr>
              <w:t>Підвищення спортивної майстерності спортсменів, підготовка спортивних резервів (не менш 100 заходів на рік)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3.2. Придбання спортивного обладнання та інвентарю, спортивного одягу, взуття та аксесуарів загального та спеціального призначення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Департамент молоді та спорту, федерації з видів спорту, КЗ «ДЮСШ 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</w:t>
            </w:r>
            <w:r w:rsidRPr="00EB16A3">
              <w:rPr>
                <w:spacing w:val="-8"/>
                <w:sz w:val="22"/>
                <w:szCs w:val="22"/>
              </w:rPr>
              <w:t>К</w:t>
            </w:r>
            <w:proofErr w:type="spellStart"/>
            <w:r w:rsidRPr="00EB16A3">
              <w:rPr>
                <w:spacing w:val="-8"/>
                <w:sz w:val="22"/>
                <w:szCs w:val="22"/>
              </w:rPr>
              <w:t>З «СДЮС</w:t>
            </w:r>
            <w:proofErr w:type="spellEnd"/>
            <w:r w:rsidRPr="00EB16A3">
              <w:rPr>
                <w:spacing w:val="-8"/>
                <w:sz w:val="22"/>
                <w:szCs w:val="22"/>
              </w:rPr>
              <w:t xml:space="preserve">ШОР плавання </w:t>
            </w:r>
            <w:proofErr w:type="spellStart"/>
            <w:r w:rsidRPr="00EB16A3">
              <w:rPr>
                <w:spacing w:val="-8"/>
                <w:sz w:val="22"/>
                <w:szCs w:val="22"/>
              </w:rPr>
              <w:t>ЛМР</w:t>
            </w:r>
            <w:proofErr w:type="spellEnd"/>
            <w:r w:rsidRPr="00EB16A3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pacing w:val="-4"/>
                <w:sz w:val="22"/>
                <w:szCs w:val="22"/>
              </w:rPr>
            </w:pPr>
            <w:r w:rsidRPr="00EB16A3">
              <w:rPr>
                <w:spacing w:val="-4"/>
                <w:sz w:val="22"/>
                <w:szCs w:val="22"/>
              </w:rPr>
              <w:t>900,0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pacing w:val="-4"/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Забезпечення умов для підвищення спортивної майстерності спортсменів, підготовка спортивного резерву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right="-115"/>
              <w:rPr>
                <w:sz w:val="22"/>
                <w:szCs w:val="22"/>
              </w:rPr>
            </w:pPr>
            <w:r w:rsidRPr="00EB16A3">
              <w:rPr>
                <w:spacing w:val="-4"/>
                <w:sz w:val="22"/>
                <w:szCs w:val="22"/>
              </w:rPr>
              <w:t xml:space="preserve">3.3. Фінансова підтримка міських федерацій з видів спорту, команд з ігрових видів спорту – учасників </w:t>
            </w:r>
            <w:r w:rsidRPr="00EB16A3">
              <w:rPr>
                <w:spacing w:val="-4"/>
                <w:sz w:val="22"/>
                <w:szCs w:val="22"/>
              </w:rPr>
              <w:lastRenderedPageBreak/>
              <w:t>вищих ліг, суперліг, Прем'єр-ліг та дивізіонів чемпіонатів України з видів спорту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lastRenderedPageBreak/>
              <w:t>Департамент молоді та спорту, федерації з видів спорту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8000,0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Розвиток видів спорту, в тому числі ігрових, залучення </w:t>
            </w:r>
            <w:r w:rsidRPr="00EB16A3">
              <w:rPr>
                <w:sz w:val="22"/>
                <w:szCs w:val="22"/>
              </w:rPr>
              <w:lastRenderedPageBreak/>
              <w:t>населення до регулярних занять фізичною культурою і спортом, підвищення рейтингу міста на всеукраїнському рівні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9600,0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81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:rsidR="00012381" w:rsidRPr="00EB16A3" w:rsidRDefault="00012381" w:rsidP="00E273E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2381" w:rsidRPr="00EB16A3" w:rsidTr="00E273EA">
        <w:trPr>
          <w:trHeight w:val="391"/>
          <w:jc w:val="center"/>
        </w:trPr>
        <w:tc>
          <w:tcPr>
            <w:tcW w:w="160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ІV. СПОРТИВНО-ПАТРІОТИЧНЕ ВИХОВАННЯ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4.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Спортивно-патріотичне виховання дітей та молоді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4.1. Організація та проведення заходів серед допризовної молоді (Спартакіади, змагань зі стрільби кульової, </w:t>
            </w:r>
            <w:proofErr w:type="spellStart"/>
            <w:r w:rsidRPr="00EB16A3">
              <w:rPr>
                <w:sz w:val="22"/>
                <w:szCs w:val="22"/>
              </w:rPr>
              <w:t>поліатлону</w:t>
            </w:r>
            <w:proofErr w:type="spellEnd"/>
            <w:r w:rsidRPr="00EB16A3">
              <w:rPr>
                <w:sz w:val="22"/>
                <w:szCs w:val="22"/>
              </w:rPr>
              <w:t xml:space="preserve"> та інших видів спорту)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right="-24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департамент освіти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2024–2027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EB16A3">
              <w:rPr>
                <w:spacing w:val="-6"/>
                <w:sz w:val="22"/>
                <w:szCs w:val="22"/>
              </w:rPr>
              <w:t>45,0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pacing w:val="-6"/>
                <w:sz w:val="22"/>
                <w:szCs w:val="22"/>
              </w:rPr>
            </w:pPr>
            <w:r w:rsidRPr="00EB16A3">
              <w:rPr>
                <w:spacing w:val="-6"/>
                <w:sz w:val="22"/>
                <w:szCs w:val="22"/>
              </w:rPr>
              <w:t>Національно-патріотичне виховання дітей та молоді, розвиток нетрадиційних видів спорту, покращення фізичної підготовки призовників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2381" w:rsidRPr="00EB16A3" w:rsidRDefault="00012381" w:rsidP="00E273EA">
            <w:pPr>
              <w:spacing w:line="240" w:lineRule="auto"/>
              <w:ind w:left="-111" w:right="-132"/>
              <w:jc w:val="right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381" w:rsidRPr="00EB16A3" w:rsidRDefault="00012381" w:rsidP="00E273EA">
            <w:pPr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45,0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81" w:rsidRDefault="00012381" w:rsidP="00E273EA">
            <w:pPr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</w:p>
          <w:p w:rsidR="00012381" w:rsidRPr="00EB16A3" w:rsidRDefault="00012381" w:rsidP="00E273EA">
            <w:pPr>
              <w:spacing w:line="240" w:lineRule="auto"/>
              <w:ind w:left="-111" w:right="-132"/>
              <w:jc w:val="center"/>
              <w:rPr>
                <w:b/>
                <w:sz w:val="22"/>
                <w:szCs w:val="22"/>
              </w:rPr>
            </w:pPr>
          </w:p>
        </w:tc>
      </w:tr>
      <w:tr w:rsidR="00012381" w:rsidRPr="00EB16A3" w:rsidTr="00E273EA">
        <w:trPr>
          <w:trHeight w:val="451"/>
          <w:jc w:val="center"/>
        </w:trPr>
        <w:tc>
          <w:tcPr>
            <w:tcW w:w="160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V. МАТЕРІАЛЬНО-ТЕХНІЧНЕ ЗАБЕЗПЕЧЕННЯ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right="-79"/>
              <w:rPr>
                <w:spacing w:val="-4"/>
                <w:sz w:val="22"/>
                <w:szCs w:val="22"/>
              </w:rPr>
            </w:pPr>
            <w:r w:rsidRPr="00EB16A3">
              <w:rPr>
                <w:spacing w:val="-4"/>
                <w:sz w:val="22"/>
                <w:szCs w:val="22"/>
              </w:rPr>
              <w:t>Розвиток спортивної інфраструктури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5.1. Розробка </w:t>
            </w:r>
            <w:proofErr w:type="spellStart"/>
            <w:r w:rsidRPr="00EB16A3">
              <w:rPr>
                <w:sz w:val="22"/>
                <w:szCs w:val="22"/>
              </w:rPr>
              <w:t>проєктної</w:t>
            </w:r>
            <w:proofErr w:type="spellEnd"/>
            <w:r w:rsidRPr="00EB16A3">
              <w:rPr>
                <w:sz w:val="22"/>
                <w:szCs w:val="22"/>
              </w:rPr>
              <w:t xml:space="preserve"> документації з будівництва спортивних об’єктів, документації із землеустрою (у т.ч. проведення експертиз, галузевих висновків та досліджень); залучення експертів та інші підготовчі роботи з будівництва спортивних об’єктів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департамент містобудування, земельних ресурсів та реклами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2024–2027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1700,0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Створення умов щодо розвитку спортивної інфраструктури та занять фізичною культурою і спортом</w:t>
            </w:r>
          </w:p>
        </w:tc>
      </w:tr>
      <w:tr w:rsidR="00012381" w:rsidRPr="00EB16A3" w:rsidTr="00E273EA">
        <w:trPr>
          <w:trHeight w:val="762"/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5.2. Модернізація, реконструкція, поточний (господарським способом, капітальний ремонти, нове будівництво спортивних об'єктів за місцем проживання та у місцях масового відпочинку громадян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управління капітального будівництва,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>ФЗН “Спорт для всіх” Луцької міської ради»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Бюджет громади, </w:t>
            </w:r>
            <w:r w:rsidRPr="00EB16A3">
              <w:rPr>
                <w:spacing w:val="-10"/>
                <w:sz w:val="22"/>
                <w:szCs w:val="22"/>
              </w:rPr>
              <w:t xml:space="preserve">обласний </w:t>
            </w:r>
            <w:r w:rsidRPr="00EB16A3">
              <w:rPr>
                <w:sz w:val="22"/>
                <w:szCs w:val="22"/>
              </w:rPr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16000,0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Зміцнення матеріально-технічної бази фізичної культури та спорту, надання якісних послуг, створення умов для занять фізичною культурою та спортом (не менше 2 об’єктів в рік)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в межах </w:t>
            </w:r>
          </w:p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бюджетних призначень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5.3. Участь у підготовці та реалізації міжнародних проєктів щодо розвитку спортивної інфраструктури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Департамент молоді та спорту, управління міжнародного співробітництва та </w:t>
            </w:r>
            <w:proofErr w:type="spellStart"/>
            <w:r w:rsidRPr="00EB16A3">
              <w:rPr>
                <w:sz w:val="22"/>
                <w:szCs w:val="22"/>
              </w:rPr>
              <w:t>проєктної</w:t>
            </w:r>
            <w:proofErr w:type="spellEnd"/>
            <w:r w:rsidRPr="00EB16A3">
              <w:rPr>
                <w:sz w:val="22"/>
                <w:szCs w:val="22"/>
              </w:rPr>
              <w:t xml:space="preserve"> діяльності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Створення умов щодо розвитку спортивної інфраструктури та занять фізичною культурою і спортом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5.4. Модернізація, придбання, реконструкція, капітальний, поточний (господарським способом) ремонти, нове будівництво комунальних пристосованих приміщень та спортивних об'єктів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Управління капітального будівництва, департамент молоді та спорту,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 xml:space="preserve">ФЗН “Спорт для всіх”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</w:t>
            </w:r>
            <w:proofErr w:type="spellStart"/>
            <w:r w:rsidRPr="00EB16A3">
              <w:rPr>
                <w:sz w:val="22"/>
                <w:szCs w:val="22"/>
              </w:rPr>
              <w:t>КЗ</w:t>
            </w:r>
            <w:proofErr w:type="spellEnd"/>
            <w:r w:rsidRPr="00EB16A3">
              <w:rPr>
                <w:sz w:val="22"/>
                <w:szCs w:val="22"/>
              </w:rPr>
              <w:t xml:space="preserve"> «</w:t>
            </w:r>
            <w:proofErr w:type="spellStart"/>
            <w:r w:rsidRPr="00EB16A3">
              <w:rPr>
                <w:sz w:val="22"/>
                <w:szCs w:val="22"/>
              </w:rPr>
              <w:t>СДЮСШОР</w:t>
            </w:r>
            <w:proofErr w:type="spellEnd"/>
            <w:r w:rsidRPr="00EB16A3">
              <w:rPr>
                <w:sz w:val="22"/>
                <w:szCs w:val="22"/>
              </w:rPr>
              <w:t xml:space="preserve">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40000,0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45000,0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Надання якісних фізкультурно-оздоровчих послуг населенню, відновлення спортивних об'єктів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5.5. Придбання, обслуговування, ремонт, облаштування спортивного обладнання для організації спортивних заходів та забезпечення навчально-тренувального процесу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 xml:space="preserve">ФЗН “Спорт для всіх”  КЗ «ДЮСШ 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</w:t>
            </w:r>
            <w:proofErr w:type="spellStart"/>
            <w:r w:rsidRPr="00EB16A3">
              <w:rPr>
                <w:sz w:val="22"/>
                <w:szCs w:val="22"/>
              </w:rPr>
              <w:t>КЗ</w:t>
            </w:r>
            <w:proofErr w:type="spellEnd"/>
            <w:r w:rsidRPr="00EB16A3">
              <w:rPr>
                <w:sz w:val="22"/>
                <w:szCs w:val="22"/>
              </w:rPr>
              <w:t xml:space="preserve"> «</w:t>
            </w:r>
            <w:proofErr w:type="spellStart"/>
            <w:r w:rsidRPr="00EB16A3">
              <w:rPr>
                <w:sz w:val="22"/>
                <w:szCs w:val="22"/>
              </w:rPr>
              <w:t>СДЮСШОР</w:t>
            </w:r>
            <w:proofErr w:type="spellEnd"/>
            <w:r w:rsidRPr="00EB16A3">
              <w:rPr>
                <w:sz w:val="22"/>
                <w:szCs w:val="22"/>
              </w:rPr>
              <w:t xml:space="preserve">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Надання якісних фізкультурно-оздоровчих послуг, створення умов для організації та проведення спортивних заходів 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5.6. Придбання, облаштування, ремонт, належне утримання спортивного обладнання на </w:t>
            </w:r>
            <w:r w:rsidRPr="00EB16A3">
              <w:rPr>
                <w:sz w:val="22"/>
                <w:szCs w:val="22"/>
              </w:rPr>
              <w:lastRenderedPageBreak/>
              <w:t>території Луцької міської територіальної громади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lastRenderedPageBreak/>
              <w:t>Департамент молоді та спорту,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>ФЗН “Спорт для всіх”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900,0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pacing w:val="-6"/>
                <w:sz w:val="22"/>
                <w:szCs w:val="22"/>
              </w:rPr>
            </w:pPr>
            <w:r w:rsidRPr="00EB16A3">
              <w:rPr>
                <w:spacing w:val="-6"/>
                <w:sz w:val="22"/>
                <w:szCs w:val="22"/>
              </w:rPr>
              <w:t xml:space="preserve">Зміцнення матеріально-технічної бази фізичної культури </w:t>
            </w:r>
            <w:r w:rsidRPr="00EB16A3">
              <w:rPr>
                <w:spacing w:val="-6"/>
                <w:sz w:val="22"/>
                <w:szCs w:val="22"/>
              </w:rPr>
              <w:lastRenderedPageBreak/>
              <w:t>та спорту, створення належних умов для занять фізичною культурою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79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5.7.  Придбання, ремонт. Обслуговування побутової техніки та господарських товарів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 xml:space="preserve">ФЗН “Спорт для всіх”  КЗ «ДЮСШ 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</w:t>
            </w:r>
            <w:proofErr w:type="spellStart"/>
            <w:r w:rsidRPr="00EB16A3">
              <w:rPr>
                <w:sz w:val="22"/>
                <w:szCs w:val="22"/>
              </w:rPr>
              <w:t>КЗ</w:t>
            </w:r>
            <w:proofErr w:type="spellEnd"/>
            <w:r w:rsidRPr="00EB16A3">
              <w:rPr>
                <w:sz w:val="22"/>
                <w:szCs w:val="22"/>
              </w:rPr>
              <w:t xml:space="preserve"> «</w:t>
            </w:r>
            <w:proofErr w:type="spellStart"/>
            <w:r w:rsidRPr="00EB16A3">
              <w:rPr>
                <w:sz w:val="22"/>
                <w:szCs w:val="22"/>
              </w:rPr>
              <w:t>СДЮСШОР</w:t>
            </w:r>
            <w:proofErr w:type="spellEnd"/>
            <w:r w:rsidRPr="00EB16A3">
              <w:rPr>
                <w:sz w:val="22"/>
                <w:szCs w:val="22"/>
              </w:rPr>
              <w:t xml:space="preserve">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1400,0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Належне утримання спортивної бази та інвентарю комунальних спортивних об’єктів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5.8. Проведення інвентаризації та паспортизації об'єктів спортивного призначення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snapToGrid w:val="0"/>
              <w:ind w:left="-109" w:right="-76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департамент житлово-комунального господарства,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 xml:space="preserve">ФЗН “Спорт для всіх”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», К</w:t>
            </w:r>
            <w:proofErr w:type="spellStart"/>
            <w:r w:rsidRPr="00EB16A3">
              <w:rPr>
                <w:sz w:val="22"/>
                <w:szCs w:val="22"/>
              </w:rPr>
              <w:t>З «СДЮС</w:t>
            </w:r>
            <w:proofErr w:type="spellEnd"/>
            <w:r w:rsidRPr="00EB16A3">
              <w:rPr>
                <w:sz w:val="22"/>
                <w:szCs w:val="22"/>
              </w:rPr>
              <w:t xml:space="preserve">ШОР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21" w:right="-2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Збереження об'єктів спортивної інфраструктури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right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43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52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60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68</w:t>
            </w:r>
            <w:r>
              <w:rPr>
                <w:b/>
                <w:sz w:val="22"/>
                <w:szCs w:val="22"/>
              </w:rPr>
              <w:t> </w:t>
            </w:r>
            <w:r w:rsidRPr="00EB16A3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81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12381" w:rsidRPr="00EB16A3" w:rsidTr="00E273EA">
        <w:trPr>
          <w:trHeight w:val="409"/>
          <w:jc w:val="center"/>
        </w:trPr>
        <w:tc>
          <w:tcPr>
            <w:tcW w:w="160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br w:type="column"/>
            </w:r>
            <w:r w:rsidRPr="00EB16A3">
              <w:rPr>
                <w:b/>
                <w:sz w:val="22"/>
                <w:szCs w:val="22"/>
              </w:rPr>
              <w:t>VІ. ІНФОРМАЦІЙНЕ ЗАБЕЗПЕЧЕННЯ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6.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Інформаційна підтримка розвитку фізичної культури та спорту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6.1. Впровадження соціальної реклами щодо пропаганди здорового способу життя, позитивного впливу фізичної культури та спорту на організм людини як важливої складової гармонійного розвитку, підвищення рівня культури харчування, негативного впливу шкідливих звичок.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управління інформаційної роботи,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 xml:space="preserve">ФЗН “Спорт для всіх”  КЗ «ДЮСШ 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</w:t>
            </w:r>
            <w:proofErr w:type="spellStart"/>
            <w:r w:rsidRPr="00EB16A3">
              <w:rPr>
                <w:sz w:val="22"/>
                <w:szCs w:val="22"/>
              </w:rPr>
              <w:t>КЗ</w:t>
            </w:r>
            <w:proofErr w:type="spellEnd"/>
            <w:r w:rsidRPr="00EB16A3">
              <w:rPr>
                <w:sz w:val="22"/>
                <w:szCs w:val="22"/>
              </w:rPr>
              <w:t xml:space="preserve"> «</w:t>
            </w:r>
            <w:proofErr w:type="spellStart"/>
            <w:r w:rsidRPr="00EB16A3">
              <w:rPr>
                <w:sz w:val="22"/>
                <w:szCs w:val="22"/>
              </w:rPr>
              <w:t>СДЮСШОР</w:t>
            </w:r>
            <w:proofErr w:type="spellEnd"/>
            <w:r w:rsidRPr="00EB16A3">
              <w:rPr>
                <w:sz w:val="22"/>
                <w:szCs w:val="22"/>
              </w:rPr>
              <w:t xml:space="preserve">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2024–2027 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Default="00012381" w:rsidP="00E273EA">
            <w:pPr>
              <w:pStyle w:val="a4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Популяризація та пропаганда здорового способу життя, попередження негативних впливів на організм людини, підвищення рівня самосвідомості та відповідальності населення за власне здоров'я</w:t>
            </w:r>
          </w:p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6.2. Висвітлення позитивного впливу фізичної культури та спортивної діяльності на здоров’я людини у засобах масової інформації, зокрема на </w:t>
            </w:r>
            <w:proofErr w:type="spellStart"/>
            <w:r w:rsidRPr="00EB16A3">
              <w:rPr>
                <w:sz w:val="22"/>
                <w:szCs w:val="22"/>
              </w:rPr>
              <w:t>теле-</w:t>
            </w:r>
            <w:proofErr w:type="spellEnd"/>
            <w:r w:rsidRPr="00EB16A3">
              <w:rPr>
                <w:sz w:val="22"/>
                <w:szCs w:val="22"/>
              </w:rPr>
              <w:t xml:space="preserve">, </w:t>
            </w:r>
            <w:proofErr w:type="spellStart"/>
            <w:r w:rsidRPr="00EB16A3">
              <w:rPr>
                <w:sz w:val="22"/>
                <w:szCs w:val="22"/>
              </w:rPr>
              <w:t>радіо-</w:t>
            </w:r>
            <w:proofErr w:type="spellEnd"/>
            <w:r w:rsidRPr="00EB16A3">
              <w:rPr>
                <w:sz w:val="22"/>
                <w:szCs w:val="22"/>
              </w:rPr>
              <w:t xml:space="preserve">, </w:t>
            </w:r>
            <w:proofErr w:type="spellStart"/>
            <w:r w:rsidRPr="00EB16A3">
              <w:rPr>
                <w:sz w:val="22"/>
                <w:szCs w:val="22"/>
              </w:rPr>
              <w:t>інтернетресурсах</w:t>
            </w:r>
            <w:proofErr w:type="spellEnd"/>
            <w:r w:rsidRPr="00EB16A3">
              <w:rPr>
                <w:sz w:val="22"/>
                <w:szCs w:val="22"/>
              </w:rPr>
              <w:t>; забезпечення функціонування сайту департаменту молоді та спорту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9" w:right="-107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управління інформаційної роботи,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 xml:space="preserve">ФЗН “Спорт для всіх”  КЗ «ДЮСШ 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</w:t>
            </w:r>
            <w:proofErr w:type="spellStart"/>
            <w:r w:rsidRPr="00EB16A3">
              <w:rPr>
                <w:sz w:val="22"/>
                <w:szCs w:val="22"/>
              </w:rPr>
              <w:t>КЗ</w:t>
            </w:r>
            <w:proofErr w:type="spellEnd"/>
            <w:r w:rsidRPr="00EB16A3">
              <w:rPr>
                <w:sz w:val="22"/>
                <w:szCs w:val="22"/>
              </w:rPr>
              <w:t xml:space="preserve"> «</w:t>
            </w:r>
            <w:proofErr w:type="spellStart"/>
            <w:r w:rsidRPr="00EB16A3">
              <w:rPr>
                <w:sz w:val="22"/>
                <w:szCs w:val="22"/>
              </w:rPr>
              <w:t>СДЮСШОР</w:t>
            </w:r>
            <w:proofErr w:type="spellEnd"/>
            <w:r w:rsidRPr="00EB16A3">
              <w:rPr>
                <w:sz w:val="22"/>
                <w:szCs w:val="22"/>
              </w:rPr>
              <w:t xml:space="preserve">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8" w:right="-80"/>
              <w:jc w:val="center"/>
              <w:rPr>
                <w:spacing w:val="-6"/>
                <w:sz w:val="22"/>
                <w:szCs w:val="22"/>
              </w:rPr>
            </w:pPr>
            <w:r w:rsidRPr="00EB16A3">
              <w:rPr>
                <w:spacing w:val="-6"/>
                <w:sz w:val="22"/>
                <w:szCs w:val="22"/>
              </w:rPr>
              <w:t xml:space="preserve">Популяризація та пропаганда здорового способу життя, попередження негативних впливів на організм людини, підвищення рівня самосвідомості та відповідальності населення за власне здоров'я (не менше </w:t>
            </w:r>
            <w:proofErr w:type="spellStart"/>
            <w:r w:rsidRPr="00EB16A3">
              <w:rPr>
                <w:spacing w:val="-6"/>
                <w:sz w:val="22"/>
                <w:szCs w:val="22"/>
              </w:rPr>
              <w:t>10 ете</w:t>
            </w:r>
            <w:proofErr w:type="spellEnd"/>
            <w:r w:rsidRPr="00EB16A3">
              <w:rPr>
                <w:spacing w:val="-6"/>
                <w:sz w:val="22"/>
                <w:szCs w:val="22"/>
              </w:rPr>
              <w:t>рів та публікацій на рік)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/>
              <w:jc w:val="right"/>
              <w:rPr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81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trHeight w:val="433"/>
          <w:jc w:val="center"/>
        </w:trPr>
        <w:tc>
          <w:tcPr>
            <w:tcW w:w="160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VІІ. СОЦІАЛЬНЕ ЗАБЕЗПЕЧЕННЯ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Соціальний захист спортсменів, тренерів-викладачів, учасників фізкультурно-спортивного руху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0243E0">
            <w:pPr>
              <w:pStyle w:val="a4"/>
              <w:snapToGrid w:val="0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7.1. Виплата щомісячних стипендій та одноразових грошових винагород кращим спортсменам та тренерам за підсумками виступів у відповідальних всеукраїнських та міжнародних змаганнях протягом календарного року (відповідно до окремих положень про виплату стипендій та винагород).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2024–2027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6000,0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Соціальна підтримка провідних спортсменів та тренерів (не менше 49 стипендій на рік)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7.2. Забезпечення житлом учасників Олімпійських, </w:t>
            </w:r>
            <w:proofErr w:type="spellStart"/>
            <w:r w:rsidRPr="00EB16A3">
              <w:rPr>
                <w:sz w:val="22"/>
                <w:szCs w:val="22"/>
              </w:rPr>
              <w:t>Паралімпійських</w:t>
            </w:r>
            <w:proofErr w:type="spellEnd"/>
            <w:r w:rsidRPr="00EB16A3">
              <w:rPr>
                <w:sz w:val="22"/>
                <w:szCs w:val="22"/>
              </w:rPr>
              <w:t xml:space="preserve">, </w:t>
            </w:r>
            <w:proofErr w:type="spellStart"/>
            <w:r w:rsidRPr="00EB16A3">
              <w:rPr>
                <w:sz w:val="22"/>
                <w:szCs w:val="22"/>
              </w:rPr>
              <w:t>Дефлімпійських</w:t>
            </w:r>
            <w:proofErr w:type="spellEnd"/>
            <w:r w:rsidRPr="00EB16A3">
              <w:rPr>
                <w:sz w:val="22"/>
                <w:szCs w:val="22"/>
              </w:rPr>
              <w:t xml:space="preserve"> ігор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управління капітального будівництва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Бюджет громади, </w:t>
            </w:r>
            <w:r w:rsidRPr="00EB16A3">
              <w:rPr>
                <w:spacing w:val="-10"/>
                <w:sz w:val="22"/>
                <w:szCs w:val="22"/>
              </w:rPr>
              <w:t xml:space="preserve">обласний </w:t>
            </w:r>
            <w:r w:rsidRPr="00EB16A3">
              <w:rPr>
                <w:sz w:val="22"/>
                <w:szCs w:val="22"/>
              </w:rPr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1500,0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Покращення соціально-побутових спортсменів</w:t>
            </w:r>
          </w:p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0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в межах </w:t>
            </w:r>
          </w:p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бюджетних призначень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7.3. Надання пільгових фізкультурно-оздоровчих послуг соціально незахищеним та пільговим категоріям громадян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спорту, К</w:t>
            </w:r>
            <w:proofErr w:type="spellStart"/>
            <w:r w:rsidRPr="00EB16A3">
              <w:rPr>
                <w:sz w:val="22"/>
                <w:szCs w:val="22"/>
              </w:rPr>
              <w:t>З «ЛМЦ</w:t>
            </w:r>
            <w:proofErr w:type="spellEnd"/>
            <w:r w:rsidRPr="00EB16A3">
              <w:rPr>
                <w:sz w:val="22"/>
                <w:szCs w:val="22"/>
              </w:rPr>
              <w:t>ФЗН “Спорт для всіх” Луцької міської ради»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Default="00012381" w:rsidP="00E273EA">
            <w:pPr>
              <w:pStyle w:val="a4"/>
              <w:snapToGrid w:val="0"/>
              <w:ind w:left="-111" w:right="-11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Підтримка соціально незахищених та пільгових категорій громадян та залучення  їх до занять фізичною культурою і спортом, зміцнення здоров'я, популяризація та пропаганда здорового способу життя</w:t>
            </w:r>
          </w:p>
          <w:p w:rsidR="00012381" w:rsidRPr="00EB16A3" w:rsidRDefault="00012381" w:rsidP="00E273EA">
            <w:pPr>
              <w:pStyle w:val="a4"/>
              <w:snapToGrid w:val="0"/>
              <w:ind w:left="-111" w:right="-110"/>
              <w:jc w:val="center"/>
              <w:rPr>
                <w:sz w:val="22"/>
                <w:szCs w:val="22"/>
              </w:rPr>
            </w:pP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/>
              <w:jc w:val="right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6500,0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7500,0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11" w:right="-132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7500,0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81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12381" w:rsidRPr="00EB16A3" w:rsidTr="00E273EA">
        <w:trPr>
          <w:trHeight w:val="463"/>
          <w:jc w:val="center"/>
        </w:trPr>
        <w:tc>
          <w:tcPr>
            <w:tcW w:w="160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VІІІ. МІЖНАРОДНЕ СПІВРОБІТНИЦТВО У СФЕРІ ФІЗИЧНОЇ КУЛЬТУРИ ТА СПОРТУ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8.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right="-79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Співробітництво у сфері фізичної культури та спорту з іноземними державами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8.1. Забезпечення участі збірних команд, окремих спортсменів, тренерів, фахівців у міжнародних спортивних та фізкультурно-оздоровчих заходах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9" w:right="-107"/>
              <w:jc w:val="center"/>
              <w:rPr>
                <w:spacing w:val="-4"/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Департамент молоді та спорту, федерації з видів спорту, КЗ «ДЮСШ 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», К</w:t>
            </w:r>
            <w:proofErr w:type="spellStart"/>
            <w:r w:rsidRPr="00EB16A3">
              <w:rPr>
                <w:sz w:val="22"/>
                <w:szCs w:val="22"/>
              </w:rPr>
              <w:t>З «СДЮС</w:t>
            </w:r>
            <w:proofErr w:type="spellEnd"/>
            <w:r w:rsidRPr="00EB16A3">
              <w:rPr>
                <w:sz w:val="22"/>
                <w:szCs w:val="22"/>
              </w:rPr>
              <w:t xml:space="preserve">ШОР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2024–2027 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AE18C1" w:rsidRDefault="00012381" w:rsidP="00E273EA">
            <w:pPr>
              <w:pStyle w:val="a4"/>
              <w:snapToGrid w:val="0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  <w:r w:rsidRPr="00AE18C1">
              <w:rPr>
                <w:spacing w:val="-4"/>
                <w:sz w:val="22"/>
                <w:szCs w:val="22"/>
              </w:rPr>
              <w:t>Обмін досвідом, підвищення спортивного іміджу міста, популяризація та пропаганда здорового способу життя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8.2. Прийом іноземних спортивних делегацій, проведення міжнародних спортивно-масових та фізкультурно-оздоровчих заходів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ind w:left="-109" w:right="-107"/>
              <w:jc w:val="center"/>
              <w:rPr>
                <w:spacing w:val="-4"/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Департамент молоді та спорту, федерації з видів спорту, КЗ «ДЮСШ 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», К</w:t>
            </w:r>
            <w:proofErr w:type="spellStart"/>
            <w:r w:rsidRPr="00EB16A3">
              <w:rPr>
                <w:sz w:val="22"/>
                <w:szCs w:val="22"/>
              </w:rPr>
              <w:t>З «СДЮС</w:t>
            </w:r>
            <w:proofErr w:type="spellEnd"/>
            <w:r w:rsidRPr="00EB16A3">
              <w:rPr>
                <w:sz w:val="22"/>
                <w:szCs w:val="22"/>
              </w:rPr>
              <w:t xml:space="preserve">ШОР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AE18C1" w:rsidRDefault="00012381" w:rsidP="000243E0">
            <w:pPr>
              <w:pStyle w:val="a4"/>
              <w:snapToGrid w:val="0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  <w:r w:rsidRPr="00AE18C1">
              <w:rPr>
                <w:spacing w:val="-4"/>
                <w:sz w:val="22"/>
                <w:szCs w:val="22"/>
              </w:rPr>
              <w:t>Обмін досвідом, підвищення спортивного іміджу міста, популяризація та пропаганда здорового способу життя (не менше 5 заходів на рік)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 xml:space="preserve">8.3. Участь представників у міжнародних семінарах, круглих столах, тренінгах, навчальних програмах з питань розвитку </w:t>
            </w:r>
            <w:r w:rsidRPr="00EB16A3">
              <w:rPr>
                <w:sz w:val="22"/>
                <w:szCs w:val="22"/>
              </w:rPr>
              <w:lastRenderedPageBreak/>
              <w:t>фізичної культури та спорту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0243E0">
            <w:pPr>
              <w:pStyle w:val="a4"/>
              <w:snapToGrid w:val="0"/>
              <w:ind w:left="-109" w:right="-107"/>
              <w:jc w:val="center"/>
              <w:rPr>
                <w:spacing w:val="-4"/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lastRenderedPageBreak/>
              <w:t xml:space="preserve">Департамент молоді та спорту, федерації з видів спорту, КЗ «ДЮСШ № 3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КЗ «ДЮСШ № 4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 xml:space="preserve">», </w:t>
            </w:r>
            <w:r w:rsidRPr="00EB16A3">
              <w:rPr>
                <w:sz w:val="22"/>
                <w:szCs w:val="22"/>
              </w:rPr>
              <w:lastRenderedPageBreak/>
              <w:t>К</w:t>
            </w:r>
            <w:proofErr w:type="spellStart"/>
            <w:r w:rsidRPr="00EB16A3">
              <w:rPr>
                <w:sz w:val="22"/>
                <w:szCs w:val="22"/>
              </w:rPr>
              <w:t>З «СДЮС</w:t>
            </w:r>
            <w:proofErr w:type="spellEnd"/>
            <w:r w:rsidRPr="00EB16A3">
              <w:rPr>
                <w:sz w:val="22"/>
                <w:szCs w:val="22"/>
              </w:rPr>
              <w:t xml:space="preserve">ШОР плавання </w:t>
            </w:r>
            <w:proofErr w:type="spellStart"/>
            <w:r w:rsidRPr="00EB16A3">
              <w:rPr>
                <w:sz w:val="22"/>
                <w:szCs w:val="22"/>
              </w:rPr>
              <w:t>ЛМР</w:t>
            </w:r>
            <w:proofErr w:type="spellEnd"/>
            <w:r w:rsidRPr="00EB16A3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AE18C1" w:rsidRDefault="00012381" w:rsidP="00E273EA">
            <w:pPr>
              <w:pStyle w:val="a4"/>
              <w:snapToGrid w:val="0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  <w:r w:rsidRPr="00AE18C1">
              <w:rPr>
                <w:spacing w:val="-4"/>
                <w:sz w:val="22"/>
                <w:szCs w:val="22"/>
              </w:rPr>
              <w:t>Вивчення міжнародного досвіду, підвищення кваліфікації фахівців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right="-115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8.4. Співпраця в організації та проведенні спортивних заходів міжнародного рівня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ind w:left="-109" w:right="-107"/>
              <w:jc w:val="center"/>
              <w:rPr>
                <w:spacing w:val="-4"/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AE18C1" w:rsidRDefault="00012381" w:rsidP="00E273EA">
            <w:pPr>
              <w:pStyle w:val="a4"/>
              <w:ind w:left="-111" w:right="-110"/>
              <w:jc w:val="center"/>
              <w:rPr>
                <w:spacing w:val="-4"/>
                <w:sz w:val="22"/>
                <w:szCs w:val="22"/>
              </w:rPr>
            </w:pPr>
            <w:r w:rsidRPr="00AE18C1">
              <w:rPr>
                <w:spacing w:val="-4"/>
                <w:sz w:val="22"/>
                <w:szCs w:val="22"/>
                <w:shd w:val="clear" w:color="auto" w:fill="FFFFFF"/>
                <w:lang w:eastAsia="uk-UA"/>
              </w:rPr>
              <w:t>Обмін досвідом, підвищення спортивного іміджу міста, популяризація та пропаганда здорового способу життя</w:t>
            </w:r>
          </w:p>
        </w:tc>
      </w:tr>
      <w:tr w:rsidR="00012381" w:rsidRPr="00EB16A3" w:rsidTr="00E273EA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2381" w:rsidRPr="00EB16A3" w:rsidRDefault="00012381" w:rsidP="00E273EA">
            <w:pPr>
              <w:pStyle w:val="a4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EB16A3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EB16A3">
              <w:rPr>
                <w:b/>
                <w:sz w:val="22"/>
                <w:szCs w:val="22"/>
              </w:rPr>
              <w:t>700,0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81" w:rsidRPr="00EB16A3" w:rsidRDefault="00012381" w:rsidP="00E273EA">
            <w:pPr>
              <w:pStyle w:val="a4"/>
              <w:jc w:val="center"/>
              <w:rPr>
                <w:sz w:val="22"/>
                <w:szCs w:val="22"/>
                <w:shd w:val="clear" w:color="auto" w:fill="FFFFFF"/>
                <w:lang w:eastAsia="uk-UA"/>
              </w:rPr>
            </w:pPr>
          </w:p>
        </w:tc>
      </w:tr>
      <w:tr w:rsidR="00012381" w:rsidRPr="00EB16A3" w:rsidTr="00E273EA">
        <w:trPr>
          <w:trHeight w:val="673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381" w:rsidRPr="00EB16A3" w:rsidRDefault="00012381" w:rsidP="00E273EA">
            <w:pPr>
              <w:pStyle w:val="a4"/>
              <w:snapToGrid w:val="0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Pr="00EB16A3">
              <w:rPr>
                <w:b/>
                <w:bCs/>
                <w:sz w:val="22"/>
                <w:szCs w:val="22"/>
              </w:rPr>
              <w:t>РАЗОМ ПО ПРОГРАМІ:</w:t>
            </w:r>
          </w:p>
          <w:p w:rsidR="00012381" w:rsidRPr="00EB16A3" w:rsidRDefault="00012381" w:rsidP="00E273EA">
            <w:pPr>
              <w:pStyle w:val="a4"/>
              <w:snapToGrid w:val="0"/>
              <w:spacing w:line="240" w:lineRule="auto"/>
              <w:ind w:left="-107"/>
              <w:jc w:val="right"/>
              <w:rPr>
                <w:sz w:val="22"/>
                <w:szCs w:val="22"/>
              </w:rPr>
            </w:pPr>
            <w:r w:rsidRPr="00EB16A3">
              <w:rPr>
                <w:sz w:val="22"/>
                <w:szCs w:val="22"/>
              </w:rPr>
              <w:t>в т.ч. за рахунок бюджету громади: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ind w:left="-66" w:right="-102"/>
              <w:jc w:val="center"/>
              <w:rPr>
                <w:b/>
                <w:bCs/>
                <w:sz w:val="22"/>
                <w:szCs w:val="22"/>
              </w:rPr>
            </w:pPr>
            <w:r w:rsidRPr="00EB16A3">
              <w:rPr>
                <w:b/>
                <w:bCs/>
                <w:sz w:val="22"/>
                <w:szCs w:val="22"/>
              </w:rPr>
              <w:t>156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EB16A3"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ind w:left="-66" w:right="-102"/>
              <w:jc w:val="center"/>
              <w:rPr>
                <w:b/>
                <w:bCs/>
                <w:sz w:val="22"/>
                <w:szCs w:val="22"/>
              </w:rPr>
            </w:pPr>
            <w:r w:rsidRPr="00EB16A3">
              <w:rPr>
                <w:b/>
                <w:bCs/>
                <w:sz w:val="22"/>
                <w:szCs w:val="22"/>
              </w:rPr>
              <w:t>177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EB16A3">
              <w:rPr>
                <w:b/>
                <w:bCs/>
                <w:sz w:val="22"/>
                <w:szCs w:val="22"/>
              </w:rPr>
              <w:t>855,0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ind w:left="-66" w:right="-102"/>
              <w:jc w:val="center"/>
              <w:rPr>
                <w:b/>
                <w:bCs/>
                <w:sz w:val="22"/>
                <w:szCs w:val="22"/>
              </w:rPr>
            </w:pPr>
            <w:r w:rsidRPr="00EB16A3">
              <w:rPr>
                <w:b/>
                <w:bCs/>
                <w:sz w:val="22"/>
                <w:szCs w:val="22"/>
              </w:rPr>
              <w:t>196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EB16A3">
              <w:rPr>
                <w:b/>
                <w:bCs/>
                <w:sz w:val="22"/>
                <w:szCs w:val="22"/>
              </w:rPr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81" w:rsidRPr="00EB16A3" w:rsidRDefault="00012381" w:rsidP="00E273EA">
            <w:pPr>
              <w:suppressAutoHyphens w:val="0"/>
              <w:spacing w:line="240" w:lineRule="auto"/>
              <w:ind w:left="-66" w:right="-102"/>
              <w:jc w:val="center"/>
              <w:rPr>
                <w:b/>
                <w:bCs/>
                <w:sz w:val="22"/>
                <w:szCs w:val="22"/>
              </w:rPr>
            </w:pPr>
            <w:r w:rsidRPr="00EB16A3">
              <w:rPr>
                <w:b/>
                <w:bCs/>
                <w:sz w:val="22"/>
                <w:szCs w:val="22"/>
              </w:rPr>
              <w:t>214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EB16A3">
              <w:rPr>
                <w:b/>
                <w:bCs/>
                <w:sz w:val="22"/>
                <w:szCs w:val="22"/>
              </w:rPr>
              <w:t>145,0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81" w:rsidRPr="00EB16A3" w:rsidRDefault="00012381" w:rsidP="00E273EA">
            <w:pPr>
              <w:pStyle w:val="a4"/>
              <w:jc w:val="center"/>
              <w:rPr>
                <w:sz w:val="22"/>
                <w:szCs w:val="22"/>
                <w:shd w:val="clear" w:color="auto" w:fill="FFFFFF"/>
                <w:lang w:eastAsia="uk-UA"/>
              </w:rPr>
            </w:pPr>
          </w:p>
        </w:tc>
      </w:tr>
    </w:tbl>
    <w:p w:rsidR="00012381" w:rsidRPr="00EB16A3" w:rsidRDefault="00012381" w:rsidP="00012381">
      <w:pPr>
        <w:spacing w:line="240" w:lineRule="auto"/>
        <w:ind w:firstLine="720"/>
        <w:jc w:val="center"/>
        <w:rPr>
          <w:sz w:val="2"/>
          <w:szCs w:val="2"/>
        </w:rPr>
      </w:pPr>
    </w:p>
    <w:p w:rsidR="00012381" w:rsidRDefault="00012381" w:rsidP="00012381">
      <w:pPr>
        <w:spacing w:line="240" w:lineRule="auto"/>
        <w:ind w:firstLine="1701"/>
        <w:rPr>
          <w:szCs w:val="20"/>
        </w:rPr>
      </w:pPr>
    </w:p>
    <w:p w:rsidR="00012381" w:rsidRPr="00EB16A3" w:rsidRDefault="00012381" w:rsidP="00012381">
      <w:pPr>
        <w:spacing w:line="240" w:lineRule="auto"/>
        <w:ind w:firstLine="1701"/>
        <w:rPr>
          <w:szCs w:val="20"/>
        </w:rPr>
      </w:pPr>
    </w:p>
    <w:p w:rsidR="00C731AC" w:rsidRPr="00012381" w:rsidRDefault="00012381" w:rsidP="00012381">
      <w:pPr>
        <w:pStyle w:val="a3"/>
        <w:spacing w:before="0" w:after="0" w:line="240" w:lineRule="auto"/>
        <w:ind w:left="567"/>
        <w:jc w:val="left"/>
        <w:rPr>
          <w:rFonts w:ascii="Times New Roman" w:hAnsi="Times New Roman" w:cs="Times New Roman"/>
          <w:b w:val="0"/>
          <w:sz w:val="24"/>
        </w:rPr>
      </w:pPr>
      <w:r w:rsidRPr="00012381">
        <w:rPr>
          <w:rFonts w:ascii="Times New Roman" w:hAnsi="Times New Roman" w:cs="Times New Roman"/>
          <w:b w:val="0"/>
          <w:sz w:val="24"/>
        </w:rPr>
        <w:t>Захожий 777 925</w:t>
      </w:r>
    </w:p>
    <w:sectPr w:rsidR="00C731AC" w:rsidRPr="00012381" w:rsidSect="006177B1">
      <w:headerReference w:type="default" r:id="rId8"/>
      <w:pgSz w:w="16838" w:h="11906" w:orient="landscape"/>
      <w:pgMar w:top="1985" w:right="678" w:bottom="1418" w:left="56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A8" w:rsidRDefault="00D246A8">
      <w:pPr>
        <w:spacing w:line="240" w:lineRule="auto"/>
      </w:pPr>
      <w:r>
        <w:separator/>
      </w:r>
    </w:p>
  </w:endnote>
  <w:endnote w:type="continuationSeparator" w:id="0">
    <w:p w:rsidR="00D246A8" w:rsidRDefault="00D24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CC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A8" w:rsidRDefault="00D246A8">
      <w:pPr>
        <w:spacing w:line="240" w:lineRule="auto"/>
      </w:pPr>
      <w:r>
        <w:separator/>
      </w:r>
    </w:p>
  </w:footnote>
  <w:footnote w:type="continuationSeparator" w:id="0">
    <w:p w:rsidR="00D246A8" w:rsidRDefault="00D24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202281"/>
      <w:docPartObj>
        <w:docPartGallery w:val="Page Numbers (Top of Page)"/>
        <w:docPartUnique/>
      </w:docPartObj>
    </w:sdtPr>
    <w:sdtEndPr/>
    <w:sdtContent>
      <w:p w:rsidR="006177B1" w:rsidRDefault="006177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D93" w:rsidRPr="00694D93">
          <w:rPr>
            <w:noProof/>
            <w:lang w:val="ru-RU"/>
          </w:rPr>
          <w:t>6</w:t>
        </w:r>
        <w:r>
          <w:fldChar w:fldCharType="end"/>
        </w:r>
      </w:p>
    </w:sdtContent>
  </w:sdt>
  <w:p w:rsidR="006177B1" w:rsidRDefault="006177B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47"/>
    <w:rsid w:val="00012381"/>
    <w:rsid w:val="000243E0"/>
    <w:rsid w:val="000430D7"/>
    <w:rsid w:val="00061419"/>
    <w:rsid w:val="00071B90"/>
    <w:rsid w:val="000B6689"/>
    <w:rsid w:val="00101C47"/>
    <w:rsid w:val="001156EA"/>
    <w:rsid w:val="001374CB"/>
    <w:rsid w:val="00144AB8"/>
    <w:rsid w:val="00153E19"/>
    <w:rsid w:val="00162BD9"/>
    <w:rsid w:val="0016793D"/>
    <w:rsid w:val="0017285F"/>
    <w:rsid w:val="0019412D"/>
    <w:rsid w:val="001A0EA6"/>
    <w:rsid w:val="001B19CB"/>
    <w:rsid w:val="001D7CA6"/>
    <w:rsid w:val="001E7637"/>
    <w:rsid w:val="0024393F"/>
    <w:rsid w:val="00261660"/>
    <w:rsid w:val="0027690F"/>
    <w:rsid w:val="0027791D"/>
    <w:rsid w:val="002A27FD"/>
    <w:rsid w:val="002B7172"/>
    <w:rsid w:val="002D3F70"/>
    <w:rsid w:val="00344A4A"/>
    <w:rsid w:val="00345E3A"/>
    <w:rsid w:val="00357A27"/>
    <w:rsid w:val="003658F4"/>
    <w:rsid w:val="003D4CD7"/>
    <w:rsid w:val="0044742A"/>
    <w:rsid w:val="004603D6"/>
    <w:rsid w:val="004D7C3E"/>
    <w:rsid w:val="004E2628"/>
    <w:rsid w:val="005075CB"/>
    <w:rsid w:val="00565939"/>
    <w:rsid w:val="00567218"/>
    <w:rsid w:val="00581441"/>
    <w:rsid w:val="00594708"/>
    <w:rsid w:val="005A7750"/>
    <w:rsid w:val="005B788D"/>
    <w:rsid w:val="005F1245"/>
    <w:rsid w:val="005F1B73"/>
    <w:rsid w:val="006177B1"/>
    <w:rsid w:val="00673DD7"/>
    <w:rsid w:val="00693F91"/>
    <w:rsid w:val="00694D93"/>
    <w:rsid w:val="00695F18"/>
    <w:rsid w:val="00702CA5"/>
    <w:rsid w:val="00713CFB"/>
    <w:rsid w:val="00734D92"/>
    <w:rsid w:val="0076358F"/>
    <w:rsid w:val="00773DED"/>
    <w:rsid w:val="007B35FC"/>
    <w:rsid w:val="007B7444"/>
    <w:rsid w:val="007C7645"/>
    <w:rsid w:val="00820A8D"/>
    <w:rsid w:val="00826F58"/>
    <w:rsid w:val="0087422E"/>
    <w:rsid w:val="008C3388"/>
    <w:rsid w:val="00907BF0"/>
    <w:rsid w:val="00907FAA"/>
    <w:rsid w:val="009275B8"/>
    <w:rsid w:val="009768B8"/>
    <w:rsid w:val="0099086B"/>
    <w:rsid w:val="009F5011"/>
    <w:rsid w:val="00A14589"/>
    <w:rsid w:val="00A272DA"/>
    <w:rsid w:val="00A6208C"/>
    <w:rsid w:val="00A70FF9"/>
    <w:rsid w:val="00A71DEC"/>
    <w:rsid w:val="00A855BE"/>
    <w:rsid w:val="00AA5757"/>
    <w:rsid w:val="00AD0968"/>
    <w:rsid w:val="00AF645E"/>
    <w:rsid w:val="00AF739A"/>
    <w:rsid w:val="00B2261C"/>
    <w:rsid w:val="00B33F64"/>
    <w:rsid w:val="00B37EEF"/>
    <w:rsid w:val="00B734D6"/>
    <w:rsid w:val="00B76175"/>
    <w:rsid w:val="00BA2CF0"/>
    <w:rsid w:val="00BA5D04"/>
    <w:rsid w:val="00BF2755"/>
    <w:rsid w:val="00C731AC"/>
    <w:rsid w:val="00C75BF8"/>
    <w:rsid w:val="00C75D26"/>
    <w:rsid w:val="00CB786F"/>
    <w:rsid w:val="00CD1C46"/>
    <w:rsid w:val="00CF726C"/>
    <w:rsid w:val="00CF7346"/>
    <w:rsid w:val="00D246A8"/>
    <w:rsid w:val="00D25758"/>
    <w:rsid w:val="00D87CCC"/>
    <w:rsid w:val="00D9416D"/>
    <w:rsid w:val="00D96063"/>
    <w:rsid w:val="00DC185A"/>
    <w:rsid w:val="00DF1C55"/>
    <w:rsid w:val="00E16CCA"/>
    <w:rsid w:val="00E24181"/>
    <w:rsid w:val="00E360D5"/>
    <w:rsid w:val="00E37CD7"/>
    <w:rsid w:val="00E4622D"/>
    <w:rsid w:val="00E57AC1"/>
    <w:rsid w:val="00ED0971"/>
    <w:rsid w:val="00EF445F"/>
    <w:rsid w:val="00F14FD8"/>
    <w:rsid w:val="00F350C9"/>
    <w:rsid w:val="00F51F25"/>
    <w:rsid w:val="00F60A5A"/>
    <w:rsid w:val="00F953F0"/>
    <w:rsid w:val="00FB0CAB"/>
    <w:rsid w:val="00FC4C81"/>
    <w:rsid w:val="00FC7A47"/>
    <w:rsid w:val="00FE1677"/>
    <w:rsid w:val="2F6F121C"/>
    <w:rsid w:val="4C2A39AF"/>
    <w:rsid w:val="4CA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qFormat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paragraph" w:customStyle="1" w:styleId="a4">
    <w:name w:val="Содержимое таблицы"/>
    <w:basedOn w:val="a"/>
    <w:pPr>
      <w:suppressLineNumbers/>
    </w:pPr>
  </w:style>
  <w:style w:type="paragraph" w:customStyle="1" w:styleId="a5">
    <w:name w:val="Вміст таблиці"/>
    <w:basedOn w:val="a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F350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50C9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6177B1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77B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footer"/>
    <w:basedOn w:val="a"/>
    <w:link w:val="ab"/>
    <w:uiPriority w:val="99"/>
    <w:unhideWhenUsed/>
    <w:rsid w:val="006177B1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77B1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qFormat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paragraph" w:customStyle="1" w:styleId="a4">
    <w:name w:val="Содержимое таблицы"/>
    <w:basedOn w:val="a"/>
    <w:pPr>
      <w:suppressLineNumbers/>
    </w:pPr>
  </w:style>
  <w:style w:type="paragraph" w:customStyle="1" w:styleId="a5">
    <w:name w:val="Вміст таблиці"/>
    <w:basedOn w:val="a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F350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50C9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6177B1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77B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footer"/>
    <w:basedOn w:val="a"/>
    <w:link w:val="ab"/>
    <w:uiPriority w:val="99"/>
    <w:unhideWhenUsed/>
    <w:rsid w:val="006177B1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77B1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316C-4E91-4030-97A8-C04107EF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11</Pages>
  <Words>10160</Words>
  <Characters>5792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Користувач Windows</cp:lastModifiedBy>
  <cp:revision>38</cp:revision>
  <cp:lastPrinted>2023-10-23T05:54:00Z</cp:lastPrinted>
  <dcterms:created xsi:type="dcterms:W3CDTF">2023-10-19T06:12:00Z</dcterms:created>
  <dcterms:modified xsi:type="dcterms:W3CDTF">2023-12-01T07:59:00Z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1045-12.2.0.13266</vt:lpwstr>
  </property>
  <property fmtid="{D5CDD505-2E9C-101B-9397-08002B2CF9AE}" pid="3" name="ICV">
    <vt:lpwstr>6B24001950C944CC99566ED4671B6F38_12</vt:lpwstr>
  </property>
</Properties>
</file>