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Пояснювальна записка</w:t>
      </w:r>
    </w:p>
    <w:p>
      <w:pPr>
        <w:pStyle w:val="Normal"/>
        <w:jc w:val="center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до проєкту рішення </w:t>
      </w:r>
      <w:r>
        <w:rPr>
          <w:b/>
          <w:bCs/>
          <w:color w:val="000000"/>
          <w:spacing w:val="-1"/>
          <w:sz w:val="28"/>
          <w:szCs w:val="28"/>
          <w:lang w:val="uk-UA"/>
        </w:rPr>
        <w:t xml:space="preserve"> </w:t>
      </w:r>
      <w:r>
        <w:rPr>
          <w:b/>
          <w:bCs/>
          <w:color w:val="000000"/>
          <w:spacing w:val="-1"/>
          <w:sz w:val="28"/>
          <w:szCs w:val="28"/>
          <w:lang w:val="uk-UA"/>
        </w:rPr>
        <w:t>«</w:t>
      </w:r>
      <w:r>
        <w:rPr>
          <w:b/>
          <w:bCs/>
          <w:spacing w:val="-1"/>
          <w:sz w:val="28"/>
          <w:szCs w:val="28"/>
          <w:lang w:val="uk-UA"/>
        </w:rPr>
        <w:t>Про Програм</w:t>
      </w:r>
      <w:r>
        <w:rPr>
          <w:b/>
          <w:bCs/>
          <w:spacing w:val="-1"/>
          <w:sz w:val="28"/>
          <w:szCs w:val="28"/>
          <w:lang w:val="uk-UA"/>
        </w:rPr>
        <w:t>у</w:t>
      </w:r>
      <w:r>
        <w:rPr>
          <w:b/>
          <w:bCs/>
          <w:spacing w:val="-1"/>
          <w:sz w:val="28"/>
          <w:szCs w:val="28"/>
          <w:lang w:val="uk-UA"/>
        </w:rPr>
        <w:t xml:space="preserve"> розвитку </w:t>
      </w:r>
      <w:r>
        <w:rPr>
          <w:b/>
          <w:spacing w:val="-1"/>
          <w:sz w:val="28"/>
          <w:szCs w:val="28"/>
          <w:lang w:val="uk-UA"/>
        </w:rPr>
        <w:t xml:space="preserve">туризму </w:t>
      </w:r>
    </w:p>
    <w:p>
      <w:pPr>
        <w:pStyle w:val="Normal"/>
        <w:jc w:val="center"/>
        <w:rPr>
          <w:b/>
          <w:b/>
          <w:sz w:val="28"/>
          <w:szCs w:val="28"/>
          <w:lang w:val="uk-UA"/>
        </w:rPr>
      </w:pPr>
      <w:r>
        <w:rPr>
          <w:b/>
          <w:spacing w:val="-1"/>
          <w:sz w:val="28"/>
          <w:szCs w:val="28"/>
          <w:lang w:val="uk-UA"/>
        </w:rPr>
        <w:t>Луцької міської територіальної громади на 2024–2025 роки</w:t>
      </w:r>
      <w:r>
        <w:rPr>
          <w:b/>
          <w:color w:val="000000"/>
          <w:spacing w:val="-1"/>
          <w:sz w:val="28"/>
          <w:szCs w:val="28"/>
          <w:lang w:val="uk-UA"/>
        </w:rPr>
        <w:t>»</w:t>
      </w:r>
    </w:p>
    <w:p>
      <w:pPr>
        <w:pStyle w:val="Normal"/>
        <w:ind w:firstLine="72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09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1. Потреба і мета прийняття рішення:</w:t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20"/>
          <w:tab w:val="left" w:pos="567" w:leader="none"/>
        </w:tabs>
        <w:jc w:val="both"/>
        <w:rPr/>
      </w:pPr>
      <w:r>
        <w:rPr>
          <w:color w:val="000000"/>
          <w:sz w:val="28"/>
          <w:szCs w:val="28"/>
          <w:lang w:val="uk-UA"/>
        </w:rPr>
        <w:tab/>
        <w:t xml:space="preserve">У зв'язку із закінченням терміну дії </w:t>
      </w:r>
      <w:r>
        <w:rPr>
          <w:sz w:val="28"/>
          <w:szCs w:val="28"/>
          <w:lang w:val="uk-UA" w:bidi="ar-SA"/>
        </w:rPr>
        <w:t xml:space="preserve">Програми розвитку </w:t>
      </w:r>
      <w:r>
        <w:rPr>
          <w:spacing w:val="-1"/>
          <w:sz w:val="28"/>
          <w:szCs w:val="28"/>
          <w:lang w:val="uk-UA" w:bidi="ar-SA"/>
        </w:rPr>
        <w:t>туризму Луцької міської територіальної громади на 2021–2023 роки</w:t>
      </w:r>
      <w:r>
        <w:rPr>
          <w:sz w:val="28"/>
          <w:szCs w:val="28"/>
          <w:lang w:val="uk-UA" w:bidi="ar-SA"/>
        </w:rPr>
        <w:t>, затвердженої рішенням міської ради від 23.12.2020 № 2/4, зі змінами від 22.12.2021 № 24/69 та від 30.11.2022 № 37/58</w:t>
      </w:r>
      <w:r>
        <w:rPr>
          <w:color w:val="000000"/>
          <w:spacing w:val="-1"/>
          <w:sz w:val="28"/>
          <w:szCs w:val="28"/>
          <w:lang w:val="uk-UA"/>
        </w:rPr>
        <w:t xml:space="preserve">, є потреба в погодженні проєкту рішення виконавчого комітету міської ради </w:t>
      </w:r>
      <w:r>
        <w:rPr>
          <w:color w:val="000000"/>
          <w:sz w:val="28"/>
          <w:szCs w:val="28"/>
          <w:lang w:val="uk-UA"/>
        </w:rPr>
        <w:t xml:space="preserve">«Про проєкт Програми розвитку туризму Луцької міської територіальної громади </w:t>
      </w:r>
      <w:r>
        <w:rPr>
          <w:color w:val="000000"/>
          <w:spacing w:val="-1"/>
          <w:sz w:val="28"/>
          <w:szCs w:val="28"/>
          <w:lang w:val="uk-UA"/>
        </w:rPr>
        <w:t>на 2024–2025 роки».</w:t>
      </w:r>
    </w:p>
    <w:p>
      <w:pPr>
        <w:pStyle w:val="Normal"/>
        <w:tabs>
          <w:tab w:val="clear" w:pos="720"/>
          <w:tab w:val="left" w:pos="567" w:leader="none"/>
        </w:tabs>
        <w:jc w:val="both"/>
        <w:rPr/>
      </w:pPr>
      <w:r>
        <w:rPr>
          <w:b/>
          <w:color w:val="000000"/>
          <w:sz w:val="28"/>
          <w:szCs w:val="28"/>
          <w:lang w:val="uk-UA" w:bidi="ar-SA"/>
        </w:rPr>
        <w:tab/>
      </w:r>
      <w:r>
        <w:rPr>
          <w:color w:val="000000"/>
          <w:sz w:val="28"/>
          <w:szCs w:val="28"/>
          <w:lang w:val="uk-UA" w:bidi="ar-SA"/>
        </w:rPr>
        <w:t>Метою Програми є забезпечення сталого і стійкого розвитку туристичної галузі Луцької міської територіальної громади. Програма була доповнена новими завданнями, спрямованими на покращення рівня доступності туристичних об'єктів та закладів сфери гостинності для людей з інвалідністю, підвищення кваліфікації гідів, оновлення о</w:t>
      </w:r>
      <w:r>
        <w:rPr>
          <w:color w:val="000000"/>
          <w:kern w:val="2"/>
          <w:sz w:val="28"/>
          <w:szCs w:val="28"/>
          <w:lang w:val="uk-UA" w:bidi="ar-SA"/>
        </w:rPr>
        <w:t xml:space="preserve">знакування, облаштування </w:t>
      </w:r>
      <w:r>
        <w:rPr>
          <w:color w:val="000000"/>
          <w:sz w:val="28"/>
          <w:szCs w:val="28"/>
          <w:lang w:val="uk-UA" w:bidi="ar-SA"/>
        </w:rPr>
        <w:t>нових туристичних маршрутів</w:t>
      </w:r>
      <w:r>
        <w:rPr>
          <w:color w:val="000000"/>
          <w:kern w:val="2"/>
          <w:sz w:val="28"/>
          <w:szCs w:val="28"/>
          <w:lang w:val="uk-UA" w:bidi="ar-SA"/>
        </w:rPr>
        <w:t xml:space="preserve"> рекреаційними зонами територіальної громади, підвищення свідомості представників суб'єктів сфери гостинності щодо важливості створення фізичної безбар'єрності простору.</w:t>
      </w:r>
    </w:p>
    <w:p>
      <w:pPr>
        <w:pStyle w:val="Normal"/>
        <w:tabs>
          <w:tab w:val="clear" w:pos="720"/>
          <w:tab w:val="left" w:pos="567" w:leader="none"/>
        </w:tabs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20"/>
          <w:tab w:val="left" w:pos="567" w:leader="none"/>
        </w:tabs>
        <w:ind w:firstLine="709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2. Прогнозовані суспільні, економічні, фінансові та юридичні наслідки прийняття рішення:</w:t>
      </w:r>
    </w:p>
    <w:p>
      <w:pPr>
        <w:pStyle w:val="Normal"/>
        <w:tabs>
          <w:tab w:val="clear" w:pos="720"/>
          <w:tab w:val="left" w:pos="567" w:leader="none"/>
        </w:tabs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  <w:t>Виконання Програми забезпечить:</w:t>
        <w:tab/>
      </w:r>
    </w:p>
    <w:p>
      <w:pPr>
        <w:pStyle w:val="Normal"/>
        <w:tabs>
          <w:tab w:val="clear" w:pos="720"/>
          <w:tab w:val="left" w:pos="567" w:leader="none"/>
        </w:tabs>
        <w:jc w:val="both"/>
        <w:rPr>
          <w:color w:val="000000"/>
          <w:szCs w:val="28"/>
        </w:rPr>
      </w:pPr>
      <w:r>
        <w:rPr>
          <w:color w:val="000000"/>
          <w:sz w:val="28"/>
          <w:szCs w:val="28"/>
          <w:lang w:val="uk-UA"/>
        </w:rPr>
        <w:tab/>
        <w:t xml:space="preserve">створення якісного регіонального туристичного продукту; </w:t>
      </w:r>
    </w:p>
    <w:p>
      <w:pPr>
        <w:pStyle w:val="Normal"/>
        <w:tabs>
          <w:tab w:val="clear" w:pos="720"/>
          <w:tab w:val="left" w:pos="567" w:leader="none"/>
        </w:tabs>
        <w:jc w:val="both"/>
        <w:rPr>
          <w:color w:val="000000"/>
          <w:szCs w:val="28"/>
        </w:rPr>
      </w:pPr>
      <w:r>
        <w:rPr>
          <w:color w:val="000000"/>
          <w:sz w:val="28"/>
          <w:szCs w:val="28"/>
          <w:lang w:val="uk-UA"/>
        </w:rPr>
        <w:tab/>
        <w:t>вдосконалення наявної туристичної інфраструктури та створення нових об’єктів інфраструктури;</w:t>
      </w:r>
    </w:p>
    <w:p>
      <w:pPr>
        <w:pStyle w:val="Normal"/>
        <w:tabs>
          <w:tab w:val="clear" w:pos="720"/>
          <w:tab w:val="left" w:pos="567" w:leader="none"/>
        </w:tabs>
        <w:jc w:val="both"/>
        <w:rPr>
          <w:color w:val="000000"/>
          <w:szCs w:val="28"/>
        </w:rPr>
      </w:pPr>
      <w:r>
        <w:rPr>
          <w:color w:val="000000"/>
          <w:sz w:val="28"/>
          <w:szCs w:val="28"/>
          <w:lang w:val="uk-UA"/>
        </w:rPr>
        <w:tab/>
        <w:t>розвиток у громаді «зеленого» туризму;</w:t>
      </w:r>
    </w:p>
    <w:p>
      <w:pPr>
        <w:pStyle w:val="Normal"/>
        <w:tabs>
          <w:tab w:val="clear" w:pos="720"/>
          <w:tab w:val="left" w:pos="567" w:leader="none"/>
        </w:tabs>
        <w:jc w:val="both"/>
        <w:rPr>
          <w:color w:val="000000"/>
          <w:szCs w:val="28"/>
        </w:rPr>
      </w:pPr>
      <w:r>
        <w:rPr>
          <w:color w:val="000000"/>
          <w:sz w:val="28"/>
          <w:szCs w:val="28"/>
          <w:lang w:val="uk-UA"/>
        </w:rPr>
        <w:tab/>
        <w:t>підвищення якості науково-методичного та кадрового забезпечення галузі;</w:t>
      </w:r>
    </w:p>
    <w:p>
      <w:pPr>
        <w:pStyle w:val="Normal"/>
        <w:tabs>
          <w:tab w:val="clear" w:pos="720"/>
          <w:tab w:val="left" w:pos="567" w:leader="none"/>
        </w:tabs>
        <w:jc w:val="both"/>
        <w:rPr>
          <w:color w:val="000000"/>
          <w:szCs w:val="28"/>
        </w:rPr>
      </w:pPr>
      <w:r>
        <w:rPr>
          <w:color w:val="000000"/>
          <w:sz w:val="28"/>
          <w:szCs w:val="28"/>
          <w:lang w:val="uk-UA"/>
        </w:rPr>
        <w:tab/>
        <w:t>збільшення показників в'їзного та внутрішнього туризму;</w:t>
      </w:r>
    </w:p>
    <w:p>
      <w:pPr>
        <w:pStyle w:val="Normal"/>
        <w:tabs>
          <w:tab w:val="clear" w:pos="720"/>
          <w:tab w:val="left" w:pos="567" w:leader="none"/>
        </w:tabs>
        <w:jc w:val="both"/>
        <w:rPr>
          <w:color w:val="000000"/>
          <w:szCs w:val="28"/>
        </w:rPr>
      </w:pPr>
      <w:r>
        <w:rPr>
          <w:color w:val="000000"/>
          <w:sz w:val="28"/>
          <w:szCs w:val="28"/>
          <w:lang w:val="uk-UA"/>
        </w:rPr>
        <w:tab/>
        <w:t>раціональне використання та розвиток наявних туристичних ресурсів громади;</w:t>
      </w:r>
    </w:p>
    <w:p>
      <w:pPr>
        <w:pStyle w:val="Normal"/>
        <w:tabs>
          <w:tab w:val="clear" w:pos="720"/>
          <w:tab w:val="left" w:pos="567" w:leader="none"/>
        </w:tabs>
        <w:jc w:val="both"/>
        <w:rPr>
          <w:color w:val="000000"/>
          <w:szCs w:val="28"/>
        </w:rPr>
      </w:pPr>
      <w:r>
        <w:rPr>
          <w:color w:val="000000"/>
          <w:sz w:val="28"/>
          <w:szCs w:val="28"/>
          <w:lang w:val="uk-UA"/>
        </w:rPr>
        <w:tab/>
        <w:t>підвищення рівня привабливості Луцька як туристичного центру Волині;</w:t>
      </w:r>
    </w:p>
    <w:p>
      <w:pPr>
        <w:pStyle w:val="Normal"/>
        <w:tabs>
          <w:tab w:val="clear" w:pos="720"/>
          <w:tab w:val="left" w:pos="567" w:leader="none"/>
        </w:tabs>
        <w:jc w:val="both"/>
        <w:rPr>
          <w:color w:val="000000"/>
          <w:szCs w:val="28"/>
        </w:rPr>
      </w:pPr>
      <w:r>
        <w:rPr>
          <w:color w:val="000000"/>
          <w:sz w:val="28"/>
          <w:szCs w:val="28"/>
          <w:lang w:val="uk-UA"/>
        </w:rPr>
        <w:tab/>
        <w:t>підвищення рівня задоволеності туристичними послугами;</w:t>
      </w:r>
    </w:p>
    <w:p>
      <w:pPr>
        <w:pStyle w:val="Normal"/>
        <w:tabs>
          <w:tab w:val="clear" w:pos="720"/>
          <w:tab w:val="left" w:pos="567" w:leader="none"/>
        </w:tabs>
        <w:jc w:val="both"/>
        <w:rPr>
          <w:color w:val="000000"/>
          <w:szCs w:val="28"/>
        </w:rPr>
      </w:pPr>
      <w:r>
        <w:rPr>
          <w:color w:val="000000"/>
          <w:sz w:val="28"/>
          <w:szCs w:val="28"/>
          <w:lang w:val="uk-UA"/>
        </w:rPr>
        <w:tab/>
        <w:t>збільшення обсягу і якості промоційних та презентаційних матеріалів про Луцьку міську територіальну громаду;</w:t>
      </w:r>
    </w:p>
    <w:p>
      <w:pPr>
        <w:pStyle w:val="Normal"/>
        <w:tabs>
          <w:tab w:val="clear" w:pos="720"/>
          <w:tab w:val="left" w:pos="567" w:leader="none"/>
        </w:tabs>
        <w:jc w:val="both"/>
        <w:rPr>
          <w:color w:val="FF0000"/>
          <w:szCs w:val="28"/>
        </w:rPr>
      </w:pPr>
      <w:r>
        <w:rPr>
          <w:color w:val="000000"/>
          <w:sz w:val="28"/>
          <w:szCs w:val="28"/>
          <w:lang w:val="uk-UA"/>
        </w:rPr>
        <w:tab/>
        <w:t>співучасть громадян та бізнесу у розвитку туристичного потенціалу громади;</w:t>
      </w:r>
    </w:p>
    <w:p>
      <w:pPr>
        <w:pStyle w:val="Normal"/>
        <w:tabs>
          <w:tab w:val="clear" w:pos="720"/>
          <w:tab w:val="left" w:pos="567" w:leader="none"/>
        </w:tabs>
        <w:jc w:val="both"/>
        <w:rPr>
          <w:color w:val="000000"/>
          <w:szCs w:val="28"/>
        </w:rPr>
      </w:pPr>
      <w:r>
        <w:rPr>
          <w:color w:val="000000"/>
          <w:sz w:val="28"/>
          <w:szCs w:val="28"/>
          <w:lang w:val="uk-UA"/>
        </w:rPr>
        <w:tab/>
        <w:t>створення високоприбуткової галузі економіки для задоволення потреб внутрішнього та міжнародного туриста;</w:t>
      </w:r>
    </w:p>
    <w:p>
      <w:pPr>
        <w:pStyle w:val="Normal"/>
        <w:tabs>
          <w:tab w:val="clear" w:pos="720"/>
          <w:tab w:val="left" w:pos="567" w:leader="none"/>
        </w:tabs>
        <w:jc w:val="both"/>
        <w:rPr>
          <w:color w:val="000000"/>
          <w:szCs w:val="28"/>
        </w:rPr>
      </w:pPr>
      <w:r>
        <w:rPr>
          <w:color w:val="000000"/>
          <w:sz w:val="28"/>
          <w:szCs w:val="28"/>
          <w:lang w:val="uk-UA"/>
        </w:rPr>
        <w:tab/>
        <w:t>зростання обсягу реалізації туристичних і готельних послуг та підвищення їх якості;</w:t>
      </w:r>
    </w:p>
    <w:p>
      <w:pPr>
        <w:pStyle w:val="Normal"/>
        <w:tabs>
          <w:tab w:val="clear" w:pos="720"/>
          <w:tab w:val="left" w:pos="567" w:leader="none"/>
        </w:tabs>
        <w:jc w:val="both"/>
        <w:rPr>
          <w:color w:val="000000"/>
          <w:szCs w:val="28"/>
        </w:rPr>
      </w:pPr>
      <w:r>
        <w:rPr>
          <w:color w:val="000000"/>
          <w:sz w:val="28"/>
          <w:szCs w:val="28"/>
          <w:lang w:val="uk-UA"/>
        </w:rPr>
        <w:tab/>
        <w:t>збільшення кількості туристів, терміну перебування туриста у місті, суми їх витрат;</w:t>
      </w:r>
    </w:p>
    <w:p>
      <w:pPr>
        <w:pStyle w:val="Normal"/>
        <w:tabs>
          <w:tab w:val="clear" w:pos="720"/>
          <w:tab w:val="left" w:pos="567" w:leader="none"/>
        </w:tabs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  <w:t>збільшення надходжень від галузі туризму до бюджету міської територіальної громади.</w:t>
      </w:r>
    </w:p>
    <w:p>
      <w:pPr>
        <w:pStyle w:val="Normal"/>
        <w:jc w:val="both"/>
        <w:rPr>
          <w:b/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</w:r>
    </w:p>
    <w:p>
      <w:pPr>
        <w:pStyle w:val="Normal"/>
        <w:ind w:firstLine="720"/>
        <w:jc w:val="both"/>
        <w:rPr>
          <w:b/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</w:r>
    </w:p>
    <w:p>
      <w:pPr>
        <w:pStyle w:val="Normal"/>
        <w:ind w:firstLine="720"/>
        <w:jc w:val="both"/>
        <w:rPr>
          <w:b/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Начальник управління туризму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промоції міста</w:t>
        <w:tab/>
        <w:tab/>
        <w:tab/>
        <w:tab/>
        <w:tab/>
        <w:tab/>
        <w:tab/>
        <w:t xml:space="preserve">    Катерина ТЕЛІПСЬКА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/>
      </w:r>
    </w:p>
    <w:sectPr>
      <w:headerReference w:type="default" r:id="rId2"/>
      <w:headerReference w:type="first" r:id="rId3"/>
      <w:type w:val="nextPage"/>
      <w:pgSz w:w="12240" w:h="15840"/>
      <w:pgMar w:left="1701" w:right="567" w:header="1134" w:top="1191" w:footer="0" w:bottom="1701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806080845"/>
    </w:sdtPr>
    <w:sdtContent>
      <w:p>
        <w:pPr>
          <w:pStyle w:val="Style22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yle22"/>
      <w:tabs>
        <w:tab w:val="clear" w:pos="4677"/>
        <w:tab w:val="clear" w:pos="9355"/>
        <w:tab w:val="center" w:pos="5128" w:leader="none"/>
      </w:tabs>
      <w:rPr>
        <w:lang w:val="uk-UA"/>
      </w:rPr>
    </w:pPr>
    <w:r>
      <w:rPr>
        <w:lang w:val="uk-UA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compat>
    <w:doNotExpandShiftReturn/>
  </w:compat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zh-CN" w:bidi="hi-I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kern w:val="2"/>
      <w:sz w:val="28"/>
    </w:rPr>
  </w:style>
  <w:style w:type="paragraph" w:styleId="2">
    <w:name w:val="Heading 2"/>
    <w:basedOn w:val="Normal"/>
    <w:next w:val="Normal"/>
    <w:uiPriority w:val="9"/>
    <w:semiHidden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</w:rPr>
  </w:style>
  <w:style w:type="paragraph" w:styleId="3">
    <w:name w:val="Heading 3"/>
    <w:basedOn w:val="Normal"/>
    <w:next w:val="Normal"/>
    <w:uiPriority w:val="9"/>
    <w:semiHidden/>
    <w:unhideWhenUsed/>
    <w:qFormat/>
    <w:pPr>
      <w:keepNext w:val="true"/>
      <w:numPr>
        <w:ilvl w:val="2"/>
        <w:numId w:val="1"/>
      </w:numPr>
      <w:spacing w:before="240" w:after="60"/>
      <w:outlineLvl w:val="2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Style11" w:customStyle="1">
    <w:name w:val="Основной шрифт абзаца"/>
    <w:qFormat/>
    <w:rPr/>
  </w:style>
  <w:style w:type="character" w:styleId="31" w:customStyle="1">
    <w:name w:val="Основной шрифт абзаца3"/>
    <w:qFormat/>
    <w:rPr/>
  </w:style>
  <w:style w:type="character" w:styleId="21" w:customStyle="1">
    <w:name w:val="Основной шрифт абзаца2"/>
    <w:qFormat/>
    <w:rPr/>
  </w:style>
  <w:style w:type="character" w:styleId="WW8Num3z0" w:customStyle="1">
    <w:name w:val="WW8Num3z0"/>
    <w:qFormat/>
    <w:rPr>
      <w:rFonts w:ascii="Times New Roman" w:hAnsi="Times New Roman" w:eastAsia="Times New Roman" w:cs="Arial"/>
      <w:color w:val="000000"/>
      <w:szCs w:val="28"/>
      <w:lang w:val="ru-RU"/>
    </w:rPr>
  </w:style>
  <w:style w:type="character" w:styleId="11" w:customStyle="1">
    <w:name w:val="Основной шрифт абзаца1"/>
    <w:qFormat/>
    <w:rPr/>
  </w:style>
  <w:style w:type="character" w:styleId="Style12">
    <w:name w:val="Гіперпосилання"/>
    <w:rPr>
      <w:color w:val="0000FF"/>
      <w:u w:val="single"/>
    </w:rPr>
  </w:style>
  <w:style w:type="character" w:styleId="Pagenumber">
    <w:name w:val="page number"/>
    <w:basedOn w:val="11"/>
    <w:qFormat/>
    <w:rPr/>
  </w:style>
  <w:style w:type="character" w:styleId="Style13" w:customStyle="1">
    <w:name w:val="Нижний колонтитул Знак"/>
    <w:qFormat/>
    <w:rPr>
      <w:rFonts w:cs="Mangal"/>
      <w:szCs w:val="18"/>
      <w:lang w:val="en-US" w:eastAsia="zh-CN" w:bidi="hi-IN"/>
    </w:rPr>
  </w:style>
  <w:style w:type="character" w:styleId="Style14" w:customStyle="1">
    <w:name w:val="Верхній колонтитул Знак"/>
    <w:basedOn w:val="DefaultParagraphFont"/>
    <w:link w:val="ae"/>
    <w:uiPriority w:val="99"/>
    <w:qFormat/>
    <w:rsid w:val="008726e2"/>
    <w:rPr>
      <w:rFonts w:ascii="Times New Roman" w:hAnsi="Times New Roman" w:eastAsia="Times New Roman" w:cs="Times New Roman"/>
      <w:sz w:val="20"/>
      <w:szCs w:val="20"/>
      <w:lang w:val="en-US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eastAsia="Arial Unicode MS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0" w:customStyle="1">
    <w:name w:val="Название объекта"/>
    <w:basedOn w:val="Normal"/>
    <w:qFormat/>
    <w:pPr>
      <w:suppressLineNumbers/>
      <w:spacing w:before="120" w:after="120"/>
    </w:pPr>
    <w:rPr>
      <w:rFonts w:cs="FreeSans;Arial"/>
      <w:i/>
      <w:iCs/>
      <w:sz w:val="24"/>
      <w:szCs w:val="24"/>
    </w:rPr>
  </w:style>
  <w:style w:type="paragraph" w:styleId="12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FreeSans;Arial"/>
      <w:i/>
      <w:iCs/>
      <w:sz w:val="24"/>
      <w:szCs w:val="24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4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link w:val="af"/>
    <w:uiPriority w:val="99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3" w:customStyle="1">
    <w:name w:val="Вміст кадру"/>
    <w:basedOn w:val="Normal"/>
    <w:qFormat/>
    <w:pPr/>
    <w:rPr/>
  </w:style>
  <w:style w:type="paragraph" w:styleId="Style24" w:customStyle="1">
    <w:name w:val="Вміст рамки"/>
    <w:basedOn w:val="Normal"/>
    <w:qFormat/>
    <w:pPr/>
    <w:rPr/>
  </w:style>
  <w:style w:type="paragraph" w:styleId="Style25">
    <w:name w:val="Footer"/>
    <w:basedOn w:val="Normal"/>
    <w:pPr>
      <w:tabs>
        <w:tab w:val="clear" w:pos="720"/>
        <w:tab w:val="center" w:pos="4819" w:leader="none"/>
        <w:tab w:val="right" w:pos="9639" w:leader="none"/>
      </w:tabs>
    </w:pPr>
    <w:rPr>
      <w:rFonts w:cs="Mangal"/>
      <w:szCs w:val="18"/>
    </w:rPr>
  </w:style>
  <w:style w:type="paragraph" w:styleId="Style26" w:customStyle="1">
    <w:name w:val="Вміст таблиці"/>
    <w:basedOn w:val="Normal"/>
    <w:qFormat/>
    <w:pPr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Application>LibreOffice/6.4.1.2$Windows_X86_64 LibreOffice_project/4d224e95b98b138af42a64d84056446d09082932</Application>
  <Pages>2</Pages>
  <Words>1549</Words>
  <Characters>883</Characters>
  <CharactersWithSpaces>2428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2016-11-09T09:07:00Z</dcterms:created>
  <dc:creator>Customer</dc:creator>
  <dc:description/>
  <dc:language>uk-UA</dc:language>
  <cp:lastModifiedBy/>
  <dcterms:modified xsi:type="dcterms:W3CDTF">2023-12-01T09:38:46Z</dcterms:modified>
  <cp:revision>17</cp:revision>
  <dc:subject/>
  <dc:title>Пояснювальна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