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6763" w:rsidRDefault="00326763">
      <w:pPr>
        <w:ind w:left="4820"/>
        <w:rPr>
          <w:bCs/>
          <w:color w:val="000000"/>
          <w:sz w:val="28"/>
          <w:szCs w:val="28"/>
        </w:rPr>
      </w:pPr>
    </w:p>
    <w:p w:rsidR="00C769C3" w:rsidRPr="00F74A51" w:rsidRDefault="001B7B1C">
      <w:pPr>
        <w:ind w:left="4820"/>
      </w:pPr>
      <w:r>
        <w:rPr>
          <w:bCs/>
          <w:color w:val="000000"/>
          <w:sz w:val="28"/>
          <w:szCs w:val="28"/>
        </w:rPr>
        <w:t>Додаток </w:t>
      </w:r>
    </w:p>
    <w:p w:rsidR="00C769C3" w:rsidRPr="00F74A51" w:rsidRDefault="00C769C3">
      <w:pPr>
        <w:ind w:left="4820"/>
      </w:pPr>
      <w:r w:rsidRPr="00F74A51">
        <w:rPr>
          <w:bCs/>
          <w:color w:val="000000"/>
          <w:sz w:val="28"/>
          <w:szCs w:val="28"/>
        </w:rPr>
        <w:t>до рішення міської ради</w:t>
      </w:r>
    </w:p>
    <w:p w:rsidR="00C769C3" w:rsidRPr="00F74A51" w:rsidRDefault="00C769C3">
      <w:pPr>
        <w:ind w:left="4820"/>
      </w:pPr>
      <w:r w:rsidRPr="00F74A51">
        <w:rPr>
          <w:bCs/>
          <w:color w:val="000000"/>
          <w:sz w:val="28"/>
          <w:szCs w:val="28"/>
        </w:rPr>
        <w:t xml:space="preserve">_________________ </w:t>
      </w:r>
      <w:r w:rsidRPr="00F74A51">
        <w:rPr>
          <w:color w:val="000000"/>
          <w:sz w:val="28"/>
          <w:szCs w:val="28"/>
        </w:rPr>
        <w:t>№_</w:t>
      </w:r>
      <w:r w:rsidRPr="00F74A51">
        <w:rPr>
          <w:bCs/>
          <w:color w:val="000000"/>
          <w:sz w:val="28"/>
          <w:szCs w:val="28"/>
        </w:rPr>
        <w:t>_______</w:t>
      </w:r>
    </w:p>
    <w:p w:rsidR="00C769C3" w:rsidRPr="00F74A51" w:rsidRDefault="00C769C3">
      <w:pPr>
        <w:rPr>
          <w:sz w:val="28"/>
          <w:szCs w:val="28"/>
        </w:rPr>
      </w:pPr>
    </w:p>
    <w:p w:rsidR="00C769C3" w:rsidRPr="00F74A51" w:rsidRDefault="00C769C3">
      <w:pPr>
        <w:pStyle w:val="110"/>
        <w:widowControl w:val="0"/>
        <w:numPr>
          <w:ilvl w:val="0"/>
          <w:numId w:val="2"/>
        </w:numPr>
        <w:spacing w:before="0" w:after="0"/>
        <w:ind w:hanging="113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Програма</w:t>
      </w:r>
    </w:p>
    <w:p w:rsidR="00C769C3" w:rsidRPr="00F74A51" w:rsidRDefault="00C769C3">
      <w:pPr>
        <w:pStyle w:val="110"/>
        <w:keepNext w:val="0"/>
        <w:widowControl w:val="0"/>
        <w:numPr>
          <w:ilvl w:val="0"/>
          <w:numId w:val="2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підтримки малого і середнього підприємництва</w:t>
      </w:r>
    </w:p>
    <w:p w:rsidR="00C769C3" w:rsidRPr="00F74A51" w:rsidRDefault="00C769C3">
      <w:pPr>
        <w:pStyle w:val="110"/>
        <w:keepNext w:val="0"/>
        <w:widowControl w:val="0"/>
        <w:numPr>
          <w:ilvl w:val="0"/>
          <w:numId w:val="2"/>
        </w:numPr>
        <w:spacing w:before="0" w:after="0"/>
        <w:jc w:val="center"/>
      </w:pPr>
      <w:r w:rsidRPr="00F74A51"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</w:p>
    <w:p w:rsidR="00C769C3" w:rsidRPr="00F74A51" w:rsidRDefault="00C769C3">
      <w:pPr>
        <w:jc w:val="center"/>
      </w:pPr>
      <w:r w:rsidRPr="00F74A51">
        <w:rPr>
          <w:b/>
          <w:bCs/>
          <w:color w:val="000000"/>
          <w:sz w:val="28"/>
          <w:szCs w:val="28"/>
        </w:rPr>
        <w:t>на 2022–2026 роки</w:t>
      </w:r>
    </w:p>
    <w:p w:rsidR="00C769C3" w:rsidRPr="00F74A51" w:rsidRDefault="00C769C3">
      <w:pPr>
        <w:jc w:val="center"/>
      </w:pPr>
      <w:r w:rsidRPr="00F74A51">
        <w:rPr>
          <w:b/>
          <w:bCs/>
          <w:color w:val="000000"/>
          <w:sz w:val="28"/>
          <w:szCs w:val="28"/>
        </w:rPr>
        <w:t>ПАСПОРТ ПРОГРАМИ</w:t>
      </w:r>
    </w:p>
    <w:p w:rsidR="00C769C3" w:rsidRPr="00F74A51" w:rsidRDefault="00C769C3">
      <w:pPr>
        <w:ind w:firstLine="737"/>
        <w:jc w:val="center"/>
        <w:rPr>
          <w:b/>
          <w:color w:val="000000"/>
          <w:sz w:val="16"/>
          <w:szCs w:val="16"/>
        </w:rPr>
      </w:pPr>
    </w:p>
    <w:tbl>
      <w:tblPr>
        <w:tblW w:w="921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5103"/>
      </w:tblGrid>
      <w:tr w:rsidR="00C769C3" w:rsidRPr="00F74A51" w:rsidTr="0084476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Луцька міська рада</w:t>
            </w:r>
          </w:p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</w:p>
        </w:tc>
      </w:tr>
      <w:tr w:rsidR="00C769C3" w:rsidRPr="00F74A51" w:rsidTr="00844766">
        <w:trPr>
          <w:trHeight w:val="5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Розпорядження міського голови від 02.06.2021 № 198 «Про розробку </w:t>
            </w:r>
            <w:proofErr w:type="spellStart"/>
            <w:r w:rsidRPr="00F74A51">
              <w:rPr>
                <w:sz w:val="28"/>
                <w:szCs w:val="28"/>
              </w:rPr>
              <w:t>проєкту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 підтримки малого і середнього підприємництва Луцької міської територіальної громади на 2022-2024 роки»</w:t>
            </w:r>
          </w:p>
        </w:tc>
      </w:tr>
      <w:tr w:rsidR="00C769C3" w:rsidRPr="00F74A51" w:rsidTr="0084476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</w:t>
            </w:r>
          </w:p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</w:p>
        </w:tc>
      </w:tr>
      <w:tr w:rsidR="00C769C3" w:rsidRPr="00F74A51" w:rsidTr="00844766">
        <w:trPr>
          <w:trHeight w:val="1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proofErr w:type="spellStart"/>
            <w:r w:rsidRPr="00F74A51">
              <w:rPr>
                <w:sz w:val="28"/>
                <w:szCs w:val="28"/>
              </w:rPr>
              <w:t>Співрозробники</w:t>
            </w:r>
            <w:proofErr w:type="spellEnd"/>
            <w:r w:rsidRPr="00F74A51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Виконавчі органи Луцької міської ради, територіальні підрозділи центральних органів виконавчої влади, Луцький міський центр зайнятості</w:t>
            </w:r>
          </w:p>
        </w:tc>
      </w:tr>
      <w:tr w:rsidR="00C769C3" w:rsidRPr="00F74A51" w:rsidTr="00844766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Департамент економічної політики, відділ управління майном міської комунальної власності, департамент «Центр надання</w:t>
            </w:r>
            <w:r>
              <w:rPr>
                <w:sz w:val="28"/>
                <w:szCs w:val="28"/>
              </w:rPr>
              <w:t xml:space="preserve"> </w:t>
            </w:r>
            <w:r w:rsidRPr="00F74A51">
              <w:rPr>
                <w:sz w:val="28"/>
                <w:szCs w:val="28"/>
              </w:rPr>
              <w:t xml:space="preserve">адміністративних послуг у місті Луцьку», департамент культури, департамент містобудування, земельних ресурсів та реклами, управління міжнародного співробітництва та проектної діяльності, департамент освіти, управління інформаційно-комунікаційних технологій, відділ з питань праці, департамент молоді та </w:t>
            </w:r>
            <w:proofErr w:type="spellStart"/>
            <w:r w:rsidRPr="00F74A51">
              <w:rPr>
                <w:sz w:val="28"/>
                <w:szCs w:val="28"/>
              </w:rPr>
              <w:t>спорту,управління</w:t>
            </w:r>
            <w:proofErr w:type="spellEnd"/>
            <w:r w:rsidRPr="00F74A51">
              <w:rPr>
                <w:sz w:val="28"/>
                <w:szCs w:val="28"/>
              </w:rPr>
              <w:t xml:space="preserve"> інформаційної роботи, інші виконавчі органи міської ради (розробники регуляторних актів),</w:t>
            </w:r>
          </w:p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ГУ ДПС у Волинській області (за згодою), Луцький міський центр зайнятості (за згодою), ГУ </w:t>
            </w:r>
            <w:proofErr w:type="spellStart"/>
            <w:r w:rsidRPr="00F74A51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</w:t>
            </w:r>
            <w:r w:rsidRPr="00F74A51">
              <w:rPr>
                <w:sz w:val="28"/>
                <w:szCs w:val="28"/>
              </w:rPr>
              <w:lastRenderedPageBreak/>
              <w:t xml:space="preserve">області (за згодою), управління </w:t>
            </w:r>
            <w:proofErr w:type="spellStart"/>
            <w:r w:rsidRPr="00F74A51">
              <w:rPr>
                <w:sz w:val="28"/>
                <w:szCs w:val="28"/>
              </w:rPr>
              <w:t>Держпраці</w:t>
            </w:r>
            <w:proofErr w:type="spellEnd"/>
            <w:r w:rsidRPr="00F74A51">
              <w:rPr>
                <w:sz w:val="28"/>
                <w:szCs w:val="28"/>
              </w:rPr>
              <w:t xml:space="preserve"> у Волинській області (за згодою), суб’єкти малого та середнього підприємництва та їх об’єднання (за згодою)</w:t>
            </w:r>
          </w:p>
        </w:tc>
      </w:tr>
      <w:tr w:rsidR="00C769C3" w:rsidRPr="00F74A51" w:rsidTr="00844766">
        <w:trPr>
          <w:trHeight w:val="8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Суб’єкти малого та середнього підприємництва та їх об’єднання</w:t>
            </w:r>
          </w:p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</w:p>
        </w:tc>
      </w:tr>
      <w:tr w:rsidR="00C769C3" w:rsidRPr="00F74A51" w:rsidTr="00844766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2022-</w:t>
            </w:r>
            <w:r w:rsidRPr="00F74A51">
              <w:rPr>
                <w:spacing w:val="-6"/>
                <w:sz w:val="28"/>
                <w:szCs w:val="28"/>
              </w:rPr>
              <w:t>2026 роки</w:t>
            </w:r>
          </w:p>
          <w:p w:rsidR="00C769C3" w:rsidRPr="00F74A51" w:rsidRDefault="00C769C3" w:rsidP="00930C79">
            <w:pPr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C769C3" w:rsidRPr="00F74A51" w:rsidTr="00844766">
        <w:trPr>
          <w:trHeight w:val="14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  <w:lang w:eastAsia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C3" w:rsidRPr="00F74A51" w:rsidRDefault="0080304E" w:rsidP="0093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24</w:t>
            </w:r>
            <w:r w:rsidR="00C769C3" w:rsidRPr="00F74A51">
              <w:rPr>
                <w:sz w:val="28"/>
                <w:szCs w:val="28"/>
                <w:highlight w:val="white"/>
              </w:rPr>
              <w:t>850,0</w:t>
            </w:r>
            <w:r w:rsidR="00C769C3">
              <w:rPr>
                <w:sz w:val="28"/>
                <w:szCs w:val="28"/>
              </w:rPr>
              <w:t xml:space="preserve"> </w:t>
            </w:r>
            <w:r w:rsidR="00C769C3" w:rsidRPr="00F74A51">
              <w:rPr>
                <w:sz w:val="28"/>
                <w:szCs w:val="28"/>
                <w:lang w:eastAsia="ar-SA"/>
              </w:rPr>
              <w:t>тис. грн</w:t>
            </w:r>
          </w:p>
        </w:tc>
      </w:tr>
      <w:tr w:rsidR="00C769C3" w:rsidRPr="00F74A51" w:rsidTr="0066712C">
        <w:trPr>
          <w:trHeight w:val="260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C3" w:rsidRPr="00F74A51" w:rsidRDefault="00C769C3" w:rsidP="00930C79">
            <w:pPr>
              <w:ind w:left="714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 xml:space="preserve">у </w:t>
            </w:r>
            <w:r w:rsidRPr="00F74A51">
              <w:rPr>
                <w:spacing w:val="-6"/>
                <w:sz w:val="28"/>
                <w:szCs w:val="28"/>
              </w:rPr>
              <w:t>тому числі:</w:t>
            </w:r>
          </w:p>
        </w:tc>
      </w:tr>
      <w:tr w:rsidR="00C769C3" w:rsidRPr="00F74A51" w:rsidTr="00844766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C3" w:rsidRPr="00F74A51" w:rsidRDefault="0080304E" w:rsidP="00930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23</w:t>
            </w:r>
            <w:r w:rsidR="00C769C3" w:rsidRPr="00F74A51">
              <w:rPr>
                <w:sz w:val="28"/>
                <w:szCs w:val="28"/>
                <w:highlight w:val="white"/>
              </w:rPr>
              <w:t>600,0</w:t>
            </w:r>
            <w:r w:rsidR="00C769C3">
              <w:rPr>
                <w:sz w:val="28"/>
                <w:szCs w:val="28"/>
              </w:rPr>
              <w:t xml:space="preserve"> </w:t>
            </w:r>
            <w:r w:rsidR="00C769C3" w:rsidRPr="00F74A51">
              <w:rPr>
                <w:sz w:val="28"/>
                <w:szCs w:val="28"/>
              </w:rPr>
              <w:t>тис. грн</w:t>
            </w:r>
          </w:p>
        </w:tc>
      </w:tr>
      <w:tr w:rsidR="00C769C3" w:rsidRPr="00F74A51" w:rsidTr="00844766">
        <w:trPr>
          <w:trHeight w:val="4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8.2.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C769C3" w:rsidRPr="00F74A51" w:rsidRDefault="00C769C3" w:rsidP="00930C79">
            <w:pPr>
              <w:jc w:val="both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коштів інших джерел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9C3" w:rsidRPr="00F74A51" w:rsidRDefault="00C769C3" w:rsidP="00930C79">
            <w:pPr>
              <w:jc w:val="center"/>
              <w:rPr>
                <w:sz w:val="28"/>
                <w:szCs w:val="28"/>
              </w:rPr>
            </w:pPr>
            <w:r w:rsidRPr="00F74A51">
              <w:rPr>
                <w:sz w:val="28"/>
                <w:szCs w:val="28"/>
              </w:rPr>
              <w:t>1250,0 тис. грн</w:t>
            </w:r>
          </w:p>
        </w:tc>
      </w:tr>
    </w:tbl>
    <w:p w:rsidR="00C769C3" w:rsidRDefault="00C769C3" w:rsidP="00930C79">
      <w:pPr>
        <w:jc w:val="both"/>
        <w:rPr>
          <w:sz w:val="28"/>
          <w:szCs w:val="28"/>
        </w:rPr>
      </w:pPr>
    </w:p>
    <w:p w:rsidR="00C57824" w:rsidRDefault="00C57824" w:rsidP="00930C79">
      <w:pPr>
        <w:jc w:val="both"/>
        <w:rPr>
          <w:sz w:val="28"/>
          <w:szCs w:val="28"/>
        </w:rPr>
      </w:pPr>
    </w:p>
    <w:p w:rsidR="00C57824" w:rsidRDefault="00C57824" w:rsidP="00930C79">
      <w:pPr>
        <w:jc w:val="both"/>
        <w:rPr>
          <w:sz w:val="28"/>
          <w:szCs w:val="28"/>
        </w:rPr>
      </w:pPr>
    </w:p>
    <w:p w:rsidR="00C57824" w:rsidRPr="00B17C30" w:rsidRDefault="00C57824" w:rsidP="00B57CD4">
      <w:pPr>
        <w:widowControl/>
        <w:suppressAutoHyphens w:val="0"/>
        <w:rPr>
          <w:sz w:val="28"/>
          <w:szCs w:val="28"/>
        </w:rPr>
      </w:pPr>
      <w:r w:rsidRPr="00B17C30">
        <w:rPr>
          <w:sz w:val="28"/>
          <w:szCs w:val="28"/>
        </w:rPr>
        <w:t xml:space="preserve">Секретар міської ради                                                     </w:t>
      </w:r>
      <w:r w:rsidR="00E47091">
        <w:rPr>
          <w:sz w:val="28"/>
          <w:szCs w:val="28"/>
        </w:rPr>
        <w:t xml:space="preserve">            </w:t>
      </w:r>
      <w:r w:rsidRPr="00B17C30">
        <w:rPr>
          <w:sz w:val="28"/>
          <w:szCs w:val="28"/>
        </w:rPr>
        <w:t>Юрій БЕЗПЯТКО</w:t>
      </w:r>
    </w:p>
    <w:p w:rsidR="00C57824" w:rsidRDefault="00C57824" w:rsidP="00B57CD4">
      <w:pPr>
        <w:widowControl/>
        <w:suppressAutoHyphens w:val="0"/>
      </w:pPr>
    </w:p>
    <w:p w:rsidR="00B17C30" w:rsidRDefault="00E47091" w:rsidP="00B57CD4">
      <w:pPr>
        <w:widowControl/>
        <w:suppressAutoHyphens w:val="0"/>
      </w:pPr>
      <w:proofErr w:type="spellStart"/>
      <w:r>
        <w:t>Смаль</w:t>
      </w:r>
      <w:proofErr w:type="spellEnd"/>
      <w:r>
        <w:t xml:space="preserve"> 777</w:t>
      </w:r>
      <w:r w:rsidR="004A7AA7">
        <w:t> </w:t>
      </w:r>
      <w:r w:rsidR="00B17C30">
        <w:t>955</w:t>
      </w:r>
    </w:p>
    <w:p w:rsidR="004A7AA7" w:rsidRDefault="004A7AA7" w:rsidP="00B57CD4">
      <w:pPr>
        <w:widowControl/>
        <w:suppressAutoHyphens w:val="0"/>
      </w:pPr>
    </w:p>
    <w:p w:rsidR="004A7AA7" w:rsidRDefault="004A7AA7" w:rsidP="00B57CD4">
      <w:pPr>
        <w:widowControl/>
        <w:suppressAutoHyphens w:val="0"/>
      </w:pPr>
    </w:p>
    <w:p w:rsidR="00536B94" w:rsidRDefault="00536B94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D8248C" w:rsidRDefault="00D8248C" w:rsidP="004A7AA7">
      <w:pPr>
        <w:widowControl/>
        <w:suppressAutoHyphens w:val="0"/>
        <w:jc w:val="center"/>
        <w:rPr>
          <w:b/>
        </w:rPr>
      </w:pPr>
    </w:p>
    <w:p w:rsidR="00A177AF" w:rsidRPr="00A177AF" w:rsidRDefault="00A177AF" w:rsidP="004A7AA7">
      <w:pPr>
        <w:widowControl/>
        <w:suppressAutoHyphens w:val="0"/>
        <w:jc w:val="center"/>
        <w:rPr>
          <w:b/>
        </w:rPr>
      </w:pPr>
    </w:p>
    <w:p w:rsidR="00A177AF" w:rsidRPr="00A177AF" w:rsidRDefault="00A177AF" w:rsidP="00A177AF">
      <w:pPr>
        <w:ind w:left="4820"/>
        <w:jc w:val="both"/>
      </w:pPr>
      <w:r w:rsidRPr="00A177AF">
        <w:t>Додаток 1 до</w:t>
      </w:r>
      <w:r w:rsidRPr="00A177AF">
        <w:rPr>
          <w:lang w:eastAsia="ru-RU"/>
        </w:rPr>
        <w:t xml:space="preserve"> Програми </w:t>
      </w:r>
      <w:r w:rsidRPr="00A177AF">
        <w:t xml:space="preserve">підтримки малого і середнього підприємництва Луцької міської територіальної громади </w:t>
      </w:r>
      <w:r w:rsidRPr="00A177AF">
        <w:rPr>
          <w:color w:val="000000"/>
          <w:shd w:val="clear" w:color="auto" w:fill="FFFFFF"/>
        </w:rPr>
        <w:t>на 2022-2026 роки</w:t>
      </w:r>
    </w:p>
    <w:p w:rsidR="00A177AF" w:rsidRDefault="00A177AF" w:rsidP="004A7AA7">
      <w:pPr>
        <w:widowControl/>
        <w:suppressAutoHyphens w:val="0"/>
        <w:jc w:val="center"/>
        <w:rPr>
          <w:b/>
        </w:rPr>
      </w:pPr>
    </w:p>
    <w:p w:rsidR="004A7AA7" w:rsidRPr="004A7AA7" w:rsidRDefault="004A7AA7" w:rsidP="004A7AA7">
      <w:pPr>
        <w:widowControl/>
        <w:suppressAutoHyphens w:val="0"/>
        <w:jc w:val="center"/>
      </w:pPr>
      <w:r w:rsidRPr="004A7AA7">
        <w:rPr>
          <w:b/>
        </w:rPr>
        <w:t>Ресурсне забезпечення</w:t>
      </w:r>
    </w:p>
    <w:p w:rsidR="004A7AA7" w:rsidRPr="004A7AA7" w:rsidRDefault="004A7AA7" w:rsidP="004A7AA7">
      <w:pPr>
        <w:widowControl/>
        <w:suppressAutoHyphens w:val="0"/>
        <w:jc w:val="center"/>
      </w:pPr>
      <w:r w:rsidRPr="004A7AA7">
        <w:rPr>
          <w:b/>
          <w:bCs/>
        </w:rPr>
        <w:t>Програми підтримки малого і середнього підприємництва</w:t>
      </w:r>
    </w:p>
    <w:p w:rsidR="004A7AA7" w:rsidRPr="004A7AA7" w:rsidRDefault="004A7AA7" w:rsidP="004A7AA7">
      <w:pPr>
        <w:widowControl/>
        <w:suppressAutoHyphens w:val="0"/>
        <w:jc w:val="center"/>
      </w:pPr>
      <w:r w:rsidRPr="004A7AA7">
        <w:rPr>
          <w:b/>
          <w:bCs/>
        </w:rPr>
        <w:t>Луцької міської територіальної громади</w:t>
      </w:r>
    </w:p>
    <w:p w:rsidR="004A7AA7" w:rsidRPr="004A7AA7" w:rsidRDefault="004A7AA7" w:rsidP="004A7AA7">
      <w:pPr>
        <w:widowControl/>
        <w:suppressAutoHyphens w:val="0"/>
        <w:jc w:val="center"/>
      </w:pPr>
      <w:r w:rsidRPr="004A7AA7">
        <w:rPr>
          <w:b/>
          <w:bCs/>
        </w:rPr>
        <w:t>на 2022-2026 роки</w:t>
      </w:r>
    </w:p>
    <w:p w:rsidR="004A7AA7" w:rsidRPr="004A7AA7" w:rsidRDefault="004A7AA7" w:rsidP="004A7AA7">
      <w:pPr>
        <w:widowControl/>
        <w:suppressAutoHyphens w:val="0"/>
        <w:rPr>
          <w:bCs/>
        </w:rPr>
      </w:pPr>
    </w:p>
    <w:p w:rsidR="004A7AA7" w:rsidRPr="004A7AA7" w:rsidRDefault="004A7AA7" w:rsidP="004A7AA7">
      <w:pPr>
        <w:widowControl/>
        <w:suppressAutoHyphens w:val="0"/>
        <w:rPr>
          <w:b/>
          <w:bCs/>
        </w:rPr>
      </w:pPr>
    </w:p>
    <w:tbl>
      <w:tblPr>
        <w:tblW w:w="9734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539"/>
        <w:gridCol w:w="1884"/>
        <w:gridCol w:w="1089"/>
        <w:gridCol w:w="1089"/>
        <w:gridCol w:w="1089"/>
        <w:gridCol w:w="1089"/>
        <w:gridCol w:w="1089"/>
        <w:gridCol w:w="1866"/>
      </w:tblGrid>
      <w:tr w:rsidR="004A7AA7" w:rsidRPr="004A7AA7" w:rsidTr="006033D9">
        <w:trPr>
          <w:trHeight w:val="56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№ з/п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Джерела фінансування</w:t>
            </w:r>
          </w:p>
        </w:tc>
        <w:tc>
          <w:tcPr>
            <w:tcW w:w="5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Обсяг коштів, які планується залучити на виконання Програми, тис. грн</w:t>
            </w: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Загальний обсяг фінансування,</w:t>
            </w:r>
          </w:p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тис. грн</w:t>
            </w:r>
          </w:p>
        </w:tc>
      </w:tr>
      <w:tr w:rsidR="004A7AA7" w:rsidRPr="004A7AA7" w:rsidTr="006033D9">
        <w:trPr>
          <w:trHeight w:val="43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2022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2023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2024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  <w:rPr>
                <w:b/>
              </w:rPr>
            </w:pPr>
            <w:r w:rsidRPr="004A7AA7">
              <w:t>2025 рік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  <w:rPr>
                <w:b/>
              </w:rPr>
            </w:pPr>
            <w:r w:rsidRPr="004A7AA7">
              <w:t>2026 рік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  <w:rPr>
                <w:b/>
                <w:bCs/>
              </w:rPr>
            </w:pPr>
          </w:p>
        </w:tc>
      </w:tr>
      <w:tr w:rsidR="004A7AA7" w:rsidRPr="004A7AA7" w:rsidTr="006033D9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rPr>
                <w:bCs/>
              </w:rPr>
              <w:t>Бюджет Луцької міської територіальної громади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1460,0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11360,0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80304E" w:rsidP="004A7AA7">
            <w:pPr>
              <w:widowControl/>
              <w:suppressAutoHyphens w:val="0"/>
            </w:pPr>
            <w:r>
              <w:t>8</w:t>
            </w:r>
            <w:r w:rsidR="00B66598">
              <w:t>0</w:t>
            </w:r>
            <w:r w:rsidR="004A7AA7" w:rsidRPr="004A7AA7">
              <w:t>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B66598" w:rsidP="004A7AA7">
            <w:pPr>
              <w:widowControl/>
              <w:suppressAutoHyphens w:val="0"/>
            </w:pPr>
            <w:r>
              <w:t>13</w:t>
            </w:r>
            <w:r w:rsidR="004A7AA7" w:rsidRPr="004A7AA7">
              <w:t>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B66598" w:rsidP="004A7AA7">
            <w:pPr>
              <w:widowControl/>
              <w:suppressAutoHyphens w:val="0"/>
            </w:pPr>
            <w:r>
              <w:t>13</w:t>
            </w:r>
            <w:r w:rsidR="004A7AA7" w:rsidRPr="004A7AA7">
              <w:t>60,0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AA7" w:rsidRPr="004A7AA7" w:rsidRDefault="0080304E" w:rsidP="004A7AA7">
            <w:pPr>
              <w:widowControl/>
              <w:suppressAutoHyphens w:val="0"/>
            </w:pPr>
            <w:r>
              <w:t>23</w:t>
            </w:r>
            <w:r w:rsidR="004A7AA7" w:rsidRPr="004A7AA7">
              <w:t>600,0</w:t>
            </w:r>
          </w:p>
        </w:tc>
      </w:tr>
      <w:tr w:rsidR="004A7AA7" w:rsidRPr="004A7AA7" w:rsidTr="006033D9">
        <w:trPr>
          <w:trHeight w:val="9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7AA7" w:rsidRPr="004A7AA7" w:rsidRDefault="004A7AA7" w:rsidP="004A7AA7">
            <w:pPr>
              <w:widowControl/>
              <w:suppressAutoHyphens w:val="0"/>
              <w:rPr>
                <w:bCs/>
              </w:rPr>
            </w:pPr>
            <w:r w:rsidRPr="004A7AA7">
              <w:rPr>
                <w:bCs/>
              </w:rPr>
              <w:t>Інші джерела фінансування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350,0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300,0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200,0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1250,0</w:t>
            </w:r>
          </w:p>
        </w:tc>
      </w:tr>
      <w:tr w:rsidR="004A7AA7" w:rsidRPr="004A7AA7" w:rsidTr="006033D9">
        <w:trPr>
          <w:trHeight w:val="638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rPr>
                <w:bCs/>
              </w:rPr>
              <w:t>Всього: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1810,0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4A7AA7" w:rsidP="004A7AA7">
            <w:pPr>
              <w:widowControl/>
              <w:suppressAutoHyphens w:val="0"/>
            </w:pPr>
            <w:r w:rsidRPr="004A7AA7">
              <w:t>11660,0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80304E" w:rsidP="004A7AA7">
            <w:pPr>
              <w:widowControl/>
              <w:suppressAutoHyphens w:val="0"/>
            </w:pPr>
            <w:r>
              <w:t>8</w:t>
            </w:r>
            <w:r w:rsidR="00B66598">
              <w:t>2</w:t>
            </w:r>
            <w:r w:rsidR="004A7AA7" w:rsidRPr="004A7AA7">
              <w:t>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B66598" w:rsidP="004A7AA7">
            <w:pPr>
              <w:widowControl/>
              <w:suppressAutoHyphens w:val="0"/>
            </w:pPr>
            <w:r>
              <w:t>15</w:t>
            </w:r>
            <w:r w:rsidR="004A7AA7" w:rsidRPr="004A7AA7">
              <w:t>60,0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AA7" w:rsidRPr="004A7AA7" w:rsidRDefault="00B66598" w:rsidP="004A7AA7">
            <w:pPr>
              <w:widowControl/>
              <w:suppressAutoHyphens w:val="0"/>
            </w:pPr>
            <w:r>
              <w:t>15</w:t>
            </w:r>
            <w:r w:rsidR="004A7AA7" w:rsidRPr="004A7AA7">
              <w:t>60,0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AA7" w:rsidRPr="004A7AA7" w:rsidRDefault="0080304E" w:rsidP="004A7AA7">
            <w:pPr>
              <w:widowControl/>
              <w:suppressAutoHyphens w:val="0"/>
            </w:pPr>
            <w:r>
              <w:t>24</w:t>
            </w:r>
            <w:r w:rsidR="004A7AA7" w:rsidRPr="004A7AA7">
              <w:t>850,0</w:t>
            </w:r>
          </w:p>
        </w:tc>
      </w:tr>
    </w:tbl>
    <w:p w:rsidR="004A7AA7" w:rsidRPr="004A7AA7" w:rsidRDefault="004A7AA7" w:rsidP="004A7AA7">
      <w:pPr>
        <w:widowControl/>
        <w:suppressAutoHyphens w:val="0"/>
        <w:rPr>
          <w:b/>
          <w:bCs/>
        </w:rPr>
      </w:pPr>
    </w:p>
    <w:p w:rsidR="004A7AA7" w:rsidRPr="004A7AA7" w:rsidRDefault="004A7AA7" w:rsidP="004A7AA7">
      <w:pPr>
        <w:widowControl/>
        <w:suppressAutoHyphens w:val="0"/>
        <w:rPr>
          <w:b/>
          <w:bCs/>
        </w:rPr>
      </w:pPr>
    </w:p>
    <w:p w:rsidR="004A7AA7" w:rsidRDefault="004A7AA7" w:rsidP="004A7AA7">
      <w:pPr>
        <w:widowControl/>
        <w:suppressAutoHyphens w:val="0"/>
      </w:pPr>
      <w:proofErr w:type="spellStart"/>
      <w:r w:rsidRPr="004A7AA7">
        <w:t>Смаль</w:t>
      </w:r>
      <w:proofErr w:type="spellEnd"/>
      <w:r w:rsidRPr="004A7AA7">
        <w:t xml:space="preserve"> 777</w:t>
      </w:r>
      <w:r w:rsidR="006033D9">
        <w:t> </w:t>
      </w:r>
      <w:r w:rsidRPr="004A7AA7">
        <w:t>955</w:t>
      </w:r>
    </w:p>
    <w:p w:rsidR="00CE0FD6" w:rsidRDefault="00CE0FD6" w:rsidP="006033D9">
      <w:pPr>
        <w:widowControl/>
        <w:suppressAutoHyphens w:val="0"/>
        <w:sectPr w:rsidR="00CE0FD6" w:rsidSect="00EA535E">
          <w:headerReference w:type="default" r:id="rId8"/>
          <w:pgSz w:w="11906" w:h="16838"/>
          <w:pgMar w:top="567" w:right="567" w:bottom="1701" w:left="1701" w:header="709" w:footer="709" w:gutter="0"/>
          <w:cols w:space="720"/>
          <w:titlePg/>
          <w:docGrid w:linePitch="360"/>
        </w:sectPr>
      </w:pPr>
    </w:p>
    <w:p w:rsidR="00A177AF" w:rsidRPr="00F74A51" w:rsidRDefault="00A177AF" w:rsidP="00A177AF">
      <w:pPr>
        <w:ind w:left="10915"/>
        <w:jc w:val="both"/>
      </w:pPr>
      <w:r w:rsidRPr="00F74A51">
        <w:rPr>
          <w:color w:val="000000"/>
          <w:sz w:val="28"/>
          <w:szCs w:val="28"/>
        </w:rPr>
        <w:lastRenderedPageBreak/>
        <w:t xml:space="preserve">Додаток 2 </w:t>
      </w:r>
    </w:p>
    <w:p w:rsidR="00A177AF" w:rsidRPr="00F74A51" w:rsidRDefault="00A177AF" w:rsidP="00A177AF">
      <w:pPr>
        <w:ind w:left="10915"/>
        <w:jc w:val="both"/>
        <w:rPr>
          <w:color w:val="000000"/>
          <w:sz w:val="28"/>
          <w:szCs w:val="28"/>
        </w:rPr>
      </w:pPr>
      <w:r w:rsidRPr="00F74A51">
        <w:rPr>
          <w:color w:val="000000"/>
          <w:sz w:val="28"/>
          <w:szCs w:val="28"/>
        </w:rPr>
        <w:t>до Програми підтримки</w:t>
      </w:r>
      <w:r>
        <w:rPr>
          <w:color w:val="000000"/>
          <w:sz w:val="28"/>
          <w:szCs w:val="28"/>
        </w:rPr>
        <w:t xml:space="preserve"> </w:t>
      </w:r>
      <w:r w:rsidRPr="00F74A51">
        <w:rPr>
          <w:color w:val="000000"/>
          <w:sz w:val="28"/>
          <w:szCs w:val="28"/>
        </w:rPr>
        <w:t>мал</w:t>
      </w:r>
      <w:r>
        <w:rPr>
          <w:color w:val="000000"/>
          <w:sz w:val="28"/>
          <w:szCs w:val="28"/>
        </w:rPr>
        <w:t xml:space="preserve">ого і середнього підприємництва </w:t>
      </w:r>
      <w:r w:rsidRPr="00F74A51">
        <w:rPr>
          <w:color w:val="000000"/>
          <w:sz w:val="28"/>
          <w:szCs w:val="28"/>
        </w:rPr>
        <w:t>Луцької МТГ на 2022</w:t>
      </w:r>
      <w:r>
        <w:rPr>
          <w:color w:val="000000"/>
          <w:sz w:val="28"/>
          <w:szCs w:val="28"/>
        </w:rPr>
        <w:t>-</w:t>
      </w:r>
      <w:r w:rsidRPr="00F74A51">
        <w:rPr>
          <w:color w:val="000000"/>
          <w:sz w:val="28"/>
          <w:szCs w:val="28"/>
        </w:rPr>
        <w:t>2026 роки</w:t>
      </w:r>
    </w:p>
    <w:p w:rsidR="00A177AF" w:rsidRDefault="00A177AF" w:rsidP="00536B94">
      <w:pPr>
        <w:widowControl/>
        <w:suppressAutoHyphens w:val="0"/>
        <w:jc w:val="center"/>
        <w:rPr>
          <w:b/>
        </w:rPr>
      </w:pPr>
    </w:p>
    <w:p w:rsidR="00536B94" w:rsidRPr="006033D9" w:rsidRDefault="00536B94" w:rsidP="00536B94">
      <w:pPr>
        <w:widowControl/>
        <w:suppressAutoHyphens w:val="0"/>
        <w:jc w:val="center"/>
        <w:rPr>
          <w:b/>
        </w:rPr>
      </w:pPr>
      <w:r w:rsidRPr="006033D9">
        <w:rPr>
          <w:b/>
        </w:rPr>
        <w:t>Напрями діяльності та заходи Програми підтримки малого і середнього підприємництва</w:t>
      </w:r>
    </w:p>
    <w:p w:rsidR="00536B94" w:rsidRPr="006033D9" w:rsidRDefault="00536B94" w:rsidP="00536B94">
      <w:pPr>
        <w:widowControl/>
        <w:suppressAutoHyphens w:val="0"/>
        <w:jc w:val="center"/>
        <w:rPr>
          <w:b/>
        </w:rPr>
      </w:pPr>
      <w:r w:rsidRPr="006033D9">
        <w:rPr>
          <w:b/>
        </w:rPr>
        <w:t>Луцької міської територіальної громади на 2022-2026 роки</w:t>
      </w:r>
    </w:p>
    <w:p w:rsidR="006033D9" w:rsidRDefault="006033D9" w:rsidP="006033D9">
      <w:pPr>
        <w:widowControl/>
        <w:suppressAutoHyphens w:val="0"/>
      </w:pPr>
    </w:p>
    <w:tbl>
      <w:tblPr>
        <w:tblW w:w="15945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359"/>
        <w:gridCol w:w="850"/>
        <w:gridCol w:w="124"/>
        <w:gridCol w:w="2570"/>
        <w:gridCol w:w="765"/>
        <w:gridCol w:w="1644"/>
        <w:gridCol w:w="1326"/>
        <w:gridCol w:w="1326"/>
        <w:gridCol w:w="31"/>
        <w:gridCol w:w="1003"/>
        <w:gridCol w:w="850"/>
        <w:gridCol w:w="993"/>
        <w:gridCol w:w="850"/>
        <w:gridCol w:w="851"/>
        <w:gridCol w:w="666"/>
        <w:gridCol w:w="31"/>
        <w:gridCol w:w="1675"/>
        <w:gridCol w:w="31"/>
      </w:tblGrid>
      <w:tr w:rsidR="00536B94" w:rsidRPr="006033D9" w:rsidTr="006A7640">
        <w:trPr>
          <w:gridAfter w:val="1"/>
          <w:wAfter w:w="31" w:type="dxa"/>
          <w:trHeight w:val="260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№ з/п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Заходи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Тер-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мін вико-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proofErr w:type="spellStart"/>
            <w:r w:rsidRPr="006033D9">
              <w:t>нання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Виконавці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proofErr w:type="spellStart"/>
            <w:r w:rsidRPr="006033D9">
              <w:t>Джерелафінансування</w:t>
            </w:r>
            <w:proofErr w:type="spellEnd"/>
          </w:p>
        </w:tc>
        <w:tc>
          <w:tcPr>
            <w:tcW w:w="1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Всього </w:t>
            </w:r>
            <w:proofErr w:type="spellStart"/>
            <w:r w:rsidRPr="006033D9">
              <w:t>кош</w:t>
            </w:r>
            <w:proofErr w:type="spellEnd"/>
          </w:p>
          <w:p w:rsidR="00536B94" w:rsidRPr="006033D9" w:rsidRDefault="00536B94" w:rsidP="0080304E">
            <w:pPr>
              <w:widowControl/>
              <w:suppressAutoHyphens w:val="0"/>
            </w:pPr>
            <w:proofErr w:type="spellStart"/>
            <w:r w:rsidRPr="006033D9">
              <w:t>тів</w:t>
            </w:r>
            <w:proofErr w:type="spellEnd"/>
            <w:r w:rsidRPr="006033D9">
              <w:t xml:space="preserve">, </w:t>
            </w:r>
            <w:proofErr w:type="spellStart"/>
            <w:r w:rsidRPr="006033D9">
              <w:t>тис.грн</w:t>
            </w:r>
            <w:proofErr w:type="spellEnd"/>
          </w:p>
        </w:tc>
        <w:tc>
          <w:tcPr>
            <w:tcW w:w="4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По роках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Очікуваний результат</w:t>
            </w:r>
          </w:p>
        </w:tc>
      </w:tr>
      <w:tr w:rsidR="00536B94" w:rsidRPr="006033D9" w:rsidTr="00E70173">
        <w:trPr>
          <w:gridAfter w:val="1"/>
          <w:wAfter w:w="31" w:type="dxa"/>
          <w:trHeight w:val="27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6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3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0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2026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</w:tr>
      <w:tr w:rsidR="00536B94" w:rsidRPr="006033D9" w:rsidTr="00E70173">
        <w:trPr>
          <w:gridAfter w:val="1"/>
          <w:wAfter w:w="31" w:type="dxa"/>
          <w:trHeight w:val="33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>11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Cs/>
              </w:rPr>
              <w:t>12</w:t>
            </w:r>
          </w:p>
        </w:tc>
      </w:tr>
      <w:tr w:rsidR="00536B94" w:rsidRPr="006033D9" w:rsidTr="0080304E">
        <w:trPr>
          <w:trHeight w:val="538"/>
        </w:trPr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  <w:r w:rsidRPr="006033D9">
              <w:rPr>
                <w:b/>
                <w:bCs/>
              </w:rPr>
              <w:t>Операційна ціль 1: Впорядкування нормативного регулювання підприємницької діяльності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</w:p>
        </w:tc>
      </w:tr>
      <w:tr w:rsidR="00536B94" w:rsidRPr="006033D9" w:rsidTr="00E70173">
        <w:trPr>
          <w:gridAfter w:val="1"/>
          <w:wAfter w:w="31" w:type="dxa"/>
          <w:trHeight w:val="56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1.1. Організаційне забезпечення та провадження прозорої та якісної регуляторної політики в органах місцевого самоврядування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Забезпечення прозорості прийняття рішень, які мають прямий вплив на діяльність суб’єктів підприємництва</w:t>
            </w:r>
          </w:p>
        </w:tc>
      </w:tr>
      <w:tr w:rsidR="00536B94" w:rsidRPr="006033D9" w:rsidTr="00E70173">
        <w:trPr>
          <w:gridAfter w:val="1"/>
          <w:wAfter w:w="31" w:type="dxa"/>
          <w:trHeight w:val="98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1.2. Неухильне дотримання вимог та норм Закону України «Про засади державної регуляторної політики у сфері господарської діяльності» при підготовці </w:t>
            </w:r>
            <w:proofErr w:type="spellStart"/>
            <w:r w:rsidRPr="006033D9">
              <w:t>проєктів</w:t>
            </w:r>
            <w:proofErr w:type="spellEnd"/>
            <w:r w:rsidRPr="006033D9">
              <w:t xml:space="preserve"> регуляторних актів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Виконавчі органи міської ради (розробники регуляторних актів)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t>Забезпечення неухильного дотримання органами виконавчої влади вимог Закону України «Про засади державної регуляторної політики у сфері господарської діяльності»</w:t>
            </w:r>
          </w:p>
        </w:tc>
      </w:tr>
      <w:tr w:rsidR="00536B94" w:rsidRPr="006033D9" w:rsidTr="00E70173">
        <w:trPr>
          <w:gridAfter w:val="1"/>
          <w:wAfter w:w="31" w:type="dxa"/>
          <w:trHeight w:val="315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1.3. Розробка та надання пропозицій законодавчим та виконавчим органам влади, органам місцевого самоврядування щодо прийняття нових та внесення змін до чинних нормативно-правових актів з питань поліпшення підприємницької діяльності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2022-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2026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виконавчі органи міської ради (виконавці програми), суб’єкти підприємництва та їх об’єднання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t>Спрощення та покращення ведення підприємницької діяльності</w:t>
            </w:r>
          </w:p>
        </w:tc>
      </w:tr>
      <w:tr w:rsidR="00536B94" w:rsidRPr="006033D9" w:rsidTr="00E70173">
        <w:trPr>
          <w:gridAfter w:val="1"/>
          <w:wAfter w:w="31" w:type="dxa"/>
          <w:trHeight w:val="1835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1.4. 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«Громадський контроль»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Департамент економічної політики, відділ з питань праці, управління </w:t>
            </w:r>
            <w:proofErr w:type="spellStart"/>
            <w:r w:rsidRPr="006033D9">
              <w:t>Держпраці</w:t>
            </w:r>
            <w:proofErr w:type="spellEnd"/>
            <w:r w:rsidRPr="006033D9">
              <w:t xml:space="preserve"> у Волинській області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rPr>
                <w:b/>
                <w:i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Cs/>
              </w:rPr>
              <w:t>Забезпечення дієвого та швидкого нормативно-правового регулювання підприємницької діяльності на місцевому рівні,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Cs/>
              </w:rPr>
              <w:t>оперативне реагування на порушення правил ведення підприємницької діяльності;</w:t>
            </w:r>
          </w:p>
          <w:p w:rsidR="00536B94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>спрощення доступу до інформації про об’єкти торгівлі, сфери послуг, тимчасові споруди та ін.</w:t>
            </w:r>
          </w:p>
          <w:p w:rsidR="00320884" w:rsidRDefault="00320884" w:rsidP="0080304E">
            <w:pPr>
              <w:widowControl/>
              <w:suppressAutoHyphens w:val="0"/>
              <w:rPr>
                <w:bCs/>
              </w:rPr>
            </w:pPr>
          </w:p>
          <w:p w:rsidR="00320884" w:rsidRDefault="00320884" w:rsidP="0080304E">
            <w:pPr>
              <w:widowControl/>
              <w:suppressAutoHyphens w:val="0"/>
              <w:rPr>
                <w:bCs/>
              </w:rPr>
            </w:pPr>
          </w:p>
          <w:p w:rsidR="00320884" w:rsidRDefault="00320884" w:rsidP="0080304E">
            <w:pPr>
              <w:widowControl/>
              <w:suppressAutoHyphens w:val="0"/>
              <w:rPr>
                <w:bCs/>
              </w:rPr>
            </w:pPr>
          </w:p>
          <w:p w:rsidR="00320884" w:rsidRDefault="00320884" w:rsidP="0080304E">
            <w:pPr>
              <w:widowControl/>
              <w:suppressAutoHyphens w:val="0"/>
              <w:rPr>
                <w:bCs/>
              </w:rPr>
            </w:pPr>
          </w:p>
          <w:p w:rsidR="00320884" w:rsidRDefault="00320884" w:rsidP="0080304E">
            <w:pPr>
              <w:widowControl/>
              <w:suppressAutoHyphens w:val="0"/>
              <w:rPr>
                <w:bCs/>
              </w:rPr>
            </w:pPr>
          </w:p>
          <w:p w:rsidR="00320884" w:rsidRDefault="00320884" w:rsidP="0080304E">
            <w:pPr>
              <w:widowControl/>
              <w:suppressAutoHyphens w:val="0"/>
              <w:rPr>
                <w:bCs/>
              </w:rPr>
            </w:pPr>
          </w:p>
          <w:p w:rsidR="00320884" w:rsidRPr="006033D9" w:rsidRDefault="00320884" w:rsidP="0080304E">
            <w:pPr>
              <w:widowControl/>
              <w:suppressAutoHyphens w:val="0"/>
            </w:pPr>
          </w:p>
        </w:tc>
      </w:tr>
      <w:tr w:rsidR="00536B94" w:rsidRPr="006033D9" w:rsidTr="0080304E">
        <w:trPr>
          <w:trHeight w:val="568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  <w:r w:rsidRPr="006033D9">
              <w:rPr>
                <w:b/>
                <w:bCs/>
              </w:rPr>
              <w:t xml:space="preserve">Операційна ціль 2: </w:t>
            </w:r>
            <w:r w:rsidRPr="006033D9">
              <w:rPr>
                <w:b/>
              </w:rPr>
              <w:t>Фінансово-кредитна та інвестиційна підтримка</w:t>
            </w:r>
          </w:p>
        </w:tc>
      </w:tr>
      <w:tr w:rsidR="00536B94" w:rsidRPr="006033D9" w:rsidTr="00E70173">
        <w:trPr>
          <w:gridAfter w:val="1"/>
          <w:wAfter w:w="31" w:type="dxa"/>
          <w:trHeight w:val="1980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2.1. Здійснення спів фінансування </w:t>
            </w:r>
            <w:proofErr w:type="spellStart"/>
            <w:r w:rsidRPr="006033D9">
              <w:t>проєктів</w:t>
            </w:r>
            <w:proofErr w:type="spellEnd"/>
            <w:r w:rsidRPr="006033D9">
              <w:t xml:space="preserve"> підтримки малого та середнього підприємництва в рамках міжнародних та національних програм технічної допомоги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управління міжнародного співробітництва та проектної діяльності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120,0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120,0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Залучення додаткових ресурсів для розвитку малого і середнього підприємництва (далі - МСП)</w:t>
            </w:r>
          </w:p>
        </w:tc>
      </w:tr>
      <w:tr w:rsidR="00536B94" w:rsidRPr="006033D9" w:rsidTr="00E70173">
        <w:trPr>
          <w:gridAfter w:val="1"/>
          <w:wAfter w:w="31" w:type="dxa"/>
          <w:trHeight w:val="1980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2.2. Сприяння та/або організація проведення конкурсів, ярмарків, турнірів, виставок, презентацій, фестивалів, форумів тощо (в </w:t>
            </w:r>
            <w:proofErr w:type="spellStart"/>
            <w:r w:rsidRPr="006033D9">
              <w:t>т.ч</w:t>
            </w:r>
            <w:proofErr w:type="spellEnd"/>
            <w:r w:rsidRPr="006033D9">
              <w:t xml:space="preserve">. щодо профільної, професійної підготовки та профорієнтаційної роботи, презентації продукції (послуг), залучення інвестицій тощо) для суб’єктів підприємництва, учнів, студентів </w:t>
            </w:r>
            <w:proofErr w:type="spellStart"/>
            <w:r w:rsidRPr="006033D9">
              <w:t>профтехосвіти</w:t>
            </w:r>
            <w:proofErr w:type="spellEnd"/>
            <w:r w:rsidRPr="006033D9">
              <w:t>, вищих навчальних закладів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департамент культури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Пошук ринків збуту, презентація продукції.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Сприяння відкриттю власної справи, підвищення професійної кваліфікації</w:t>
            </w:r>
          </w:p>
        </w:tc>
      </w:tr>
      <w:tr w:rsidR="00536B94" w:rsidRPr="006033D9" w:rsidTr="00E70173">
        <w:trPr>
          <w:gridAfter w:val="1"/>
          <w:wAfter w:w="31" w:type="dxa"/>
          <w:trHeight w:val="14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2.3. Проведення виставок/ярмарків місцевих товаровиробників (надавачів послуг)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Пошук ринків збуту та презентація продукції</w:t>
            </w:r>
          </w:p>
        </w:tc>
      </w:tr>
      <w:tr w:rsidR="00536B94" w:rsidRPr="006033D9" w:rsidTr="00E70173">
        <w:trPr>
          <w:gridAfter w:val="1"/>
          <w:wAfter w:w="31" w:type="dxa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  <w:r w:rsidRPr="006033D9">
              <w:t>2.4. Проведення конкурсів бізнес-</w:t>
            </w:r>
            <w:proofErr w:type="spellStart"/>
            <w:r w:rsidRPr="006033D9">
              <w:t>проєктів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600,0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Створення нових робочих місць, розвиток бізнес-середовища</w:t>
            </w:r>
          </w:p>
        </w:tc>
      </w:tr>
      <w:tr w:rsidR="00536B94" w:rsidRPr="006033D9" w:rsidTr="00E70173">
        <w:trPr>
          <w:gridAfter w:val="1"/>
          <w:wAfter w:w="31" w:type="dxa"/>
          <w:trHeight w:val="843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2.5. Сприяння організації міжнародних заходів щодо розвитку МСП, участі делегацій міської ради, представників МСП у міжнародних заходах із відшкодуванням частини витрат на участь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управління міжнародного співробітництва та проектної діяльності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Налагодження співпраці з бізнесом за кордоном, пошук ринків збуту, інвесторів</w:t>
            </w:r>
          </w:p>
        </w:tc>
      </w:tr>
      <w:tr w:rsidR="00536B94" w:rsidRPr="006033D9" w:rsidTr="00E70173">
        <w:trPr>
          <w:gridAfter w:val="1"/>
          <w:wAfter w:w="31" w:type="dxa"/>
          <w:trHeight w:val="2271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2.6. Виплата: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 - компенсації фактичних витрат роботодавця на сплату ЄСВ за працевлаштування осіб;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 одноразової допомоги по безробіттю для організації  підприємницької діяльності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Луцький міський центр зайнятості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Фонд загально-обов’язково-го державного соціального страхування України на випадок безробіття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Залучення до </w:t>
            </w:r>
            <w:proofErr w:type="spellStart"/>
            <w:r w:rsidRPr="006033D9">
              <w:t>самозайнятості</w:t>
            </w:r>
            <w:proofErr w:type="spellEnd"/>
          </w:p>
        </w:tc>
      </w:tr>
      <w:tr w:rsidR="00536B94" w:rsidRPr="006033D9" w:rsidTr="0080304E">
        <w:trPr>
          <w:trHeight w:val="706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  <w:r w:rsidRPr="006033D9">
              <w:rPr>
                <w:b/>
                <w:bCs/>
              </w:rPr>
              <w:t xml:space="preserve">Операційна ціль 3: </w:t>
            </w:r>
            <w:r w:rsidRPr="006033D9">
              <w:rPr>
                <w:b/>
              </w:rPr>
              <w:t>Ресурсне та інформаційне забезпечення</w:t>
            </w:r>
          </w:p>
        </w:tc>
      </w:tr>
      <w:tr w:rsidR="00536B94" w:rsidRPr="006033D9" w:rsidTr="00E70173">
        <w:trPr>
          <w:gridAfter w:val="1"/>
          <w:wAfter w:w="31" w:type="dxa"/>
          <w:trHeight w:val="1977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3.1. Формування переліку нагальних проблемних питань, що виникають у процесі діяльності МСП для розгляду на засіданнях Координаційної ради з питань розвитку малого та середнього підприємництва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суб’єкти підприємництва та їх об’єднання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Усунення бар’єрів та перешкод у діяльності МСП, створення сприятливого клімату для роботи бізнесу</w:t>
            </w:r>
          </w:p>
        </w:tc>
      </w:tr>
      <w:tr w:rsidR="00536B94" w:rsidRPr="006033D9" w:rsidTr="00E70173">
        <w:trPr>
          <w:gridAfter w:val="1"/>
          <w:wAfter w:w="31" w:type="dxa"/>
          <w:trHeight w:val="1422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3.2. Проведення засідань  Координаційної ради з питань розвитку малого та середнього підприємництва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Побудова публічного діалогу між бізнесом і владою</w:t>
            </w:r>
          </w:p>
        </w:tc>
      </w:tr>
      <w:tr w:rsidR="00536B94" w:rsidRPr="006033D9" w:rsidTr="00E70173">
        <w:trPr>
          <w:gridAfter w:val="1"/>
          <w:wAfter w:w="31" w:type="dxa"/>
          <w:trHeight w:val="701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3.3 Співпраця з суб’єктами підприємництва та їх об’єднаннями щодо ведення бізнесу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суб’єкти підприємництва та їх об’єднання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Створення сприятливого клімату для роботи бізнесу</w:t>
            </w:r>
          </w:p>
        </w:tc>
      </w:tr>
      <w:tr w:rsidR="00536B94" w:rsidRPr="006033D9" w:rsidTr="00E70173">
        <w:trPr>
          <w:gridAfter w:val="1"/>
          <w:wAfter w:w="31" w:type="dxa"/>
          <w:trHeight w:val="58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3.4. Здійснення консультування суб’єктів підприємництва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Виконавчі органи міської ради (виконавці програми),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ГУ ДПС у Волинській області (за згодою), ГУ </w:t>
            </w:r>
            <w:proofErr w:type="spellStart"/>
            <w:r w:rsidRPr="006033D9">
              <w:t>Держпродспо-живслужби</w:t>
            </w:r>
            <w:proofErr w:type="spellEnd"/>
            <w:r w:rsidRPr="006033D9">
              <w:t xml:space="preserve"> у Волинській області (за згодою)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Інформаційна підтримка МСП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3.5. Організація та проведення            семінарів-тренінгів, лекцій, практичних занять, навчальних курсів, конференцій, форумів, круглих столів, засідань, зустрічей тощо для суб’єктів підприємництва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виконавчі органи міської ради (виконавці програми)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Покращення рівня кваліфікації персоналу, налагодження зав’язків серед представників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МСП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Головне управління ДПС у Волинській області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Підвищення податкової культури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3.6. Проведення навчань для молоді із започаткування власної справи, розвитку підприємницьких ініціатив, реалізації </w:t>
            </w:r>
            <w:proofErr w:type="spellStart"/>
            <w:r w:rsidRPr="006033D9">
              <w:t>стартапів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молоді та спорту, Луцький міський центр зайнятості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Підвищення рівня знань, компетенції, досвіду молодих людей у започаткуванні власної справи, утворення нових суб’єктів підприємництва, започаткованих молоддю. Розвиток </w:t>
            </w:r>
            <w:proofErr w:type="spellStart"/>
            <w:r w:rsidRPr="006033D9">
              <w:t>стартапів</w:t>
            </w:r>
            <w:proofErr w:type="spellEnd"/>
            <w:r w:rsidRPr="006033D9">
              <w:t>.</w:t>
            </w:r>
          </w:p>
        </w:tc>
      </w:tr>
      <w:tr w:rsidR="00536B94" w:rsidRPr="006033D9" w:rsidTr="00E70173">
        <w:trPr>
          <w:gridAfter w:val="1"/>
          <w:wAfter w:w="31" w:type="dxa"/>
          <w:trHeight w:val="55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3.7. Актуалізація локальної інформації на платформі ефективного регулювання «</w:t>
            </w:r>
            <w:proofErr w:type="spellStart"/>
            <w:r w:rsidRPr="006033D9">
              <w:t>StartBusinessChallenge</w:t>
            </w:r>
            <w:proofErr w:type="spellEnd"/>
            <w:r w:rsidRPr="006033D9">
              <w:t>» щодо відкриття власної справи та нових видів діяльності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Започаткування власної справи, нових видів діяльності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3.8. Розробка і видання буклетів, </w:t>
            </w:r>
            <w:proofErr w:type="spellStart"/>
            <w:r w:rsidRPr="006033D9">
              <w:t>флаєрів</w:t>
            </w:r>
            <w:proofErr w:type="spellEnd"/>
            <w:r w:rsidRPr="006033D9">
              <w:t xml:space="preserve"> тощо щодо питань підприємництва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(в </w:t>
            </w:r>
            <w:proofErr w:type="spellStart"/>
            <w:r w:rsidRPr="006033D9">
              <w:t>т.ч</w:t>
            </w:r>
            <w:proofErr w:type="spellEnd"/>
            <w:r w:rsidRPr="006033D9">
              <w:t>. адміністративних послуг, дозвільних процедур) для бізнесу.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департамент «Центр надання </w:t>
            </w:r>
            <w:proofErr w:type="spellStart"/>
            <w:r w:rsidRPr="006033D9">
              <w:t>адміністратив</w:t>
            </w:r>
            <w:proofErr w:type="spellEnd"/>
            <w:r w:rsidRPr="006033D9">
              <w:t>-них послуг у місті Луцьку»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Інформаційна підтримка МСП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3.9. Наповнення актуальною інформацією розділів сайту міської ради: «Інформація для інвесторів», «Інформація для суб’єктів підприємництва», «Регуляторна політика»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Департамент економічної політики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Інформаційна підтримка МСП 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3.10. Розміщення корисної актуальної інформації для суб’єктів підприємництва на офіційних сайтах, у ЗМІ, соціальних мережах (в </w:t>
            </w:r>
            <w:proofErr w:type="spellStart"/>
            <w:r w:rsidRPr="006033D9">
              <w:t>т.ч</w:t>
            </w:r>
            <w:proofErr w:type="spellEnd"/>
            <w:r w:rsidRPr="006033D9">
              <w:t>. щодо реєстрації бізнесу, земельних питань, комунального майна, містобудування, тимчасових споруд, реклами, якості продукції, податкового та санітарного законодавства тощо)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Виконавчі органи міської ради (виконавці програми),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ГУ ДПС у Волинській області (за згодою), Луцький міський центр зайнятості (за згодою), ГУ </w:t>
            </w:r>
            <w:proofErr w:type="spellStart"/>
            <w:r w:rsidRPr="006033D9">
              <w:t>Держпродспо-живслужби</w:t>
            </w:r>
            <w:proofErr w:type="spellEnd"/>
            <w:r w:rsidRPr="006033D9">
              <w:t xml:space="preserve"> у Волинській області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Інформаційна підтримка МСП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3.11. Створення розділу для товаровиробників Луцької МТГ на сайті Луцької міської ради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управління інформаційно-комунікаційних технологій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Інформаційна підтримка місцевих </w:t>
            </w:r>
            <w:proofErr w:type="spellStart"/>
            <w:r w:rsidRPr="006033D9">
              <w:t>товаровиробни-ків</w:t>
            </w:r>
            <w:proofErr w:type="spellEnd"/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>3.12. Формування переліків та постійне оновлення інформації на офіційному сайті міської ради та в друкованих засобах масової інформації щодо продажу та намірів здачі в оренду майна комунальної власності.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Cs/>
              </w:rPr>
              <w:t>Розміщення в друкованих засобах масової інформації та на офіційному сайті міської ради інформації про  проведення конкурсів на оформлення права користування окремими елементами благоустрою комунальної власності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Відділ управління майном міської комунальної власності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Інформаційна підтримка МСП щодо продажу та надання в оренду (користування) комунального майна 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t>3.13. Формування переліку земельних ділянок несільськогосподарського призначення комунальної власності територіальної громади, які (право оренди яких) виставляються на земельні торги (аукціони) та оприлюднення в засобах масової інформації та на офіційному сайті міської ради інформації щодо проведення земельних торгів (аукціонів)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містобудування, земельних ресурсів та реклами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Інформаційна підтримка щодо продажу та оренди земельних ділянок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</w:tr>
      <w:tr w:rsidR="00536B94" w:rsidRPr="006033D9" w:rsidTr="00E70173">
        <w:trPr>
          <w:gridAfter w:val="1"/>
          <w:wAfter w:w="31" w:type="dxa"/>
          <w:trHeight w:val="55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3.14. Підвищення якості обслуговування суб’єктів підприємництва.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Виконавчі органи міської ради (виконавці програми),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ГУ ДПС у Волинській області (за згодою), ГУ </w:t>
            </w:r>
            <w:proofErr w:type="spellStart"/>
            <w:r w:rsidRPr="006033D9">
              <w:t>Держпрод-споживслужби</w:t>
            </w:r>
            <w:proofErr w:type="spellEnd"/>
            <w:r w:rsidRPr="006033D9">
              <w:t xml:space="preserve"> у Волинській області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Прозорість процедур, скорочення термінів розгляду справ, зручність для бізнесу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3.15. Використання та популяризація онлайн-платформи «Дія. Бізнес»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t>суб’єкти підприємництва та їх об’єднання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Можливість отримання послуг онлайн, скорочення строків для отримання послуг, інформаційна  підтримка МСП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3.16. Сприяння розвитку інфраструктури ринків. Періодичне проведення рекламних кампаній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  <w:i/>
              </w:rPr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Покращення інфраструктури ринків, розвиток МСП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3.17. Проведення конкурсу серед МСП щодо медійної підтримки бізнесу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управління інформаційної роботи, суб’єкти підприємництва ( 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Кошти інших джерел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Інформаційна підтримка бізнесу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  <w:r w:rsidRPr="006033D9">
              <w:t xml:space="preserve">3.18. Проведення інформаційних та консультаційних семінарів, майстер-класів, зустрічей тощо з питань організації власної справи, підвищення ефективності ведення власного бізнесу, </w:t>
            </w:r>
            <w:proofErr w:type="spellStart"/>
            <w:r w:rsidRPr="006033D9">
              <w:t>легацізації</w:t>
            </w:r>
            <w:proofErr w:type="spellEnd"/>
            <w:r w:rsidRPr="006033D9">
              <w:t xml:space="preserve"> трудових відносин, створення нових робочих місць тощо для безробітних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Луцький міський центр зайнятості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Фонд загально-обов’язково-го держаного соціального страхування України на випадок безробіття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Залучення до </w:t>
            </w:r>
            <w:proofErr w:type="spellStart"/>
            <w:r w:rsidRPr="006033D9">
              <w:t>самозайнятості</w:t>
            </w:r>
            <w:proofErr w:type="spellEnd"/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3.19. Активізація орієнтації демобілізованих військовослужбовців, учасників АТО на забезпечення власної зайнятості, мотивуючи до </w:t>
            </w:r>
            <w:proofErr w:type="spellStart"/>
            <w:r w:rsidRPr="006033D9">
              <w:t>самозайнятості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Луцький міський центр зайнятості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Фонд загально-обов’язково-го держаного соціального страхування України на випадок безробіття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У межах кошторисів витрат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Залучення до </w:t>
            </w:r>
            <w:proofErr w:type="spellStart"/>
            <w:r w:rsidRPr="006033D9">
              <w:t>самозайнятості</w:t>
            </w:r>
            <w:proofErr w:type="spellEnd"/>
          </w:p>
        </w:tc>
      </w:tr>
      <w:tr w:rsidR="00536B94" w:rsidRPr="006033D9" w:rsidTr="00E70173">
        <w:trPr>
          <w:gridAfter w:val="1"/>
          <w:wAfter w:w="31" w:type="dxa"/>
          <w:trHeight w:val="841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3.20. Здійснення профільного та поглибленого вивчення предметів економічного спрямування на базі шкіл та міжшкільного навчально-виробничого комбінату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освіти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Формування базових економічних знань та практичних навиків підприємницької діяльності у школярів</w:t>
            </w:r>
          </w:p>
        </w:tc>
      </w:tr>
      <w:tr w:rsidR="00536B94" w:rsidRPr="006033D9" w:rsidTr="00E70173">
        <w:trPr>
          <w:gridAfter w:val="1"/>
          <w:wAfter w:w="31" w:type="dxa"/>
          <w:trHeight w:val="2544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3.21. Здійснення профорієнтаційної роботи та проведення екскурсій для школярів на підприємствах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освіти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Формування базових знань та професійних навичок, закладення основ для організації </w:t>
            </w:r>
            <w:proofErr w:type="spellStart"/>
            <w:r w:rsidRPr="006033D9">
              <w:t>самозайнятості</w:t>
            </w:r>
            <w:proofErr w:type="spellEnd"/>
            <w:r w:rsidRPr="006033D9">
              <w:t xml:space="preserve"> та підприємницької діяльності</w:t>
            </w:r>
          </w:p>
        </w:tc>
      </w:tr>
      <w:tr w:rsidR="00536B94" w:rsidRPr="006033D9" w:rsidTr="00E70173">
        <w:trPr>
          <w:gridAfter w:val="1"/>
          <w:wAfter w:w="31" w:type="dxa"/>
          <w:trHeight w:val="98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3.22. Участь у проведенні олімпіад, всеукраїнського конкурсу-захисту науково-дослідницьких учнівських робіт з економіки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освіти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Формування базових економічних знань та практичних навиків підприємницької діяльності у школярів</w:t>
            </w:r>
          </w:p>
        </w:tc>
      </w:tr>
      <w:tr w:rsidR="00536B94" w:rsidRPr="006033D9" w:rsidTr="00E70173">
        <w:trPr>
          <w:gridAfter w:val="1"/>
          <w:wAfter w:w="31" w:type="dxa"/>
          <w:trHeight w:val="256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3.23. Відзначення кращих суб’єктів підприємництва з нагоди Дня підприємця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2022-2026 роки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Default="00536B94" w:rsidP="0080304E">
            <w:pPr>
              <w:widowControl/>
              <w:suppressAutoHyphens w:val="0"/>
            </w:pPr>
            <w:r w:rsidRPr="006033D9">
              <w:t xml:space="preserve">Стимулювання розвитку соціально-відповідального бізнесу, співпраця влади і бізнесу </w:t>
            </w:r>
          </w:p>
          <w:p w:rsidR="00320884" w:rsidRDefault="00320884" w:rsidP="0080304E">
            <w:pPr>
              <w:widowControl/>
              <w:suppressAutoHyphens w:val="0"/>
            </w:pPr>
          </w:p>
          <w:p w:rsidR="00320884" w:rsidRPr="006033D9" w:rsidRDefault="00320884" w:rsidP="0080304E">
            <w:pPr>
              <w:widowControl/>
              <w:suppressAutoHyphens w:val="0"/>
            </w:pPr>
          </w:p>
        </w:tc>
      </w:tr>
      <w:tr w:rsidR="00536B94" w:rsidRPr="006033D9" w:rsidTr="0080304E">
        <w:trPr>
          <w:trHeight w:val="666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/>
                <w:bCs/>
              </w:rPr>
              <w:t>Операційна ціль 4:</w:t>
            </w:r>
            <w:r w:rsidRPr="006033D9">
              <w:rPr>
                <w:b/>
              </w:rPr>
              <w:t xml:space="preserve"> Формування інфраструктури підтримки підприємництва</w:t>
            </w:r>
          </w:p>
        </w:tc>
      </w:tr>
      <w:tr w:rsidR="00536B94" w:rsidRPr="006033D9" w:rsidTr="00E70173">
        <w:trPr>
          <w:gridAfter w:val="1"/>
          <w:wAfter w:w="31" w:type="dxa"/>
          <w:trHeight w:val="843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4.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4.1. 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«Центр підтримки експорту»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Волинська торгово-промислова палата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Не потребує фінансування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Покращення роботи суб’єктів малого та середнього </w:t>
            </w:r>
            <w:proofErr w:type="spellStart"/>
            <w:r w:rsidRPr="006033D9">
              <w:t>підприємництва,що</w:t>
            </w:r>
            <w:proofErr w:type="spellEnd"/>
            <w:r w:rsidRPr="006033D9">
              <w:t xml:space="preserve"> орієнтовані на зовнішні ринки,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налагодження співпраці між МСП, Луцької міської радою та Волинською торгово-промисловою палатою (ВТП),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покращення торговельного балансу міста</w:t>
            </w:r>
          </w:p>
        </w:tc>
      </w:tr>
      <w:tr w:rsidR="00536B94" w:rsidRPr="006033D9" w:rsidTr="00E70173">
        <w:trPr>
          <w:gridAfter w:val="1"/>
          <w:wAfter w:w="31" w:type="dxa"/>
          <w:trHeight w:val="2969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4.2. 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«Інформаційний пункт підприємця (ІПП)»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виконавчі органи міської ради (виконавці програми), державні органи та інспекції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Покращення показників  стану підприємництва громади, </w:t>
            </w:r>
            <w:proofErr w:type="spellStart"/>
            <w:r w:rsidRPr="006033D9">
              <w:t>ство-рення</w:t>
            </w:r>
            <w:proofErr w:type="spellEnd"/>
            <w:r w:rsidRPr="006033D9">
              <w:t xml:space="preserve"> нових робочих місць,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розвиток взаємодії місцевої влади з суб’єктами МСП,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Cs/>
              </w:rPr>
              <w:t>підвищення іміджу громади та довіри суб’єктів підприємництва до влади</w:t>
            </w:r>
          </w:p>
        </w:tc>
      </w:tr>
      <w:tr w:rsidR="00536B94" w:rsidRPr="006033D9" w:rsidTr="00E70173">
        <w:trPr>
          <w:gridAfter w:val="1"/>
          <w:wAfter w:w="31" w:type="dxa"/>
          <w:trHeight w:val="2260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4.3. 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«Фонд підтримки підприємництва»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Департамент економічної політики, Луцький міський фонд підтримки </w:t>
            </w:r>
            <w:proofErr w:type="spellStart"/>
            <w:r w:rsidRPr="006033D9">
              <w:t>підприємниц-тва</w:t>
            </w:r>
            <w:proofErr w:type="spellEnd"/>
            <w:r w:rsidRPr="006033D9">
              <w:t>, банківські та фінансові установи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Кошти інших джерел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E40C59" w:rsidP="0080304E">
            <w:pPr>
              <w:widowControl/>
              <w:suppressAutoHyphens w:val="0"/>
            </w:pPr>
            <w:r>
              <w:t>168</w:t>
            </w:r>
            <w:r w:rsidR="00536B94"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BB3A24" w:rsidRDefault="00536B94" w:rsidP="0080304E">
            <w:pPr>
              <w:widowControl/>
              <w:suppressAutoHyphens w:val="0"/>
            </w:pPr>
            <w:r w:rsidRPr="00BB3A24">
              <w:t>10030,0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BB3A24" w:rsidRDefault="00E70173" w:rsidP="0080304E">
            <w:pPr>
              <w:widowControl/>
              <w:suppressAutoHyphens w:val="0"/>
            </w:pPr>
            <w:r w:rsidRPr="00BB3A24">
              <w:t>67</w:t>
            </w:r>
            <w:r w:rsidR="00536B94" w:rsidRPr="00BB3A24">
              <w:t>30,0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BB3A24" w:rsidRDefault="00BB3A24" w:rsidP="0080304E">
            <w:pPr>
              <w:widowControl/>
              <w:suppressAutoHyphens w:val="0"/>
            </w:pPr>
            <w:r w:rsidRPr="00BB3A24">
              <w:t>100,</w:t>
            </w:r>
            <w:r w:rsidR="00536B94" w:rsidRPr="00BB3A24">
              <w:t>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Активізація підприємниць-</w:t>
            </w:r>
            <w:proofErr w:type="spellStart"/>
            <w:r w:rsidRPr="006033D9">
              <w:t>кої</w:t>
            </w:r>
            <w:proofErr w:type="spellEnd"/>
            <w:r w:rsidRPr="006033D9">
              <w:t xml:space="preserve"> діяльності на території громади,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налагодження співпраці фінансових установ та представників МСП,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покращення показників зайнятості населення, створення нових робочих місць,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підвищення рівня інноваційної активності МСП та кооперації з великими підприємствами</w:t>
            </w:r>
          </w:p>
        </w:tc>
      </w:tr>
      <w:tr w:rsidR="00536B94" w:rsidRPr="006033D9" w:rsidTr="0080304E">
        <w:trPr>
          <w:trHeight w:val="750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/>
                <w:bCs/>
              </w:rPr>
              <w:t xml:space="preserve">Операційна ціль 5: Підприємництво для всіх </w:t>
            </w:r>
          </w:p>
        </w:tc>
      </w:tr>
      <w:tr w:rsidR="00536B94" w:rsidRPr="006033D9" w:rsidTr="00E70173">
        <w:trPr>
          <w:gridAfter w:val="1"/>
          <w:wAfter w:w="31" w:type="dxa"/>
          <w:trHeight w:val="701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5.1. 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«Прогулянка </w:t>
            </w:r>
            <w:proofErr w:type="spellStart"/>
            <w:r w:rsidRPr="006033D9">
              <w:t>Скансеном</w:t>
            </w:r>
            <w:proofErr w:type="spellEnd"/>
            <w:r w:rsidRPr="006033D9">
              <w:t>»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2022-2023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Департамент економічної політики, музей історії сільського господарства Волині- </w:t>
            </w:r>
            <w:proofErr w:type="spellStart"/>
            <w:r w:rsidRPr="006033D9">
              <w:t>скансен</w:t>
            </w:r>
            <w:proofErr w:type="spellEnd"/>
            <w:r w:rsidRPr="006033D9">
              <w:t>, департамент культури, управління туризму та промоції міста, суб’єкти підприємництва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Кошти інших джерел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proofErr w:type="spellStart"/>
            <w:r w:rsidRPr="006033D9">
              <w:rPr>
                <w:bCs/>
              </w:rPr>
              <w:t>Функціонуванняпідприємництва</w:t>
            </w:r>
            <w:proofErr w:type="spellEnd"/>
            <w:r w:rsidRPr="006033D9">
              <w:rPr>
                <w:bCs/>
              </w:rPr>
              <w:t xml:space="preserve"> на базі зеленого туризму,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Cs/>
              </w:rPr>
              <w:t>збільшення потоку туристів,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Cs/>
              </w:rPr>
              <w:t>зростання туристичної привабливості Луцька і Волині, а отже – підвищення показників економічної активності на цій території,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Cs/>
              </w:rPr>
              <w:t>збільшення інвестиційної привабливості музею-</w:t>
            </w:r>
            <w:proofErr w:type="spellStart"/>
            <w:r w:rsidRPr="006033D9">
              <w:rPr>
                <w:bCs/>
              </w:rPr>
              <w:t>скансену</w:t>
            </w:r>
            <w:proofErr w:type="spellEnd"/>
            <w:r w:rsidRPr="006033D9">
              <w:rPr>
                <w:bCs/>
              </w:rPr>
              <w:t xml:space="preserve"> та грантова підтримка,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/>
              </w:rPr>
            </w:pPr>
            <w:r w:rsidRPr="006033D9">
              <w:rPr>
                <w:bCs/>
              </w:rPr>
              <w:t xml:space="preserve">створення умов для проведення фестивалів та масових заходів на території </w:t>
            </w:r>
            <w:proofErr w:type="spellStart"/>
            <w:r w:rsidRPr="006033D9">
              <w:rPr>
                <w:bCs/>
              </w:rPr>
              <w:t>скансену</w:t>
            </w:r>
            <w:proofErr w:type="spellEnd"/>
            <w:r w:rsidRPr="006033D9">
              <w:rPr>
                <w:bCs/>
              </w:rPr>
              <w:t xml:space="preserve"> за участю суб’єктів підприємництва МТГ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5.2. 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«Підприємливі діти: Луцьк - Люблін"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E70173" w:rsidP="0080304E">
            <w:pPr>
              <w:widowControl/>
              <w:suppressAutoHyphens w:val="0"/>
            </w:pPr>
            <w:r>
              <w:t>2022-2026</w:t>
            </w:r>
            <w:r w:rsidR="00536B94" w:rsidRPr="006033D9">
              <w:t xml:space="preserve">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Департамент економічної політики, департамент освіти, навчальні заклади громади та міста Люблін, профільні муніципальні підрозділи міста Люблін, суб’єкти підприємництва громади та міста Люблін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787C93" w:rsidP="0080304E">
            <w:pPr>
              <w:widowControl/>
              <w:suppressAutoHyphens w:val="0"/>
            </w:pPr>
            <w:r>
              <w:t>400,</w:t>
            </w:r>
            <w:r w:rsidR="00536B94" w:rsidRPr="006033D9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E70173" w:rsidP="0080304E">
            <w:pPr>
              <w:widowControl/>
              <w:suppressAutoHyphens w:val="0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E70173" w:rsidP="0080304E">
            <w:pPr>
              <w:widowControl/>
              <w:suppressAutoHyphens w:val="0"/>
            </w:pPr>
            <w:r>
              <w:t>100,0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E70173" w:rsidRDefault="00E70173" w:rsidP="0080304E">
            <w:pPr>
              <w:widowControl/>
              <w:suppressAutoHyphens w:val="0"/>
              <w:rPr>
                <w:lang w:val="en-US"/>
              </w:rPr>
            </w:pPr>
            <w:r>
              <w:t>100,0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>Набуття учнями загальноосвітніх шкіл знань та навиків ведення підприємницької діяльності,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залучення успішних комерційних підприємств, підприємців Луцька та Любліна до навчання дітей основам </w:t>
            </w:r>
            <w:proofErr w:type="spellStart"/>
            <w:r w:rsidRPr="006033D9">
              <w:rPr>
                <w:bCs/>
              </w:rPr>
              <w:t>підприємниц-тва</w:t>
            </w:r>
            <w:proofErr w:type="spellEnd"/>
            <w:r w:rsidRPr="006033D9">
              <w:rPr>
                <w:bCs/>
              </w:rPr>
              <w:t>,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налагодження співпраці між </w:t>
            </w:r>
            <w:proofErr w:type="spellStart"/>
            <w:r w:rsidRPr="006033D9">
              <w:rPr>
                <w:bCs/>
              </w:rPr>
              <w:t>загальноосвіт-німи</w:t>
            </w:r>
            <w:proofErr w:type="spellEnd"/>
            <w:r w:rsidRPr="006033D9">
              <w:rPr>
                <w:bCs/>
              </w:rPr>
              <w:t xml:space="preserve"> школами, вищими навчальними закладами та бізнесом з метою створення позитивного та стабільного середовища для ведення підприємниць-</w:t>
            </w:r>
            <w:proofErr w:type="spellStart"/>
            <w:r w:rsidRPr="006033D9">
              <w:rPr>
                <w:bCs/>
              </w:rPr>
              <w:t>кої</w:t>
            </w:r>
            <w:proofErr w:type="spellEnd"/>
            <w:r w:rsidRPr="006033D9">
              <w:rPr>
                <w:bCs/>
              </w:rPr>
              <w:t xml:space="preserve"> діяльності</w:t>
            </w:r>
          </w:p>
        </w:tc>
      </w:tr>
      <w:tr w:rsidR="00536B94" w:rsidRPr="006033D9" w:rsidTr="0080304E">
        <w:trPr>
          <w:trHeight w:val="750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4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  <w:rPr>
                <w:b/>
                <w:bCs/>
              </w:rPr>
            </w:pPr>
            <w:r w:rsidRPr="006033D9">
              <w:rPr>
                <w:b/>
                <w:bCs/>
              </w:rPr>
              <w:t>Операційна ціль 6: Підвищення рівня конкурентоспроможності місцевих товаровиробників</w:t>
            </w:r>
          </w:p>
        </w:tc>
      </w:tr>
      <w:tr w:rsidR="00536B94" w:rsidRPr="006033D9" w:rsidTr="00E70173">
        <w:trPr>
          <w:gridAfter w:val="1"/>
          <w:wAfter w:w="31" w:type="dxa"/>
          <w:trHeight w:val="418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6.1.Реалізація </w:t>
            </w:r>
            <w:proofErr w:type="spellStart"/>
            <w:r w:rsidRPr="006033D9">
              <w:t>проєкту</w:t>
            </w:r>
            <w:proofErr w:type="spellEnd"/>
            <w:r w:rsidRPr="006033D9">
              <w:t xml:space="preserve"> «Зроблено в Луцьку»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Департамент економічної </w:t>
            </w:r>
            <w:proofErr w:type="spellStart"/>
            <w:r w:rsidRPr="006033D9">
              <w:t>політики,суб’єкти</w:t>
            </w:r>
            <w:proofErr w:type="spellEnd"/>
            <w:r w:rsidRPr="006033D9">
              <w:t xml:space="preserve"> підприємництва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Збільшення </w:t>
            </w:r>
            <w:proofErr w:type="spellStart"/>
            <w:r w:rsidRPr="006033D9">
              <w:rPr>
                <w:bCs/>
              </w:rPr>
              <w:t>впізнаваності</w:t>
            </w:r>
            <w:proofErr w:type="spellEnd"/>
            <w:r w:rsidRPr="006033D9">
              <w:rPr>
                <w:bCs/>
              </w:rPr>
              <w:t xml:space="preserve"> місцевих товарів та брендів кінцевими споживачами,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 xml:space="preserve">збільшення обсягів виробництва та реалізації товарів місцевих </w:t>
            </w:r>
            <w:proofErr w:type="spellStart"/>
            <w:r w:rsidRPr="006033D9">
              <w:rPr>
                <w:bCs/>
              </w:rPr>
              <w:t>товаровиробни-ків</w:t>
            </w:r>
            <w:proofErr w:type="spellEnd"/>
            <w:r w:rsidRPr="006033D9">
              <w:rPr>
                <w:bCs/>
              </w:rPr>
              <w:t>, створення та просування бренду Зроблено в Луцьку», його експорт за межі МТГ, зростання обсягів сплаченого ПДФО у бюджет Луцької МТГ</w:t>
            </w:r>
          </w:p>
        </w:tc>
      </w:tr>
      <w:tr w:rsidR="00536B94" w:rsidRPr="006033D9" w:rsidTr="00E70173">
        <w:trPr>
          <w:gridAfter w:val="1"/>
          <w:wAfter w:w="31" w:type="dxa"/>
          <w:trHeight w:val="966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6.2. </w:t>
            </w:r>
            <w:r w:rsidRPr="006033D9">
              <w:rPr>
                <w:bCs/>
              </w:rPr>
              <w:t xml:space="preserve">Реалізація </w:t>
            </w:r>
            <w:proofErr w:type="spellStart"/>
            <w:r w:rsidRPr="006033D9">
              <w:rPr>
                <w:bCs/>
              </w:rPr>
              <w:t>проєкту</w:t>
            </w:r>
            <w:proofErr w:type="spellEnd"/>
            <w:r w:rsidRPr="006033D9">
              <w:rPr>
                <w:bCs/>
              </w:rPr>
              <w:t xml:space="preserve"> «Екологічні продукти для громади»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2022-2026 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Департамент економічної </w:t>
            </w:r>
            <w:proofErr w:type="spellStart"/>
            <w:r w:rsidRPr="006033D9">
              <w:t>політики,департамент</w:t>
            </w:r>
            <w:proofErr w:type="spellEnd"/>
            <w:r w:rsidRPr="006033D9">
              <w:t xml:space="preserve"> містобудування, земельних ресурсів та реклами, фермерські господарства, особисті селянські господарства (за згодою)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Бюджет 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 xml:space="preserve">Луцької міської </w:t>
            </w:r>
            <w:proofErr w:type="spellStart"/>
            <w:r w:rsidRPr="006033D9">
              <w:t>територіаль-ної</w:t>
            </w:r>
            <w:proofErr w:type="spellEnd"/>
            <w:r w:rsidRPr="006033D9">
              <w:t xml:space="preserve"> громади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Кошти інших джерел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-</w:t>
            </w: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t>50,0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Cs/>
              </w:rPr>
              <w:t xml:space="preserve">Розвиток </w:t>
            </w:r>
            <w:proofErr w:type="spellStart"/>
            <w:r w:rsidRPr="006033D9">
              <w:rPr>
                <w:bCs/>
              </w:rPr>
              <w:t>сільськогоспо-дарського</w:t>
            </w:r>
            <w:proofErr w:type="spellEnd"/>
            <w:r w:rsidRPr="006033D9">
              <w:rPr>
                <w:bCs/>
              </w:rPr>
              <w:t xml:space="preserve"> виробництва,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Cs/>
              </w:rPr>
              <w:t>підвищення добробуту мешканців прилеглих сіл,</w:t>
            </w:r>
          </w:p>
          <w:p w:rsidR="00536B94" w:rsidRPr="006033D9" w:rsidRDefault="00536B94" w:rsidP="0080304E">
            <w:pPr>
              <w:widowControl/>
              <w:suppressAutoHyphens w:val="0"/>
            </w:pPr>
            <w:r w:rsidRPr="006033D9">
              <w:rPr>
                <w:bCs/>
              </w:rPr>
              <w:t>забезпечення мешканців громади якісними продуктами харчування,</w:t>
            </w:r>
          </w:p>
          <w:p w:rsidR="00536B94" w:rsidRPr="006033D9" w:rsidRDefault="00536B94" w:rsidP="0080304E">
            <w:pPr>
              <w:widowControl/>
              <w:suppressAutoHyphens w:val="0"/>
              <w:rPr>
                <w:bCs/>
              </w:rPr>
            </w:pPr>
            <w:r w:rsidRPr="006033D9">
              <w:rPr>
                <w:bCs/>
              </w:rPr>
              <w:t>створення та просування бренду місцевого виробника с\г продукції</w:t>
            </w:r>
          </w:p>
        </w:tc>
      </w:tr>
      <w:tr w:rsidR="00536B94" w:rsidRPr="006033D9" w:rsidTr="00E70173">
        <w:trPr>
          <w:trHeight w:val="407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7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Всього коштів бюджету громади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A7640" w:rsidRDefault="00073DFA" w:rsidP="0080304E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536B94" w:rsidRPr="006A7640">
              <w:rPr>
                <w:sz w:val="23"/>
                <w:szCs w:val="23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11360,0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E70173" w:rsidP="0080304E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D17CAD">
              <w:rPr>
                <w:sz w:val="23"/>
                <w:szCs w:val="23"/>
              </w:rPr>
              <w:t>0</w:t>
            </w:r>
            <w:r w:rsidR="00536B94" w:rsidRPr="006A7640">
              <w:rPr>
                <w:sz w:val="23"/>
                <w:szCs w:val="23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A7640" w:rsidRDefault="00D17CAD" w:rsidP="0080304E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="00536B94" w:rsidRPr="006A7640">
              <w:rPr>
                <w:sz w:val="23"/>
                <w:szCs w:val="23"/>
              </w:rPr>
              <w:t>60,0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D17CAD" w:rsidP="0080304E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  <w:r w:rsidR="006A7640">
              <w:rPr>
                <w:sz w:val="23"/>
                <w:szCs w:val="23"/>
              </w:rPr>
              <w:t>60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</w:tr>
      <w:tr w:rsidR="00536B94" w:rsidRPr="006033D9" w:rsidTr="00E70173">
        <w:trPr>
          <w:trHeight w:val="461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7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Інші джерела фінансування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200,0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36B94" w:rsidRPr="006A7640" w:rsidRDefault="006A7640" w:rsidP="0080304E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</w:tr>
      <w:tr w:rsidR="00536B94" w:rsidRPr="006033D9" w:rsidTr="00E70173">
        <w:trPr>
          <w:trHeight w:val="713"/>
        </w:trPr>
        <w:tc>
          <w:tcPr>
            <w:tcW w:w="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  <w:tc>
          <w:tcPr>
            <w:tcW w:w="7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Разом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A7640" w:rsidRDefault="00073DFA" w:rsidP="0080304E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536B94" w:rsidRPr="006A7640">
              <w:rPr>
                <w:sz w:val="23"/>
                <w:szCs w:val="23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1810,0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A7640" w:rsidRDefault="00536B94" w:rsidP="0080304E">
            <w:pPr>
              <w:widowControl/>
              <w:suppressAutoHyphens w:val="0"/>
              <w:rPr>
                <w:sz w:val="23"/>
                <w:szCs w:val="23"/>
              </w:rPr>
            </w:pPr>
            <w:r w:rsidRPr="006A7640">
              <w:rPr>
                <w:sz w:val="23"/>
                <w:szCs w:val="23"/>
              </w:rPr>
              <w:t>11660,0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A7640" w:rsidRDefault="00E70173" w:rsidP="0080304E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D17CAD">
              <w:rPr>
                <w:sz w:val="23"/>
                <w:szCs w:val="23"/>
              </w:rPr>
              <w:t>2</w:t>
            </w:r>
            <w:r w:rsidR="00536B94" w:rsidRPr="006A7640">
              <w:rPr>
                <w:sz w:val="23"/>
                <w:szCs w:val="23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A7640" w:rsidRDefault="00D17CAD" w:rsidP="0080304E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r w:rsidR="00536B94" w:rsidRPr="006A7640">
              <w:rPr>
                <w:sz w:val="23"/>
                <w:szCs w:val="23"/>
              </w:rPr>
              <w:t>60,0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6B94" w:rsidRPr="006A7640" w:rsidRDefault="00D17CAD" w:rsidP="0080304E">
            <w:pPr>
              <w:widowControl/>
              <w:suppressAutoHyphens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  <w:bookmarkStart w:id="0" w:name="_GoBack"/>
            <w:bookmarkEnd w:id="0"/>
            <w:r w:rsidR="006A7640">
              <w:rPr>
                <w:sz w:val="23"/>
                <w:szCs w:val="23"/>
              </w:rPr>
              <w:t>60</w:t>
            </w:r>
          </w:p>
        </w:tc>
        <w:tc>
          <w:tcPr>
            <w:tcW w:w="17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94" w:rsidRPr="006033D9" w:rsidRDefault="00536B94" w:rsidP="0080304E">
            <w:pPr>
              <w:widowControl/>
              <w:suppressAutoHyphens w:val="0"/>
            </w:pPr>
          </w:p>
        </w:tc>
      </w:tr>
    </w:tbl>
    <w:p w:rsidR="00536B94" w:rsidRPr="006033D9" w:rsidRDefault="00536B94" w:rsidP="006033D9">
      <w:pPr>
        <w:widowControl/>
        <w:suppressAutoHyphens w:val="0"/>
      </w:pPr>
    </w:p>
    <w:p w:rsidR="006033D9" w:rsidRPr="006033D9" w:rsidRDefault="006033D9" w:rsidP="006033D9">
      <w:pPr>
        <w:widowControl/>
        <w:suppressAutoHyphens w:val="0"/>
      </w:pPr>
      <w:proofErr w:type="spellStart"/>
      <w:r w:rsidRPr="006033D9">
        <w:t>Смаль</w:t>
      </w:r>
      <w:proofErr w:type="spellEnd"/>
      <w:r w:rsidRPr="006033D9">
        <w:t xml:space="preserve"> 777 955</w:t>
      </w:r>
    </w:p>
    <w:p w:rsidR="006033D9" w:rsidRDefault="006033D9" w:rsidP="004A7AA7">
      <w:pPr>
        <w:widowControl/>
        <w:suppressAutoHyphens w:val="0"/>
      </w:pPr>
    </w:p>
    <w:p w:rsidR="006033D9" w:rsidRDefault="006033D9" w:rsidP="004A7AA7">
      <w:pPr>
        <w:widowControl/>
        <w:suppressAutoHyphens w:val="0"/>
      </w:pPr>
    </w:p>
    <w:p w:rsidR="006033D9" w:rsidRDefault="006033D9" w:rsidP="004A7AA7">
      <w:pPr>
        <w:widowControl/>
        <w:suppressAutoHyphens w:val="0"/>
      </w:pPr>
    </w:p>
    <w:p w:rsidR="006033D9" w:rsidRPr="004A7AA7" w:rsidRDefault="006033D9" w:rsidP="004A7AA7">
      <w:pPr>
        <w:widowControl/>
        <w:suppressAutoHyphens w:val="0"/>
      </w:pPr>
    </w:p>
    <w:sectPr w:rsidR="006033D9" w:rsidRPr="004A7AA7" w:rsidSect="00EA535E">
      <w:headerReference w:type="default" r:id="rId9"/>
      <w:pgSz w:w="16838" w:h="11906" w:orient="landscape" w:code="9"/>
      <w:pgMar w:top="567" w:right="1701" w:bottom="1701" w:left="567" w:header="709" w:footer="709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04E" w:rsidRDefault="0080304E">
      <w:r>
        <w:separator/>
      </w:r>
    </w:p>
  </w:endnote>
  <w:endnote w:type="continuationSeparator" w:id="0">
    <w:p w:rsidR="0080304E" w:rsidRDefault="0080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04E" w:rsidRDefault="0080304E">
      <w:r>
        <w:separator/>
      </w:r>
    </w:p>
  </w:footnote>
  <w:footnote w:type="continuationSeparator" w:id="0">
    <w:p w:rsidR="0080304E" w:rsidRDefault="00803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04E" w:rsidRDefault="0080304E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 w:rsidR="00D17CAD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04E" w:rsidRDefault="0080304E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 w:rsidR="00D17CAD">
      <w:rPr>
        <w:noProof/>
      </w:rPr>
      <w:t>23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B60109D"/>
    <w:multiLevelType w:val="hybridMultilevel"/>
    <w:tmpl w:val="85A483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2B6582"/>
    <w:multiLevelType w:val="hybridMultilevel"/>
    <w:tmpl w:val="41604B42"/>
    <w:lvl w:ilvl="0" w:tplc="2F0E7B5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8F427F"/>
    <w:multiLevelType w:val="multilevel"/>
    <w:tmpl w:val="3D24087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cs="Times New Roman" w:hint="default"/>
      </w:rPr>
    </w:lvl>
  </w:abstractNum>
  <w:abstractNum w:abstractNumId="5" w15:restartNumberingAfterBreak="0">
    <w:nsid w:val="39164F92"/>
    <w:multiLevelType w:val="hybridMultilevel"/>
    <w:tmpl w:val="C672B9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D75C8"/>
    <w:multiLevelType w:val="multilevel"/>
    <w:tmpl w:val="B30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30199"/>
    <w:multiLevelType w:val="hybridMultilevel"/>
    <w:tmpl w:val="9B023B4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D6184B"/>
    <w:multiLevelType w:val="hybridMultilevel"/>
    <w:tmpl w:val="ABDA6458"/>
    <w:lvl w:ilvl="0" w:tplc="0D0AA5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5633"/>
    <w:multiLevelType w:val="hybridMultilevel"/>
    <w:tmpl w:val="BECC3D8E"/>
    <w:lvl w:ilvl="0" w:tplc="74346C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C3"/>
    <w:rsid w:val="00001EE1"/>
    <w:rsid w:val="00002589"/>
    <w:rsid w:val="000040BF"/>
    <w:rsid w:val="0000440A"/>
    <w:rsid w:val="00007E39"/>
    <w:rsid w:val="00010DB7"/>
    <w:rsid w:val="000116CF"/>
    <w:rsid w:val="00012A83"/>
    <w:rsid w:val="00015EED"/>
    <w:rsid w:val="00017133"/>
    <w:rsid w:val="00017C56"/>
    <w:rsid w:val="000206A5"/>
    <w:rsid w:val="000214F8"/>
    <w:rsid w:val="00021F4E"/>
    <w:rsid w:val="0002208A"/>
    <w:rsid w:val="00023C62"/>
    <w:rsid w:val="000240DF"/>
    <w:rsid w:val="00030099"/>
    <w:rsid w:val="00033EE2"/>
    <w:rsid w:val="00035277"/>
    <w:rsid w:val="000356A2"/>
    <w:rsid w:val="000438A9"/>
    <w:rsid w:val="00044949"/>
    <w:rsid w:val="00045B3E"/>
    <w:rsid w:val="0004674E"/>
    <w:rsid w:val="00050A18"/>
    <w:rsid w:val="00053A8C"/>
    <w:rsid w:val="00054583"/>
    <w:rsid w:val="000547EC"/>
    <w:rsid w:val="0005600D"/>
    <w:rsid w:val="0006154A"/>
    <w:rsid w:val="00067D89"/>
    <w:rsid w:val="000730F5"/>
    <w:rsid w:val="000731DB"/>
    <w:rsid w:val="00073DFA"/>
    <w:rsid w:val="00076A1B"/>
    <w:rsid w:val="000778A8"/>
    <w:rsid w:val="0007792B"/>
    <w:rsid w:val="00080363"/>
    <w:rsid w:val="00085B0F"/>
    <w:rsid w:val="00096030"/>
    <w:rsid w:val="0009687D"/>
    <w:rsid w:val="000A28D8"/>
    <w:rsid w:val="000A30C9"/>
    <w:rsid w:val="000A46EA"/>
    <w:rsid w:val="000A58F9"/>
    <w:rsid w:val="000A68AB"/>
    <w:rsid w:val="000B0445"/>
    <w:rsid w:val="000B05B8"/>
    <w:rsid w:val="000B1A53"/>
    <w:rsid w:val="000B2FCC"/>
    <w:rsid w:val="000B3808"/>
    <w:rsid w:val="000B43ED"/>
    <w:rsid w:val="000B6325"/>
    <w:rsid w:val="000B671D"/>
    <w:rsid w:val="000B6AE4"/>
    <w:rsid w:val="000B7D74"/>
    <w:rsid w:val="000C48AF"/>
    <w:rsid w:val="000C51A5"/>
    <w:rsid w:val="000C6608"/>
    <w:rsid w:val="000D55DC"/>
    <w:rsid w:val="000D6513"/>
    <w:rsid w:val="000E065E"/>
    <w:rsid w:val="000E1170"/>
    <w:rsid w:val="000E1E1C"/>
    <w:rsid w:val="000E291C"/>
    <w:rsid w:val="000E316B"/>
    <w:rsid w:val="000E42E9"/>
    <w:rsid w:val="000E55F9"/>
    <w:rsid w:val="000E61A4"/>
    <w:rsid w:val="000F209E"/>
    <w:rsid w:val="000F2693"/>
    <w:rsid w:val="000F5D0F"/>
    <w:rsid w:val="00103089"/>
    <w:rsid w:val="00105750"/>
    <w:rsid w:val="001077FA"/>
    <w:rsid w:val="001139C9"/>
    <w:rsid w:val="00114325"/>
    <w:rsid w:val="0012171F"/>
    <w:rsid w:val="00122E29"/>
    <w:rsid w:val="001346BF"/>
    <w:rsid w:val="0013706F"/>
    <w:rsid w:val="001374E4"/>
    <w:rsid w:val="001439A0"/>
    <w:rsid w:val="0014457C"/>
    <w:rsid w:val="00145076"/>
    <w:rsid w:val="00145175"/>
    <w:rsid w:val="00145494"/>
    <w:rsid w:val="00150068"/>
    <w:rsid w:val="001519E9"/>
    <w:rsid w:val="001540FD"/>
    <w:rsid w:val="0015697B"/>
    <w:rsid w:val="0016124A"/>
    <w:rsid w:val="0016134E"/>
    <w:rsid w:val="001666E6"/>
    <w:rsid w:val="00170073"/>
    <w:rsid w:val="00170BA8"/>
    <w:rsid w:val="001774A6"/>
    <w:rsid w:val="00181080"/>
    <w:rsid w:val="0018550B"/>
    <w:rsid w:val="001863C6"/>
    <w:rsid w:val="00186519"/>
    <w:rsid w:val="001878B0"/>
    <w:rsid w:val="00191D9C"/>
    <w:rsid w:val="00192F0A"/>
    <w:rsid w:val="0019449F"/>
    <w:rsid w:val="00194DD3"/>
    <w:rsid w:val="001963D4"/>
    <w:rsid w:val="001A1122"/>
    <w:rsid w:val="001A19A8"/>
    <w:rsid w:val="001A4E76"/>
    <w:rsid w:val="001A5A23"/>
    <w:rsid w:val="001A7DB6"/>
    <w:rsid w:val="001B2AD3"/>
    <w:rsid w:val="001B2DAB"/>
    <w:rsid w:val="001B63B3"/>
    <w:rsid w:val="001B7A48"/>
    <w:rsid w:val="001B7B1C"/>
    <w:rsid w:val="001C4506"/>
    <w:rsid w:val="001C5798"/>
    <w:rsid w:val="001C5B4F"/>
    <w:rsid w:val="001C7B09"/>
    <w:rsid w:val="001C7D55"/>
    <w:rsid w:val="001D0B52"/>
    <w:rsid w:val="001D24E0"/>
    <w:rsid w:val="001D4C24"/>
    <w:rsid w:val="001E2F97"/>
    <w:rsid w:val="001E47A3"/>
    <w:rsid w:val="001E7619"/>
    <w:rsid w:val="001F4A5C"/>
    <w:rsid w:val="001F7096"/>
    <w:rsid w:val="00201007"/>
    <w:rsid w:val="00202671"/>
    <w:rsid w:val="00202F70"/>
    <w:rsid w:val="00214D01"/>
    <w:rsid w:val="00215492"/>
    <w:rsid w:val="00217902"/>
    <w:rsid w:val="002227AF"/>
    <w:rsid w:val="00223758"/>
    <w:rsid w:val="00224C8A"/>
    <w:rsid w:val="002254C5"/>
    <w:rsid w:val="00225967"/>
    <w:rsid w:val="00225CC1"/>
    <w:rsid w:val="00231709"/>
    <w:rsid w:val="00233F6A"/>
    <w:rsid w:val="00234282"/>
    <w:rsid w:val="00236202"/>
    <w:rsid w:val="002403C5"/>
    <w:rsid w:val="00242104"/>
    <w:rsid w:val="0024296C"/>
    <w:rsid w:val="002475F4"/>
    <w:rsid w:val="00254C4D"/>
    <w:rsid w:val="00255F7A"/>
    <w:rsid w:val="0026425C"/>
    <w:rsid w:val="00272AE9"/>
    <w:rsid w:val="00273824"/>
    <w:rsid w:val="00274DD4"/>
    <w:rsid w:val="002931FB"/>
    <w:rsid w:val="00296921"/>
    <w:rsid w:val="002A0819"/>
    <w:rsid w:val="002A1A18"/>
    <w:rsid w:val="002A3657"/>
    <w:rsid w:val="002A659E"/>
    <w:rsid w:val="002B0343"/>
    <w:rsid w:val="002B31FB"/>
    <w:rsid w:val="002B3EC6"/>
    <w:rsid w:val="002C3B79"/>
    <w:rsid w:val="002C4780"/>
    <w:rsid w:val="002C6889"/>
    <w:rsid w:val="002C7839"/>
    <w:rsid w:val="002D7C69"/>
    <w:rsid w:val="002E39F9"/>
    <w:rsid w:val="002E419E"/>
    <w:rsid w:val="002E6DD0"/>
    <w:rsid w:val="002E6F3E"/>
    <w:rsid w:val="002E749E"/>
    <w:rsid w:val="002F3295"/>
    <w:rsid w:val="002F3449"/>
    <w:rsid w:val="002F3DC2"/>
    <w:rsid w:val="00300B5A"/>
    <w:rsid w:val="00314A5E"/>
    <w:rsid w:val="00316B7E"/>
    <w:rsid w:val="00320884"/>
    <w:rsid w:val="00320909"/>
    <w:rsid w:val="00326763"/>
    <w:rsid w:val="00331BBD"/>
    <w:rsid w:val="003408AF"/>
    <w:rsid w:val="003412B9"/>
    <w:rsid w:val="0034373B"/>
    <w:rsid w:val="00344EF1"/>
    <w:rsid w:val="00345BA1"/>
    <w:rsid w:val="00345C70"/>
    <w:rsid w:val="003469DB"/>
    <w:rsid w:val="00346A29"/>
    <w:rsid w:val="003478E1"/>
    <w:rsid w:val="0035169E"/>
    <w:rsid w:val="003524F6"/>
    <w:rsid w:val="00363DE2"/>
    <w:rsid w:val="00366F09"/>
    <w:rsid w:val="00376DA1"/>
    <w:rsid w:val="003811EB"/>
    <w:rsid w:val="003842BC"/>
    <w:rsid w:val="00384568"/>
    <w:rsid w:val="00387B26"/>
    <w:rsid w:val="00390587"/>
    <w:rsid w:val="00392C28"/>
    <w:rsid w:val="003930C8"/>
    <w:rsid w:val="003933FE"/>
    <w:rsid w:val="0039700E"/>
    <w:rsid w:val="003A0038"/>
    <w:rsid w:val="003A52EB"/>
    <w:rsid w:val="003A6112"/>
    <w:rsid w:val="003B0781"/>
    <w:rsid w:val="003B152C"/>
    <w:rsid w:val="003B41D3"/>
    <w:rsid w:val="003B46E0"/>
    <w:rsid w:val="003B60C1"/>
    <w:rsid w:val="003C4493"/>
    <w:rsid w:val="003D711B"/>
    <w:rsid w:val="003E0468"/>
    <w:rsid w:val="003E308C"/>
    <w:rsid w:val="003E40C4"/>
    <w:rsid w:val="003F5179"/>
    <w:rsid w:val="003F5E4D"/>
    <w:rsid w:val="003F740D"/>
    <w:rsid w:val="003F7936"/>
    <w:rsid w:val="003F7D24"/>
    <w:rsid w:val="00403EE6"/>
    <w:rsid w:val="00404CB0"/>
    <w:rsid w:val="00405220"/>
    <w:rsid w:val="00407265"/>
    <w:rsid w:val="00412C97"/>
    <w:rsid w:val="00412D76"/>
    <w:rsid w:val="0041539F"/>
    <w:rsid w:val="00415688"/>
    <w:rsid w:val="004158D6"/>
    <w:rsid w:val="004241E1"/>
    <w:rsid w:val="004332E1"/>
    <w:rsid w:val="00433A9C"/>
    <w:rsid w:val="00434074"/>
    <w:rsid w:val="004347FC"/>
    <w:rsid w:val="00435035"/>
    <w:rsid w:val="00436897"/>
    <w:rsid w:val="0044360B"/>
    <w:rsid w:val="00451654"/>
    <w:rsid w:val="0045242A"/>
    <w:rsid w:val="00455092"/>
    <w:rsid w:val="00461BBD"/>
    <w:rsid w:val="00463F87"/>
    <w:rsid w:val="00464B95"/>
    <w:rsid w:val="00472906"/>
    <w:rsid w:val="00472B6C"/>
    <w:rsid w:val="004735E7"/>
    <w:rsid w:val="00476664"/>
    <w:rsid w:val="00487319"/>
    <w:rsid w:val="004878E8"/>
    <w:rsid w:val="00491E7F"/>
    <w:rsid w:val="0049387E"/>
    <w:rsid w:val="004A336C"/>
    <w:rsid w:val="004A562C"/>
    <w:rsid w:val="004A7AA7"/>
    <w:rsid w:val="004B239C"/>
    <w:rsid w:val="004B25FF"/>
    <w:rsid w:val="004B395A"/>
    <w:rsid w:val="004C41D1"/>
    <w:rsid w:val="004D67C4"/>
    <w:rsid w:val="004E0C9C"/>
    <w:rsid w:val="004E27F5"/>
    <w:rsid w:val="004E621F"/>
    <w:rsid w:val="004F168D"/>
    <w:rsid w:val="004F2A5C"/>
    <w:rsid w:val="004F4A04"/>
    <w:rsid w:val="004F7CA3"/>
    <w:rsid w:val="00504C21"/>
    <w:rsid w:val="00506E72"/>
    <w:rsid w:val="00510428"/>
    <w:rsid w:val="005109D5"/>
    <w:rsid w:val="00512D45"/>
    <w:rsid w:val="00515CF9"/>
    <w:rsid w:val="00516DD1"/>
    <w:rsid w:val="00517C16"/>
    <w:rsid w:val="00517EF1"/>
    <w:rsid w:val="005202C9"/>
    <w:rsid w:val="005215AF"/>
    <w:rsid w:val="00522163"/>
    <w:rsid w:val="005224AF"/>
    <w:rsid w:val="00531ACB"/>
    <w:rsid w:val="00533CB9"/>
    <w:rsid w:val="00536B94"/>
    <w:rsid w:val="0053740A"/>
    <w:rsid w:val="00537FF1"/>
    <w:rsid w:val="005421DE"/>
    <w:rsid w:val="00542EC5"/>
    <w:rsid w:val="00546919"/>
    <w:rsid w:val="00546B20"/>
    <w:rsid w:val="00546F3E"/>
    <w:rsid w:val="0054773A"/>
    <w:rsid w:val="00556A42"/>
    <w:rsid w:val="005623FE"/>
    <w:rsid w:val="005700E7"/>
    <w:rsid w:val="005724E8"/>
    <w:rsid w:val="00573FF1"/>
    <w:rsid w:val="005775C9"/>
    <w:rsid w:val="00582F89"/>
    <w:rsid w:val="00584387"/>
    <w:rsid w:val="0058612B"/>
    <w:rsid w:val="0059714A"/>
    <w:rsid w:val="005A62A7"/>
    <w:rsid w:val="005A764E"/>
    <w:rsid w:val="005B1E02"/>
    <w:rsid w:val="005B4101"/>
    <w:rsid w:val="005C302D"/>
    <w:rsid w:val="005C3961"/>
    <w:rsid w:val="005C3C7D"/>
    <w:rsid w:val="005C6878"/>
    <w:rsid w:val="005D6832"/>
    <w:rsid w:val="005D7CE2"/>
    <w:rsid w:val="005E1292"/>
    <w:rsid w:val="005F4150"/>
    <w:rsid w:val="00600242"/>
    <w:rsid w:val="00600F5B"/>
    <w:rsid w:val="00600F67"/>
    <w:rsid w:val="006033D9"/>
    <w:rsid w:val="00604D90"/>
    <w:rsid w:val="00605D95"/>
    <w:rsid w:val="00612DBC"/>
    <w:rsid w:val="00620FF5"/>
    <w:rsid w:val="00621D00"/>
    <w:rsid w:val="006233AB"/>
    <w:rsid w:val="0063040D"/>
    <w:rsid w:val="00631BA3"/>
    <w:rsid w:val="00631E55"/>
    <w:rsid w:val="00633EE5"/>
    <w:rsid w:val="00634812"/>
    <w:rsid w:val="00634FBC"/>
    <w:rsid w:val="00636975"/>
    <w:rsid w:val="00637427"/>
    <w:rsid w:val="00637CE5"/>
    <w:rsid w:val="00640B01"/>
    <w:rsid w:val="00643B35"/>
    <w:rsid w:val="006449AC"/>
    <w:rsid w:val="006520BF"/>
    <w:rsid w:val="00652709"/>
    <w:rsid w:val="00654867"/>
    <w:rsid w:val="00660202"/>
    <w:rsid w:val="00661487"/>
    <w:rsid w:val="006645E7"/>
    <w:rsid w:val="00665987"/>
    <w:rsid w:val="0066712C"/>
    <w:rsid w:val="00667725"/>
    <w:rsid w:val="00671E9D"/>
    <w:rsid w:val="00671FAA"/>
    <w:rsid w:val="00683CCB"/>
    <w:rsid w:val="006853C0"/>
    <w:rsid w:val="00685874"/>
    <w:rsid w:val="006902D8"/>
    <w:rsid w:val="00692F2D"/>
    <w:rsid w:val="006970C8"/>
    <w:rsid w:val="006A2607"/>
    <w:rsid w:val="006A358F"/>
    <w:rsid w:val="006A7640"/>
    <w:rsid w:val="006B3354"/>
    <w:rsid w:val="006B39F6"/>
    <w:rsid w:val="006C2F72"/>
    <w:rsid w:val="006C66FD"/>
    <w:rsid w:val="006C7843"/>
    <w:rsid w:val="006D29A0"/>
    <w:rsid w:val="006D55A5"/>
    <w:rsid w:val="006E7BEC"/>
    <w:rsid w:val="006F0DED"/>
    <w:rsid w:val="006F2AEE"/>
    <w:rsid w:val="006F374C"/>
    <w:rsid w:val="006F6505"/>
    <w:rsid w:val="00705779"/>
    <w:rsid w:val="0070658F"/>
    <w:rsid w:val="00707CCA"/>
    <w:rsid w:val="007135BB"/>
    <w:rsid w:val="0071402A"/>
    <w:rsid w:val="00720750"/>
    <w:rsid w:val="00720A47"/>
    <w:rsid w:val="00721B8B"/>
    <w:rsid w:val="0072223B"/>
    <w:rsid w:val="00727635"/>
    <w:rsid w:val="007309A5"/>
    <w:rsid w:val="00731E68"/>
    <w:rsid w:val="0073401B"/>
    <w:rsid w:val="00735E1D"/>
    <w:rsid w:val="00737A75"/>
    <w:rsid w:val="0074461D"/>
    <w:rsid w:val="00744D39"/>
    <w:rsid w:val="0074732E"/>
    <w:rsid w:val="00752B65"/>
    <w:rsid w:val="00753499"/>
    <w:rsid w:val="00754A2E"/>
    <w:rsid w:val="007574BC"/>
    <w:rsid w:val="007601A7"/>
    <w:rsid w:val="00761799"/>
    <w:rsid w:val="0076228D"/>
    <w:rsid w:val="0076253C"/>
    <w:rsid w:val="0076507A"/>
    <w:rsid w:val="00766325"/>
    <w:rsid w:val="00770513"/>
    <w:rsid w:val="00771673"/>
    <w:rsid w:val="00777F07"/>
    <w:rsid w:val="0078405E"/>
    <w:rsid w:val="00787C93"/>
    <w:rsid w:val="007976FD"/>
    <w:rsid w:val="007A03BE"/>
    <w:rsid w:val="007A1D27"/>
    <w:rsid w:val="007A2410"/>
    <w:rsid w:val="007B0D21"/>
    <w:rsid w:val="007B36FD"/>
    <w:rsid w:val="007B5251"/>
    <w:rsid w:val="007B6F00"/>
    <w:rsid w:val="007B74E9"/>
    <w:rsid w:val="007C2C02"/>
    <w:rsid w:val="007C7625"/>
    <w:rsid w:val="007C7E13"/>
    <w:rsid w:val="007E03CA"/>
    <w:rsid w:val="007E1C40"/>
    <w:rsid w:val="007E61F6"/>
    <w:rsid w:val="007F3B50"/>
    <w:rsid w:val="007F634F"/>
    <w:rsid w:val="007F7E39"/>
    <w:rsid w:val="00800B4D"/>
    <w:rsid w:val="00801706"/>
    <w:rsid w:val="0080304E"/>
    <w:rsid w:val="00805D53"/>
    <w:rsid w:val="00812783"/>
    <w:rsid w:val="00813E5A"/>
    <w:rsid w:val="00814641"/>
    <w:rsid w:val="00814A4C"/>
    <w:rsid w:val="0081741E"/>
    <w:rsid w:val="008205DF"/>
    <w:rsid w:val="008265D3"/>
    <w:rsid w:val="00827403"/>
    <w:rsid w:val="008333A7"/>
    <w:rsid w:val="00833709"/>
    <w:rsid w:val="00833F20"/>
    <w:rsid w:val="00837729"/>
    <w:rsid w:val="00844766"/>
    <w:rsid w:val="00851CF9"/>
    <w:rsid w:val="00854454"/>
    <w:rsid w:val="0085641E"/>
    <w:rsid w:val="008628BC"/>
    <w:rsid w:val="00865F35"/>
    <w:rsid w:val="00871E14"/>
    <w:rsid w:val="00873F57"/>
    <w:rsid w:val="00881A37"/>
    <w:rsid w:val="0088389C"/>
    <w:rsid w:val="0088442E"/>
    <w:rsid w:val="00887C46"/>
    <w:rsid w:val="00887FBE"/>
    <w:rsid w:val="00894A33"/>
    <w:rsid w:val="00894C88"/>
    <w:rsid w:val="00895B54"/>
    <w:rsid w:val="00896826"/>
    <w:rsid w:val="008A3A49"/>
    <w:rsid w:val="008A6B8D"/>
    <w:rsid w:val="008B27D7"/>
    <w:rsid w:val="008B547A"/>
    <w:rsid w:val="008C1F83"/>
    <w:rsid w:val="008D02E6"/>
    <w:rsid w:val="008D10AF"/>
    <w:rsid w:val="008D4976"/>
    <w:rsid w:val="008E2EE6"/>
    <w:rsid w:val="008E314F"/>
    <w:rsid w:val="008E4E96"/>
    <w:rsid w:val="008E71BB"/>
    <w:rsid w:val="008E7750"/>
    <w:rsid w:val="008F3124"/>
    <w:rsid w:val="008F4615"/>
    <w:rsid w:val="008F795A"/>
    <w:rsid w:val="00900F41"/>
    <w:rsid w:val="0090167F"/>
    <w:rsid w:val="00906043"/>
    <w:rsid w:val="00911605"/>
    <w:rsid w:val="00920E05"/>
    <w:rsid w:val="00922034"/>
    <w:rsid w:val="00922497"/>
    <w:rsid w:val="0092270F"/>
    <w:rsid w:val="009237F4"/>
    <w:rsid w:val="00923E2E"/>
    <w:rsid w:val="00925621"/>
    <w:rsid w:val="00926483"/>
    <w:rsid w:val="00930C79"/>
    <w:rsid w:val="00931D22"/>
    <w:rsid w:val="00933A3E"/>
    <w:rsid w:val="00936A70"/>
    <w:rsid w:val="00947BE2"/>
    <w:rsid w:val="0095030F"/>
    <w:rsid w:val="009610E8"/>
    <w:rsid w:val="00961277"/>
    <w:rsid w:val="009615D1"/>
    <w:rsid w:val="00963BC5"/>
    <w:rsid w:val="00965929"/>
    <w:rsid w:val="00970466"/>
    <w:rsid w:val="00974113"/>
    <w:rsid w:val="009777A3"/>
    <w:rsid w:val="00977FAB"/>
    <w:rsid w:val="00991900"/>
    <w:rsid w:val="009923CE"/>
    <w:rsid w:val="00993019"/>
    <w:rsid w:val="00994317"/>
    <w:rsid w:val="00995D96"/>
    <w:rsid w:val="00995EBB"/>
    <w:rsid w:val="009961F6"/>
    <w:rsid w:val="0099682A"/>
    <w:rsid w:val="0099743E"/>
    <w:rsid w:val="009A2A4E"/>
    <w:rsid w:val="009A4BF5"/>
    <w:rsid w:val="009A4FAC"/>
    <w:rsid w:val="009A7F46"/>
    <w:rsid w:val="009B025D"/>
    <w:rsid w:val="009B04EB"/>
    <w:rsid w:val="009B05C2"/>
    <w:rsid w:val="009B7B17"/>
    <w:rsid w:val="009C0A8E"/>
    <w:rsid w:val="009C2BBF"/>
    <w:rsid w:val="009D1088"/>
    <w:rsid w:val="009D19B2"/>
    <w:rsid w:val="009D2ED5"/>
    <w:rsid w:val="009E1E52"/>
    <w:rsid w:val="009E21DD"/>
    <w:rsid w:val="009E2FB5"/>
    <w:rsid w:val="009E5C6D"/>
    <w:rsid w:val="009E6636"/>
    <w:rsid w:val="009F609E"/>
    <w:rsid w:val="009F617F"/>
    <w:rsid w:val="00A040EE"/>
    <w:rsid w:val="00A05058"/>
    <w:rsid w:val="00A1307D"/>
    <w:rsid w:val="00A13379"/>
    <w:rsid w:val="00A177AF"/>
    <w:rsid w:val="00A226AA"/>
    <w:rsid w:val="00A228EF"/>
    <w:rsid w:val="00A3133C"/>
    <w:rsid w:val="00A34999"/>
    <w:rsid w:val="00A403CF"/>
    <w:rsid w:val="00A406E9"/>
    <w:rsid w:val="00A41557"/>
    <w:rsid w:val="00A41E97"/>
    <w:rsid w:val="00A4742D"/>
    <w:rsid w:val="00A73DF4"/>
    <w:rsid w:val="00A75F3B"/>
    <w:rsid w:val="00A76642"/>
    <w:rsid w:val="00A76D50"/>
    <w:rsid w:val="00A76FDA"/>
    <w:rsid w:val="00A845B6"/>
    <w:rsid w:val="00A86FCF"/>
    <w:rsid w:val="00A877AD"/>
    <w:rsid w:val="00A902EE"/>
    <w:rsid w:val="00A928BD"/>
    <w:rsid w:val="00A94D78"/>
    <w:rsid w:val="00AA031F"/>
    <w:rsid w:val="00AA1FCC"/>
    <w:rsid w:val="00AA256F"/>
    <w:rsid w:val="00AA3524"/>
    <w:rsid w:val="00AA6613"/>
    <w:rsid w:val="00AB4401"/>
    <w:rsid w:val="00AB46BB"/>
    <w:rsid w:val="00AB4954"/>
    <w:rsid w:val="00AB5985"/>
    <w:rsid w:val="00AB74A4"/>
    <w:rsid w:val="00AC7D31"/>
    <w:rsid w:val="00AE29A5"/>
    <w:rsid w:val="00AE33C4"/>
    <w:rsid w:val="00AE394B"/>
    <w:rsid w:val="00AE52AC"/>
    <w:rsid w:val="00AE5743"/>
    <w:rsid w:val="00AE7636"/>
    <w:rsid w:val="00AF1F04"/>
    <w:rsid w:val="00AF3F6A"/>
    <w:rsid w:val="00AF427A"/>
    <w:rsid w:val="00AF60BE"/>
    <w:rsid w:val="00B04A57"/>
    <w:rsid w:val="00B13CA7"/>
    <w:rsid w:val="00B17064"/>
    <w:rsid w:val="00B17C30"/>
    <w:rsid w:val="00B22377"/>
    <w:rsid w:val="00B2407B"/>
    <w:rsid w:val="00B26596"/>
    <w:rsid w:val="00B31EF6"/>
    <w:rsid w:val="00B32875"/>
    <w:rsid w:val="00B32DB6"/>
    <w:rsid w:val="00B37453"/>
    <w:rsid w:val="00B4372E"/>
    <w:rsid w:val="00B4377B"/>
    <w:rsid w:val="00B4409B"/>
    <w:rsid w:val="00B446D9"/>
    <w:rsid w:val="00B45164"/>
    <w:rsid w:val="00B45421"/>
    <w:rsid w:val="00B56A6D"/>
    <w:rsid w:val="00B57CD4"/>
    <w:rsid w:val="00B63F15"/>
    <w:rsid w:val="00B66598"/>
    <w:rsid w:val="00B67B3B"/>
    <w:rsid w:val="00B71FB1"/>
    <w:rsid w:val="00B72372"/>
    <w:rsid w:val="00B7460A"/>
    <w:rsid w:val="00B752E9"/>
    <w:rsid w:val="00B831CA"/>
    <w:rsid w:val="00B84BC3"/>
    <w:rsid w:val="00B85540"/>
    <w:rsid w:val="00B85D3F"/>
    <w:rsid w:val="00B94038"/>
    <w:rsid w:val="00B940C6"/>
    <w:rsid w:val="00B945AD"/>
    <w:rsid w:val="00BA3861"/>
    <w:rsid w:val="00BB0027"/>
    <w:rsid w:val="00BB16D0"/>
    <w:rsid w:val="00BB1988"/>
    <w:rsid w:val="00BB3A24"/>
    <w:rsid w:val="00BB60B7"/>
    <w:rsid w:val="00BB6101"/>
    <w:rsid w:val="00BB6C48"/>
    <w:rsid w:val="00BC174F"/>
    <w:rsid w:val="00BC44E3"/>
    <w:rsid w:val="00BC5D50"/>
    <w:rsid w:val="00BD6599"/>
    <w:rsid w:val="00BE42FB"/>
    <w:rsid w:val="00BE6108"/>
    <w:rsid w:val="00BE6210"/>
    <w:rsid w:val="00BE6C30"/>
    <w:rsid w:val="00BF07A0"/>
    <w:rsid w:val="00BF5CA9"/>
    <w:rsid w:val="00C015C8"/>
    <w:rsid w:val="00C0560B"/>
    <w:rsid w:val="00C2162E"/>
    <w:rsid w:val="00C216A6"/>
    <w:rsid w:val="00C25956"/>
    <w:rsid w:val="00C322B3"/>
    <w:rsid w:val="00C363B7"/>
    <w:rsid w:val="00C37FAD"/>
    <w:rsid w:val="00C4681E"/>
    <w:rsid w:val="00C50A6B"/>
    <w:rsid w:val="00C57824"/>
    <w:rsid w:val="00C60B51"/>
    <w:rsid w:val="00C61D50"/>
    <w:rsid w:val="00C63D85"/>
    <w:rsid w:val="00C6427B"/>
    <w:rsid w:val="00C7013D"/>
    <w:rsid w:val="00C72E30"/>
    <w:rsid w:val="00C74DC6"/>
    <w:rsid w:val="00C769C3"/>
    <w:rsid w:val="00C76AE7"/>
    <w:rsid w:val="00C81E37"/>
    <w:rsid w:val="00C81E75"/>
    <w:rsid w:val="00C82103"/>
    <w:rsid w:val="00C85277"/>
    <w:rsid w:val="00C85DEE"/>
    <w:rsid w:val="00C8678C"/>
    <w:rsid w:val="00C86A02"/>
    <w:rsid w:val="00C87F9E"/>
    <w:rsid w:val="00C91496"/>
    <w:rsid w:val="00C95CB5"/>
    <w:rsid w:val="00C968BD"/>
    <w:rsid w:val="00CA0574"/>
    <w:rsid w:val="00CA0917"/>
    <w:rsid w:val="00CA3221"/>
    <w:rsid w:val="00CB5040"/>
    <w:rsid w:val="00CB62EC"/>
    <w:rsid w:val="00CB6909"/>
    <w:rsid w:val="00CC3FB7"/>
    <w:rsid w:val="00CC5EF6"/>
    <w:rsid w:val="00CD40B1"/>
    <w:rsid w:val="00CD5728"/>
    <w:rsid w:val="00CD5B44"/>
    <w:rsid w:val="00CE0FD6"/>
    <w:rsid w:val="00CE10C1"/>
    <w:rsid w:val="00CE1346"/>
    <w:rsid w:val="00CE15E7"/>
    <w:rsid w:val="00CE2388"/>
    <w:rsid w:val="00CE2B9E"/>
    <w:rsid w:val="00CE3E74"/>
    <w:rsid w:val="00CE63BD"/>
    <w:rsid w:val="00CE670A"/>
    <w:rsid w:val="00CF19E7"/>
    <w:rsid w:val="00CF6DB0"/>
    <w:rsid w:val="00CF757F"/>
    <w:rsid w:val="00D0700C"/>
    <w:rsid w:val="00D10097"/>
    <w:rsid w:val="00D12CAD"/>
    <w:rsid w:val="00D15D24"/>
    <w:rsid w:val="00D17CAD"/>
    <w:rsid w:val="00D24BD7"/>
    <w:rsid w:val="00D27379"/>
    <w:rsid w:val="00D321D8"/>
    <w:rsid w:val="00D342D8"/>
    <w:rsid w:val="00D40A61"/>
    <w:rsid w:val="00D4380D"/>
    <w:rsid w:val="00D45A05"/>
    <w:rsid w:val="00D46720"/>
    <w:rsid w:val="00D47AFE"/>
    <w:rsid w:val="00D47CD4"/>
    <w:rsid w:val="00D503A1"/>
    <w:rsid w:val="00D50D74"/>
    <w:rsid w:val="00D56064"/>
    <w:rsid w:val="00D61182"/>
    <w:rsid w:val="00D625FD"/>
    <w:rsid w:val="00D64207"/>
    <w:rsid w:val="00D66BF2"/>
    <w:rsid w:val="00D72C39"/>
    <w:rsid w:val="00D77A5E"/>
    <w:rsid w:val="00D8248C"/>
    <w:rsid w:val="00D82AEA"/>
    <w:rsid w:val="00D84D20"/>
    <w:rsid w:val="00D8559D"/>
    <w:rsid w:val="00D90E70"/>
    <w:rsid w:val="00D923CA"/>
    <w:rsid w:val="00D92FB6"/>
    <w:rsid w:val="00DA1881"/>
    <w:rsid w:val="00DA261E"/>
    <w:rsid w:val="00DB0067"/>
    <w:rsid w:val="00DB7A05"/>
    <w:rsid w:val="00DC061A"/>
    <w:rsid w:val="00DC27DD"/>
    <w:rsid w:val="00DC6BF5"/>
    <w:rsid w:val="00DD40B2"/>
    <w:rsid w:val="00DD464E"/>
    <w:rsid w:val="00DD518B"/>
    <w:rsid w:val="00DD7F5B"/>
    <w:rsid w:val="00DE3BDC"/>
    <w:rsid w:val="00DE77DA"/>
    <w:rsid w:val="00DF286A"/>
    <w:rsid w:val="00E028E7"/>
    <w:rsid w:val="00E100A4"/>
    <w:rsid w:val="00E1059F"/>
    <w:rsid w:val="00E117DE"/>
    <w:rsid w:val="00E12F59"/>
    <w:rsid w:val="00E13090"/>
    <w:rsid w:val="00E13B53"/>
    <w:rsid w:val="00E13B90"/>
    <w:rsid w:val="00E210F3"/>
    <w:rsid w:val="00E30A65"/>
    <w:rsid w:val="00E319C4"/>
    <w:rsid w:val="00E323D6"/>
    <w:rsid w:val="00E33D5A"/>
    <w:rsid w:val="00E36170"/>
    <w:rsid w:val="00E37995"/>
    <w:rsid w:val="00E379FA"/>
    <w:rsid w:val="00E37A5F"/>
    <w:rsid w:val="00E40920"/>
    <w:rsid w:val="00E40C59"/>
    <w:rsid w:val="00E40E29"/>
    <w:rsid w:val="00E41B57"/>
    <w:rsid w:val="00E435D7"/>
    <w:rsid w:val="00E47091"/>
    <w:rsid w:val="00E509E7"/>
    <w:rsid w:val="00E53D7E"/>
    <w:rsid w:val="00E565DF"/>
    <w:rsid w:val="00E63C55"/>
    <w:rsid w:val="00E70173"/>
    <w:rsid w:val="00E75550"/>
    <w:rsid w:val="00E76E61"/>
    <w:rsid w:val="00E92C06"/>
    <w:rsid w:val="00E9461F"/>
    <w:rsid w:val="00E94D2C"/>
    <w:rsid w:val="00EA11DB"/>
    <w:rsid w:val="00EA20F9"/>
    <w:rsid w:val="00EA3BD1"/>
    <w:rsid w:val="00EA535E"/>
    <w:rsid w:val="00EA5776"/>
    <w:rsid w:val="00EB0D18"/>
    <w:rsid w:val="00EB4386"/>
    <w:rsid w:val="00EB63F5"/>
    <w:rsid w:val="00EC0D2A"/>
    <w:rsid w:val="00EC2E4C"/>
    <w:rsid w:val="00EC628A"/>
    <w:rsid w:val="00ED194E"/>
    <w:rsid w:val="00ED4BCF"/>
    <w:rsid w:val="00ED4E5B"/>
    <w:rsid w:val="00ED63C6"/>
    <w:rsid w:val="00EE2406"/>
    <w:rsid w:val="00EE28C3"/>
    <w:rsid w:val="00EE3BCE"/>
    <w:rsid w:val="00EE40DA"/>
    <w:rsid w:val="00EE4A63"/>
    <w:rsid w:val="00EE7242"/>
    <w:rsid w:val="00EE7C41"/>
    <w:rsid w:val="00EF058B"/>
    <w:rsid w:val="00EF0639"/>
    <w:rsid w:val="00EF3A63"/>
    <w:rsid w:val="00EF3A65"/>
    <w:rsid w:val="00EF515A"/>
    <w:rsid w:val="00EF6E93"/>
    <w:rsid w:val="00F007A9"/>
    <w:rsid w:val="00F01F80"/>
    <w:rsid w:val="00F0625E"/>
    <w:rsid w:val="00F15ACB"/>
    <w:rsid w:val="00F16958"/>
    <w:rsid w:val="00F17A7C"/>
    <w:rsid w:val="00F24059"/>
    <w:rsid w:val="00F24185"/>
    <w:rsid w:val="00F33B5A"/>
    <w:rsid w:val="00F363B0"/>
    <w:rsid w:val="00F37419"/>
    <w:rsid w:val="00F40D21"/>
    <w:rsid w:val="00F43004"/>
    <w:rsid w:val="00F44F00"/>
    <w:rsid w:val="00F53FAD"/>
    <w:rsid w:val="00F56438"/>
    <w:rsid w:val="00F5688E"/>
    <w:rsid w:val="00F629D5"/>
    <w:rsid w:val="00F7086D"/>
    <w:rsid w:val="00F74A51"/>
    <w:rsid w:val="00F74A89"/>
    <w:rsid w:val="00F769BC"/>
    <w:rsid w:val="00F76B9D"/>
    <w:rsid w:val="00F8360F"/>
    <w:rsid w:val="00F83A53"/>
    <w:rsid w:val="00F842B5"/>
    <w:rsid w:val="00F91AF8"/>
    <w:rsid w:val="00FA095E"/>
    <w:rsid w:val="00FB2218"/>
    <w:rsid w:val="00FB2815"/>
    <w:rsid w:val="00FB3184"/>
    <w:rsid w:val="00FB3F50"/>
    <w:rsid w:val="00FB58B7"/>
    <w:rsid w:val="00FC353C"/>
    <w:rsid w:val="00FC516F"/>
    <w:rsid w:val="00FD0A54"/>
    <w:rsid w:val="00FD12C0"/>
    <w:rsid w:val="00FD144D"/>
    <w:rsid w:val="00FD5FB1"/>
    <w:rsid w:val="00FD747A"/>
    <w:rsid w:val="00FD7CDC"/>
    <w:rsid w:val="00FE4AFE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07328"/>
  <w15:docId w15:val="{F0672E4C-2B94-4A3B-8CAC-F9F1438A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67"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link w:val="10"/>
    <w:uiPriority w:val="99"/>
    <w:qFormat/>
    <w:rsid w:val="000A68AB"/>
    <w:pPr>
      <w:numPr>
        <w:numId w:val="1"/>
      </w:num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947BE2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F5CA9"/>
    <w:rPr>
      <w:rFonts w:ascii="Calibri Light" w:hAnsi="Calibri Light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1"/>
    <w:link w:val="3"/>
    <w:uiPriority w:val="99"/>
    <w:locked/>
    <w:rsid w:val="00947BE2"/>
    <w:rPr>
      <w:rFonts w:ascii="Calibri Light" w:hAnsi="Calibri Light" w:cs="Times New Roman"/>
      <w:color w:val="1F4D78"/>
      <w:sz w:val="24"/>
      <w:szCs w:val="24"/>
      <w:lang w:eastAsia="zh-CN"/>
    </w:rPr>
  </w:style>
  <w:style w:type="character" w:customStyle="1" w:styleId="WW8Num1z0">
    <w:name w:val="WW8Num1z0"/>
    <w:uiPriority w:val="99"/>
    <w:rsid w:val="000A68AB"/>
  </w:style>
  <w:style w:type="character" w:customStyle="1" w:styleId="WW8Num1z1">
    <w:name w:val="WW8Num1z1"/>
    <w:uiPriority w:val="99"/>
    <w:rsid w:val="000A68AB"/>
  </w:style>
  <w:style w:type="character" w:customStyle="1" w:styleId="WW8Num1z2">
    <w:name w:val="WW8Num1z2"/>
    <w:uiPriority w:val="99"/>
    <w:rsid w:val="000A68AB"/>
  </w:style>
  <w:style w:type="character" w:customStyle="1" w:styleId="WW8Num1z3">
    <w:name w:val="WW8Num1z3"/>
    <w:uiPriority w:val="99"/>
    <w:rsid w:val="000A68AB"/>
  </w:style>
  <w:style w:type="character" w:customStyle="1" w:styleId="WW8Num1z4">
    <w:name w:val="WW8Num1z4"/>
    <w:uiPriority w:val="99"/>
    <w:rsid w:val="000A68AB"/>
  </w:style>
  <w:style w:type="character" w:customStyle="1" w:styleId="WW8Num1z5">
    <w:name w:val="WW8Num1z5"/>
    <w:uiPriority w:val="99"/>
    <w:rsid w:val="000A68AB"/>
  </w:style>
  <w:style w:type="character" w:customStyle="1" w:styleId="WW8Num1z6">
    <w:name w:val="WW8Num1z6"/>
    <w:uiPriority w:val="99"/>
    <w:rsid w:val="000A68AB"/>
  </w:style>
  <w:style w:type="character" w:customStyle="1" w:styleId="WW8Num1z7">
    <w:name w:val="WW8Num1z7"/>
    <w:uiPriority w:val="99"/>
    <w:rsid w:val="000A68AB"/>
  </w:style>
  <w:style w:type="character" w:customStyle="1" w:styleId="WW8Num1z8">
    <w:name w:val="WW8Num1z8"/>
    <w:uiPriority w:val="99"/>
    <w:rsid w:val="000A68AB"/>
  </w:style>
  <w:style w:type="character" w:customStyle="1" w:styleId="WW8Num2z0">
    <w:name w:val="WW8Num2z0"/>
    <w:uiPriority w:val="99"/>
    <w:rsid w:val="000A68AB"/>
  </w:style>
  <w:style w:type="character" w:customStyle="1" w:styleId="WW8Num2z1">
    <w:name w:val="WW8Num2z1"/>
    <w:uiPriority w:val="99"/>
    <w:rsid w:val="000A68AB"/>
  </w:style>
  <w:style w:type="character" w:customStyle="1" w:styleId="WW8Num2z2">
    <w:name w:val="WW8Num2z2"/>
    <w:uiPriority w:val="99"/>
    <w:rsid w:val="000A68AB"/>
  </w:style>
  <w:style w:type="character" w:customStyle="1" w:styleId="WW8Num2z3">
    <w:name w:val="WW8Num2z3"/>
    <w:uiPriority w:val="99"/>
    <w:rsid w:val="000A68AB"/>
  </w:style>
  <w:style w:type="character" w:customStyle="1" w:styleId="WW8Num2z4">
    <w:name w:val="WW8Num2z4"/>
    <w:uiPriority w:val="99"/>
    <w:rsid w:val="000A68AB"/>
  </w:style>
  <w:style w:type="character" w:customStyle="1" w:styleId="WW8Num2z5">
    <w:name w:val="WW8Num2z5"/>
    <w:uiPriority w:val="99"/>
    <w:rsid w:val="000A68AB"/>
  </w:style>
  <w:style w:type="character" w:customStyle="1" w:styleId="WW8Num2z6">
    <w:name w:val="WW8Num2z6"/>
    <w:uiPriority w:val="99"/>
    <w:rsid w:val="000A68AB"/>
  </w:style>
  <w:style w:type="character" w:customStyle="1" w:styleId="WW8Num2z7">
    <w:name w:val="WW8Num2z7"/>
    <w:uiPriority w:val="99"/>
    <w:rsid w:val="000A68AB"/>
  </w:style>
  <w:style w:type="character" w:customStyle="1" w:styleId="WW8Num2z8">
    <w:name w:val="WW8Num2z8"/>
    <w:uiPriority w:val="99"/>
    <w:rsid w:val="000A68AB"/>
  </w:style>
  <w:style w:type="character" w:customStyle="1" w:styleId="6">
    <w:name w:val="Основной шрифт абзаца6"/>
    <w:uiPriority w:val="99"/>
    <w:rsid w:val="000A68AB"/>
  </w:style>
  <w:style w:type="character" w:customStyle="1" w:styleId="5">
    <w:name w:val="Основной шрифт абзаца5"/>
    <w:uiPriority w:val="99"/>
    <w:rsid w:val="000A68AB"/>
  </w:style>
  <w:style w:type="character" w:customStyle="1" w:styleId="WW8Num3z0">
    <w:name w:val="WW8Num3z0"/>
    <w:uiPriority w:val="99"/>
    <w:rsid w:val="000A68AB"/>
    <w:rPr>
      <w:rFonts w:ascii="Symbol" w:hAnsi="Symbol"/>
      <w:sz w:val="20"/>
    </w:rPr>
  </w:style>
  <w:style w:type="character" w:customStyle="1" w:styleId="WW8Num3z1">
    <w:name w:val="WW8Num3z1"/>
    <w:uiPriority w:val="99"/>
    <w:rsid w:val="000A68AB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A68AB"/>
    <w:rPr>
      <w:rFonts w:ascii="Wingdings" w:hAnsi="Wingdings"/>
      <w:sz w:val="20"/>
    </w:rPr>
  </w:style>
  <w:style w:type="character" w:customStyle="1" w:styleId="WW8Num3z3">
    <w:name w:val="WW8Num3z3"/>
    <w:uiPriority w:val="99"/>
    <w:rsid w:val="000A68AB"/>
    <w:rPr>
      <w:rFonts w:ascii="Symbol" w:hAnsi="Symbol"/>
    </w:rPr>
  </w:style>
  <w:style w:type="character" w:customStyle="1" w:styleId="WW8Num4z0">
    <w:name w:val="WW8Num4z0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WW8Num4z1">
    <w:name w:val="WW8Num4z1"/>
    <w:uiPriority w:val="99"/>
    <w:rsid w:val="000A68AB"/>
    <w:rPr>
      <w:rFonts w:ascii="Courier New" w:hAnsi="Courier New"/>
    </w:rPr>
  </w:style>
  <w:style w:type="character" w:customStyle="1" w:styleId="WW8Num4z2">
    <w:name w:val="WW8Num4z2"/>
    <w:uiPriority w:val="99"/>
    <w:rsid w:val="000A68AB"/>
    <w:rPr>
      <w:rFonts w:ascii="Wingdings" w:hAnsi="Wingdings"/>
    </w:rPr>
  </w:style>
  <w:style w:type="character" w:customStyle="1" w:styleId="WW8Num4z3">
    <w:name w:val="WW8Num4z3"/>
    <w:uiPriority w:val="99"/>
    <w:rsid w:val="000A68AB"/>
    <w:rPr>
      <w:rFonts w:ascii="Symbol" w:hAnsi="Symbol"/>
    </w:rPr>
  </w:style>
  <w:style w:type="character" w:customStyle="1" w:styleId="WW8Num5z0">
    <w:name w:val="WW8Num5z0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WW8Num5z1">
    <w:name w:val="WW8Num5z1"/>
    <w:uiPriority w:val="99"/>
    <w:rsid w:val="000A68AB"/>
    <w:rPr>
      <w:rFonts w:ascii="Courier New" w:hAnsi="Courier New"/>
    </w:rPr>
  </w:style>
  <w:style w:type="character" w:customStyle="1" w:styleId="WW8Num5z2">
    <w:name w:val="WW8Num5z2"/>
    <w:uiPriority w:val="99"/>
    <w:rsid w:val="000A68AB"/>
    <w:rPr>
      <w:rFonts w:ascii="Wingdings" w:hAnsi="Wingdings"/>
    </w:rPr>
  </w:style>
  <w:style w:type="character" w:customStyle="1" w:styleId="WW8Num5z3">
    <w:name w:val="WW8Num5z3"/>
    <w:uiPriority w:val="99"/>
    <w:rsid w:val="000A68AB"/>
    <w:rPr>
      <w:rFonts w:ascii="Symbol" w:hAnsi="Symbol"/>
    </w:rPr>
  </w:style>
  <w:style w:type="character" w:customStyle="1" w:styleId="4">
    <w:name w:val="Основной шрифт абзаца4"/>
    <w:uiPriority w:val="99"/>
    <w:rsid w:val="000A68AB"/>
  </w:style>
  <w:style w:type="character" w:customStyle="1" w:styleId="31">
    <w:name w:val="Основной шрифт абзаца3"/>
    <w:uiPriority w:val="99"/>
    <w:rsid w:val="000A68AB"/>
  </w:style>
  <w:style w:type="character" w:customStyle="1" w:styleId="20">
    <w:name w:val="Основной шрифт абзаца2"/>
    <w:uiPriority w:val="99"/>
    <w:rsid w:val="000A68AB"/>
  </w:style>
  <w:style w:type="character" w:customStyle="1" w:styleId="WW8Num3z4">
    <w:name w:val="WW8Num3z4"/>
    <w:uiPriority w:val="99"/>
    <w:rsid w:val="000A68AB"/>
  </w:style>
  <w:style w:type="character" w:customStyle="1" w:styleId="WW8Num3z5">
    <w:name w:val="WW8Num3z5"/>
    <w:uiPriority w:val="99"/>
    <w:rsid w:val="000A68AB"/>
  </w:style>
  <w:style w:type="character" w:customStyle="1" w:styleId="WW8Num3z6">
    <w:name w:val="WW8Num3z6"/>
    <w:uiPriority w:val="99"/>
    <w:rsid w:val="000A68AB"/>
  </w:style>
  <w:style w:type="character" w:customStyle="1" w:styleId="WW8Num3z7">
    <w:name w:val="WW8Num3z7"/>
    <w:uiPriority w:val="99"/>
    <w:rsid w:val="000A68AB"/>
  </w:style>
  <w:style w:type="character" w:customStyle="1" w:styleId="WW8Num3z8">
    <w:name w:val="WW8Num3z8"/>
    <w:uiPriority w:val="99"/>
    <w:rsid w:val="000A68AB"/>
  </w:style>
  <w:style w:type="character" w:customStyle="1" w:styleId="WW8Num6z0">
    <w:name w:val="WW8Num6z0"/>
    <w:uiPriority w:val="99"/>
    <w:rsid w:val="000A68AB"/>
    <w:rPr>
      <w:rFonts w:ascii="Wingdings" w:hAnsi="Wingdings"/>
    </w:rPr>
  </w:style>
  <w:style w:type="character" w:customStyle="1" w:styleId="WW8Num6z1">
    <w:name w:val="WW8Num6z1"/>
    <w:uiPriority w:val="99"/>
    <w:rsid w:val="000A68AB"/>
    <w:rPr>
      <w:rFonts w:ascii="Courier New" w:hAnsi="Courier New"/>
    </w:rPr>
  </w:style>
  <w:style w:type="character" w:customStyle="1" w:styleId="WW8Num6z3">
    <w:name w:val="WW8Num6z3"/>
    <w:uiPriority w:val="99"/>
    <w:rsid w:val="000A68AB"/>
    <w:rPr>
      <w:rFonts w:ascii="Symbol" w:hAnsi="Symbol"/>
    </w:rPr>
  </w:style>
  <w:style w:type="character" w:customStyle="1" w:styleId="WW8Num7z0">
    <w:name w:val="WW8Num7z0"/>
    <w:uiPriority w:val="99"/>
    <w:rsid w:val="000A68AB"/>
  </w:style>
  <w:style w:type="character" w:customStyle="1" w:styleId="WW8Num7z2">
    <w:name w:val="WW8Num7z2"/>
    <w:uiPriority w:val="99"/>
    <w:rsid w:val="000A68AB"/>
  </w:style>
  <w:style w:type="character" w:customStyle="1" w:styleId="WW8Num8z0">
    <w:name w:val="WW8Num8z0"/>
    <w:uiPriority w:val="99"/>
    <w:rsid w:val="000A68AB"/>
  </w:style>
  <w:style w:type="character" w:customStyle="1" w:styleId="WW8Num8z2">
    <w:name w:val="WW8Num8z2"/>
    <w:uiPriority w:val="99"/>
    <w:rsid w:val="000A68AB"/>
  </w:style>
  <w:style w:type="character" w:customStyle="1" w:styleId="WW8Num9z0">
    <w:name w:val="WW8Num9z0"/>
    <w:uiPriority w:val="99"/>
    <w:rsid w:val="000A68AB"/>
    <w:rPr>
      <w:rFonts w:ascii="Wingdings" w:hAnsi="Wingdings"/>
    </w:rPr>
  </w:style>
  <w:style w:type="character" w:customStyle="1" w:styleId="WW8Num9z1">
    <w:name w:val="WW8Num9z1"/>
    <w:uiPriority w:val="99"/>
    <w:rsid w:val="000A68AB"/>
    <w:rPr>
      <w:rFonts w:ascii="Courier New" w:hAnsi="Courier New"/>
    </w:rPr>
  </w:style>
  <w:style w:type="character" w:customStyle="1" w:styleId="WW8Num9z3">
    <w:name w:val="WW8Num9z3"/>
    <w:uiPriority w:val="99"/>
    <w:rsid w:val="000A68AB"/>
    <w:rPr>
      <w:rFonts w:ascii="Symbol" w:hAnsi="Symbol"/>
    </w:rPr>
  </w:style>
  <w:style w:type="character" w:customStyle="1" w:styleId="WW8Num10z0">
    <w:name w:val="WW8Num10z0"/>
    <w:uiPriority w:val="99"/>
    <w:rsid w:val="000A68AB"/>
    <w:rPr>
      <w:rFonts w:ascii="Antiqua" w:hAnsi="Antiqua"/>
    </w:rPr>
  </w:style>
  <w:style w:type="character" w:customStyle="1" w:styleId="WW8Num10z1">
    <w:name w:val="WW8Num10z1"/>
    <w:uiPriority w:val="99"/>
    <w:rsid w:val="000A68AB"/>
    <w:rPr>
      <w:rFonts w:ascii="Courier New" w:hAnsi="Courier New"/>
    </w:rPr>
  </w:style>
  <w:style w:type="character" w:customStyle="1" w:styleId="WW8Num10z2">
    <w:name w:val="WW8Num10z2"/>
    <w:uiPriority w:val="99"/>
    <w:rsid w:val="000A68AB"/>
    <w:rPr>
      <w:rFonts w:ascii="Wingdings" w:hAnsi="Wingdings"/>
    </w:rPr>
  </w:style>
  <w:style w:type="character" w:customStyle="1" w:styleId="WW8Num10z3">
    <w:name w:val="WW8Num10z3"/>
    <w:uiPriority w:val="99"/>
    <w:rsid w:val="000A68AB"/>
    <w:rPr>
      <w:rFonts w:ascii="Symbol" w:hAnsi="Symbol"/>
    </w:rPr>
  </w:style>
  <w:style w:type="character" w:customStyle="1" w:styleId="WW8Num11z0">
    <w:name w:val="WW8Num11z0"/>
    <w:uiPriority w:val="99"/>
    <w:rsid w:val="000A68AB"/>
    <w:rPr>
      <w:rFonts w:ascii="Times New Roman" w:hAnsi="Times New Roman"/>
    </w:rPr>
  </w:style>
  <w:style w:type="character" w:customStyle="1" w:styleId="WW8Num11z1">
    <w:name w:val="WW8Num11z1"/>
    <w:uiPriority w:val="99"/>
    <w:rsid w:val="000A68AB"/>
    <w:rPr>
      <w:rFonts w:ascii="Courier New" w:hAnsi="Courier New"/>
    </w:rPr>
  </w:style>
  <w:style w:type="character" w:customStyle="1" w:styleId="WW8Num11z2">
    <w:name w:val="WW8Num11z2"/>
    <w:uiPriority w:val="99"/>
    <w:rsid w:val="000A68AB"/>
    <w:rPr>
      <w:rFonts w:ascii="Wingdings" w:hAnsi="Wingdings"/>
    </w:rPr>
  </w:style>
  <w:style w:type="character" w:customStyle="1" w:styleId="WW8Num11z3">
    <w:name w:val="WW8Num11z3"/>
    <w:uiPriority w:val="99"/>
    <w:rsid w:val="000A68AB"/>
    <w:rPr>
      <w:rFonts w:ascii="Symbol" w:hAnsi="Symbol"/>
    </w:rPr>
  </w:style>
  <w:style w:type="character" w:customStyle="1" w:styleId="WW8Num12z0">
    <w:name w:val="WW8Num12z0"/>
    <w:uiPriority w:val="99"/>
    <w:rsid w:val="000A68AB"/>
    <w:rPr>
      <w:rFonts w:ascii="Wingdings" w:hAnsi="Wingdings"/>
    </w:rPr>
  </w:style>
  <w:style w:type="character" w:customStyle="1" w:styleId="WW8Num12z1">
    <w:name w:val="WW8Num12z1"/>
    <w:uiPriority w:val="99"/>
    <w:rsid w:val="000A68AB"/>
    <w:rPr>
      <w:rFonts w:ascii="Courier New" w:hAnsi="Courier New"/>
    </w:rPr>
  </w:style>
  <w:style w:type="character" w:customStyle="1" w:styleId="WW8Num12z3">
    <w:name w:val="WW8Num12z3"/>
    <w:uiPriority w:val="99"/>
    <w:rsid w:val="000A68AB"/>
    <w:rPr>
      <w:rFonts w:ascii="Symbol" w:hAnsi="Symbol"/>
    </w:rPr>
  </w:style>
  <w:style w:type="character" w:customStyle="1" w:styleId="WW8Num13z0">
    <w:name w:val="WW8Num13z0"/>
    <w:uiPriority w:val="99"/>
    <w:rsid w:val="000A68AB"/>
  </w:style>
  <w:style w:type="character" w:customStyle="1" w:styleId="WW8Num13z2">
    <w:name w:val="WW8Num13z2"/>
    <w:uiPriority w:val="99"/>
    <w:rsid w:val="000A68AB"/>
  </w:style>
  <w:style w:type="character" w:customStyle="1" w:styleId="WW8Num14z0">
    <w:name w:val="WW8Num14z0"/>
    <w:uiPriority w:val="99"/>
    <w:rsid w:val="000A68AB"/>
  </w:style>
  <w:style w:type="character" w:customStyle="1" w:styleId="WW8Num14z2">
    <w:name w:val="WW8Num14z2"/>
    <w:uiPriority w:val="99"/>
    <w:rsid w:val="000A68AB"/>
  </w:style>
  <w:style w:type="character" w:customStyle="1" w:styleId="WW8Num15z0">
    <w:name w:val="WW8Num15z0"/>
    <w:uiPriority w:val="99"/>
    <w:rsid w:val="000A68AB"/>
  </w:style>
  <w:style w:type="character" w:customStyle="1" w:styleId="WW8Num15z2">
    <w:name w:val="WW8Num15z2"/>
    <w:uiPriority w:val="99"/>
    <w:rsid w:val="000A68AB"/>
  </w:style>
  <w:style w:type="character" w:customStyle="1" w:styleId="WW8Num16z0">
    <w:name w:val="WW8Num16z0"/>
    <w:uiPriority w:val="99"/>
    <w:rsid w:val="000A68AB"/>
  </w:style>
  <w:style w:type="character" w:customStyle="1" w:styleId="WW8Num16z2">
    <w:name w:val="WW8Num16z2"/>
    <w:uiPriority w:val="99"/>
    <w:rsid w:val="000A68AB"/>
  </w:style>
  <w:style w:type="character" w:customStyle="1" w:styleId="WW8Num17z0">
    <w:name w:val="WW8Num17z0"/>
    <w:uiPriority w:val="99"/>
    <w:rsid w:val="000A68AB"/>
  </w:style>
  <w:style w:type="character" w:customStyle="1" w:styleId="WW8Num17z2">
    <w:name w:val="WW8Num17z2"/>
    <w:uiPriority w:val="99"/>
    <w:rsid w:val="000A68AB"/>
  </w:style>
  <w:style w:type="character" w:customStyle="1" w:styleId="WW8Num18z0">
    <w:name w:val="WW8Num18z0"/>
    <w:uiPriority w:val="99"/>
    <w:rsid w:val="000A68AB"/>
    <w:rPr>
      <w:rFonts w:ascii="Wingdings" w:hAnsi="Wingdings"/>
    </w:rPr>
  </w:style>
  <w:style w:type="character" w:customStyle="1" w:styleId="WW8Num18z1">
    <w:name w:val="WW8Num18z1"/>
    <w:uiPriority w:val="99"/>
    <w:rsid w:val="000A68AB"/>
    <w:rPr>
      <w:rFonts w:ascii="Courier New" w:hAnsi="Courier New"/>
    </w:rPr>
  </w:style>
  <w:style w:type="character" w:customStyle="1" w:styleId="WW8Num18z3">
    <w:name w:val="WW8Num18z3"/>
    <w:uiPriority w:val="99"/>
    <w:rsid w:val="000A68AB"/>
    <w:rPr>
      <w:rFonts w:ascii="Symbol" w:hAnsi="Symbol"/>
    </w:rPr>
  </w:style>
  <w:style w:type="character" w:customStyle="1" w:styleId="WW8Num19z0">
    <w:name w:val="WW8Num19z0"/>
    <w:uiPriority w:val="99"/>
    <w:rsid w:val="000A68AB"/>
  </w:style>
  <w:style w:type="character" w:customStyle="1" w:styleId="WW8Num19z2">
    <w:name w:val="WW8Num19z2"/>
    <w:uiPriority w:val="99"/>
    <w:rsid w:val="000A68AB"/>
  </w:style>
  <w:style w:type="character" w:customStyle="1" w:styleId="WW8Num20z0">
    <w:name w:val="WW8Num20z0"/>
    <w:uiPriority w:val="99"/>
    <w:rsid w:val="000A68AB"/>
  </w:style>
  <w:style w:type="character" w:customStyle="1" w:styleId="WW8Num20z2">
    <w:name w:val="WW8Num20z2"/>
    <w:uiPriority w:val="99"/>
    <w:rsid w:val="000A68AB"/>
  </w:style>
  <w:style w:type="character" w:customStyle="1" w:styleId="WW8Num21z0">
    <w:name w:val="WW8Num21z0"/>
    <w:uiPriority w:val="99"/>
    <w:rsid w:val="000A68AB"/>
  </w:style>
  <w:style w:type="character" w:customStyle="1" w:styleId="WW8Num21z2">
    <w:name w:val="WW8Num21z2"/>
    <w:uiPriority w:val="99"/>
    <w:rsid w:val="000A68AB"/>
  </w:style>
  <w:style w:type="character" w:customStyle="1" w:styleId="WW8Num22z0">
    <w:name w:val="WW8Num22z0"/>
    <w:uiPriority w:val="99"/>
    <w:rsid w:val="000A68AB"/>
  </w:style>
  <w:style w:type="character" w:customStyle="1" w:styleId="WW8Num22z2">
    <w:name w:val="WW8Num22z2"/>
    <w:uiPriority w:val="99"/>
    <w:rsid w:val="000A68AB"/>
  </w:style>
  <w:style w:type="character" w:customStyle="1" w:styleId="WW8Num23z0">
    <w:name w:val="WW8Num23z0"/>
    <w:uiPriority w:val="99"/>
    <w:rsid w:val="000A68AB"/>
  </w:style>
  <w:style w:type="character" w:customStyle="1" w:styleId="WW8Num23z1">
    <w:name w:val="WW8Num23z1"/>
    <w:uiPriority w:val="99"/>
    <w:rsid w:val="000A68AB"/>
  </w:style>
  <w:style w:type="character" w:customStyle="1" w:styleId="WW8Num23z2">
    <w:name w:val="WW8Num23z2"/>
    <w:uiPriority w:val="99"/>
    <w:rsid w:val="000A68AB"/>
  </w:style>
  <w:style w:type="character" w:customStyle="1" w:styleId="WW8Num24z0">
    <w:name w:val="WW8Num24z0"/>
    <w:uiPriority w:val="99"/>
    <w:rsid w:val="000A68AB"/>
  </w:style>
  <w:style w:type="character" w:customStyle="1" w:styleId="WW8Num24z2">
    <w:name w:val="WW8Num24z2"/>
    <w:uiPriority w:val="99"/>
    <w:rsid w:val="000A68AB"/>
  </w:style>
  <w:style w:type="character" w:customStyle="1" w:styleId="WW8Num25z0">
    <w:name w:val="WW8Num25z0"/>
    <w:uiPriority w:val="99"/>
    <w:rsid w:val="000A68AB"/>
    <w:rPr>
      <w:rFonts w:ascii="Symbol" w:hAnsi="Symbol"/>
      <w:sz w:val="20"/>
    </w:rPr>
  </w:style>
  <w:style w:type="character" w:customStyle="1" w:styleId="WW8Num25z1">
    <w:name w:val="WW8Num25z1"/>
    <w:uiPriority w:val="99"/>
    <w:rsid w:val="000A68AB"/>
    <w:rPr>
      <w:rFonts w:ascii="Courier New" w:hAnsi="Courier New"/>
      <w:sz w:val="20"/>
    </w:rPr>
  </w:style>
  <w:style w:type="character" w:customStyle="1" w:styleId="WW8Num25z2">
    <w:name w:val="WW8Num25z2"/>
    <w:uiPriority w:val="99"/>
    <w:rsid w:val="000A68AB"/>
    <w:rPr>
      <w:rFonts w:ascii="Wingdings" w:hAnsi="Wingdings"/>
      <w:sz w:val="20"/>
    </w:rPr>
  </w:style>
  <w:style w:type="character" w:customStyle="1" w:styleId="WW8Num26z0">
    <w:name w:val="WW8Num26z0"/>
    <w:uiPriority w:val="99"/>
    <w:rsid w:val="000A68AB"/>
  </w:style>
  <w:style w:type="character" w:customStyle="1" w:styleId="WW8Num26z1">
    <w:name w:val="WW8Num26z1"/>
    <w:uiPriority w:val="99"/>
    <w:rsid w:val="000A68AB"/>
  </w:style>
  <w:style w:type="character" w:customStyle="1" w:styleId="WW8Num26z2">
    <w:name w:val="WW8Num26z2"/>
    <w:uiPriority w:val="99"/>
    <w:rsid w:val="000A68AB"/>
  </w:style>
  <w:style w:type="character" w:customStyle="1" w:styleId="WW8Num26z3">
    <w:name w:val="WW8Num26z3"/>
    <w:uiPriority w:val="99"/>
    <w:rsid w:val="000A68AB"/>
  </w:style>
  <w:style w:type="character" w:customStyle="1" w:styleId="WW8Num26z4">
    <w:name w:val="WW8Num26z4"/>
    <w:uiPriority w:val="99"/>
    <w:rsid w:val="000A68AB"/>
  </w:style>
  <w:style w:type="character" w:customStyle="1" w:styleId="WW8Num26z5">
    <w:name w:val="WW8Num26z5"/>
    <w:uiPriority w:val="99"/>
    <w:rsid w:val="000A68AB"/>
  </w:style>
  <w:style w:type="character" w:customStyle="1" w:styleId="WW8Num26z6">
    <w:name w:val="WW8Num26z6"/>
    <w:uiPriority w:val="99"/>
    <w:rsid w:val="000A68AB"/>
  </w:style>
  <w:style w:type="character" w:customStyle="1" w:styleId="WW8Num26z7">
    <w:name w:val="WW8Num26z7"/>
    <w:uiPriority w:val="99"/>
    <w:rsid w:val="000A68AB"/>
  </w:style>
  <w:style w:type="character" w:customStyle="1" w:styleId="WW8Num26z8">
    <w:name w:val="WW8Num26z8"/>
    <w:uiPriority w:val="99"/>
    <w:rsid w:val="000A68AB"/>
  </w:style>
  <w:style w:type="character" w:customStyle="1" w:styleId="WW8Num27z0">
    <w:name w:val="WW8Num27z0"/>
    <w:uiPriority w:val="99"/>
    <w:rsid w:val="000A68AB"/>
  </w:style>
  <w:style w:type="character" w:customStyle="1" w:styleId="WW8Num27z2">
    <w:name w:val="WW8Num27z2"/>
    <w:uiPriority w:val="99"/>
    <w:rsid w:val="000A68AB"/>
  </w:style>
  <w:style w:type="character" w:customStyle="1" w:styleId="WW8Num28z0">
    <w:name w:val="WW8Num28z0"/>
    <w:uiPriority w:val="99"/>
    <w:rsid w:val="000A68AB"/>
    <w:rPr>
      <w:rFonts w:ascii="Times New Roman" w:hAnsi="Times New Roman"/>
    </w:rPr>
  </w:style>
  <w:style w:type="character" w:customStyle="1" w:styleId="WW8Num28z1">
    <w:name w:val="WW8Num28z1"/>
    <w:uiPriority w:val="99"/>
    <w:rsid w:val="000A68AB"/>
    <w:rPr>
      <w:rFonts w:ascii="Courier New" w:hAnsi="Courier New"/>
    </w:rPr>
  </w:style>
  <w:style w:type="character" w:customStyle="1" w:styleId="WW8Num28z2">
    <w:name w:val="WW8Num28z2"/>
    <w:uiPriority w:val="99"/>
    <w:rsid w:val="000A68AB"/>
    <w:rPr>
      <w:rFonts w:ascii="Wingdings" w:hAnsi="Wingdings"/>
    </w:rPr>
  </w:style>
  <w:style w:type="character" w:customStyle="1" w:styleId="WW8Num28z3">
    <w:name w:val="WW8Num28z3"/>
    <w:uiPriority w:val="99"/>
    <w:rsid w:val="000A68AB"/>
    <w:rPr>
      <w:rFonts w:ascii="Symbol" w:hAnsi="Symbol"/>
    </w:rPr>
  </w:style>
  <w:style w:type="character" w:customStyle="1" w:styleId="WW8Num29z0">
    <w:name w:val="WW8Num29z0"/>
    <w:uiPriority w:val="99"/>
    <w:rsid w:val="000A68AB"/>
  </w:style>
  <w:style w:type="character" w:customStyle="1" w:styleId="WW8Num29z1">
    <w:name w:val="WW8Num29z1"/>
    <w:uiPriority w:val="99"/>
    <w:rsid w:val="000A68AB"/>
  </w:style>
  <w:style w:type="character" w:customStyle="1" w:styleId="WW8Num29z2">
    <w:name w:val="WW8Num29z2"/>
    <w:uiPriority w:val="99"/>
    <w:rsid w:val="000A68AB"/>
  </w:style>
  <w:style w:type="character" w:customStyle="1" w:styleId="WW8Num29z3">
    <w:name w:val="WW8Num29z3"/>
    <w:uiPriority w:val="99"/>
    <w:rsid w:val="000A68AB"/>
  </w:style>
  <w:style w:type="character" w:customStyle="1" w:styleId="WW8Num29z4">
    <w:name w:val="WW8Num29z4"/>
    <w:uiPriority w:val="99"/>
    <w:rsid w:val="000A68AB"/>
  </w:style>
  <w:style w:type="character" w:customStyle="1" w:styleId="WW8Num29z5">
    <w:name w:val="WW8Num29z5"/>
    <w:uiPriority w:val="99"/>
    <w:rsid w:val="000A68AB"/>
  </w:style>
  <w:style w:type="character" w:customStyle="1" w:styleId="WW8Num29z6">
    <w:name w:val="WW8Num29z6"/>
    <w:uiPriority w:val="99"/>
    <w:rsid w:val="000A68AB"/>
  </w:style>
  <w:style w:type="character" w:customStyle="1" w:styleId="WW8Num29z7">
    <w:name w:val="WW8Num29z7"/>
    <w:uiPriority w:val="99"/>
    <w:rsid w:val="000A68AB"/>
  </w:style>
  <w:style w:type="character" w:customStyle="1" w:styleId="WW8Num29z8">
    <w:name w:val="WW8Num29z8"/>
    <w:uiPriority w:val="99"/>
    <w:rsid w:val="000A68AB"/>
  </w:style>
  <w:style w:type="character" w:customStyle="1" w:styleId="WW8Num30z0">
    <w:name w:val="WW8Num30z0"/>
    <w:uiPriority w:val="99"/>
    <w:rsid w:val="000A68AB"/>
  </w:style>
  <w:style w:type="character" w:customStyle="1" w:styleId="WW8Num30z2">
    <w:name w:val="WW8Num30z2"/>
    <w:uiPriority w:val="99"/>
    <w:rsid w:val="000A68AB"/>
  </w:style>
  <w:style w:type="character" w:customStyle="1" w:styleId="WW8Num31z0">
    <w:name w:val="WW8Num31z0"/>
    <w:uiPriority w:val="99"/>
    <w:rsid w:val="000A68AB"/>
  </w:style>
  <w:style w:type="character" w:customStyle="1" w:styleId="WW8Num31z1">
    <w:name w:val="WW8Num31z1"/>
    <w:uiPriority w:val="99"/>
    <w:rsid w:val="000A68AB"/>
  </w:style>
  <w:style w:type="character" w:customStyle="1" w:styleId="WW8Num31z2">
    <w:name w:val="WW8Num31z2"/>
    <w:uiPriority w:val="99"/>
    <w:rsid w:val="000A68AB"/>
  </w:style>
  <w:style w:type="character" w:customStyle="1" w:styleId="WW8Num31z3">
    <w:name w:val="WW8Num31z3"/>
    <w:uiPriority w:val="99"/>
    <w:rsid w:val="000A68AB"/>
  </w:style>
  <w:style w:type="character" w:customStyle="1" w:styleId="WW8Num31z4">
    <w:name w:val="WW8Num31z4"/>
    <w:uiPriority w:val="99"/>
    <w:rsid w:val="000A68AB"/>
  </w:style>
  <w:style w:type="character" w:customStyle="1" w:styleId="WW8Num31z5">
    <w:name w:val="WW8Num31z5"/>
    <w:uiPriority w:val="99"/>
    <w:rsid w:val="000A68AB"/>
  </w:style>
  <w:style w:type="character" w:customStyle="1" w:styleId="WW8Num31z6">
    <w:name w:val="WW8Num31z6"/>
    <w:uiPriority w:val="99"/>
    <w:rsid w:val="000A68AB"/>
  </w:style>
  <w:style w:type="character" w:customStyle="1" w:styleId="WW8Num31z7">
    <w:name w:val="WW8Num31z7"/>
    <w:uiPriority w:val="99"/>
    <w:rsid w:val="000A68AB"/>
  </w:style>
  <w:style w:type="character" w:customStyle="1" w:styleId="WW8Num31z8">
    <w:name w:val="WW8Num31z8"/>
    <w:uiPriority w:val="99"/>
    <w:rsid w:val="000A68AB"/>
  </w:style>
  <w:style w:type="character" w:customStyle="1" w:styleId="WW8Num32z0">
    <w:name w:val="WW8Num32z0"/>
    <w:uiPriority w:val="99"/>
    <w:rsid w:val="000A68AB"/>
  </w:style>
  <w:style w:type="character" w:customStyle="1" w:styleId="WW8Num32z2">
    <w:name w:val="WW8Num32z2"/>
    <w:uiPriority w:val="99"/>
    <w:rsid w:val="000A68AB"/>
  </w:style>
  <w:style w:type="character" w:customStyle="1" w:styleId="WW8Num33z0">
    <w:name w:val="WW8Num33z0"/>
    <w:uiPriority w:val="99"/>
    <w:rsid w:val="000A68AB"/>
    <w:rPr>
      <w:rFonts w:ascii="Wingdings" w:hAnsi="Wingdings"/>
    </w:rPr>
  </w:style>
  <w:style w:type="character" w:customStyle="1" w:styleId="WW8Num33z1">
    <w:name w:val="WW8Num33z1"/>
    <w:uiPriority w:val="99"/>
    <w:rsid w:val="000A68AB"/>
    <w:rPr>
      <w:rFonts w:ascii="Courier New" w:hAnsi="Courier New"/>
    </w:rPr>
  </w:style>
  <w:style w:type="character" w:customStyle="1" w:styleId="WW8Num33z3">
    <w:name w:val="WW8Num33z3"/>
    <w:uiPriority w:val="99"/>
    <w:rsid w:val="000A68AB"/>
    <w:rPr>
      <w:rFonts w:ascii="Symbol" w:hAnsi="Symbol"/>
    </w:rPr>
  </w:style>
  <w:style w:type="character" w:customStyle="1" w:styleId="WW8Num34z0">
    <w:name w:val="WW8Num34z0"/>
    <w:uiPriority w:val="99"/>
    <w:rsid w:val="000A68AB"/>
    <w:rPr>
      <w:rFonts w:ascii="Times New Roman" w:hAnsi="Times New Roman"/>
    </w:rPr>
  </w:style>
  <w:style w:type="character" w:customStyle="1" w:styleId="WW8Num34z1">
    <w:name w:val="WW8Num34z1"/>
    <w:uiPriority w:val="99"/>
    <w:rsid w:val="000A68AB"/>
    <w:rPr>
      <w:rFonts w:ascii="Courier New" w:hAnsi="Courier New"/>
    </w:rPr>
  </w:style>
  <w:style w:type="character" w:customStyle="1" w:styleId="WW8Num34z2">
    <w:name w:val="WW8Num34z2"/>
    <w:uiPriority w:val="99"/>
    <w:rsid w:val="000A68AB"/>
    <w:rPr>
      <w:rFonts w:ascii="Wingdings" w:hAnsi="Wingdings"/>
    </w:rPr>
  </w:style>
  <w:style w:type="character" w:customStyle="1" w:styleId="WW8Num34z3">
    <w:name w:val="WW8Num34z3"/>
    <w:uiPriority w:val="99"/>
    <w:rsid w:val="000A68AB"/>
    <w:rPr>
      <w:rFonts w:ascii="Symbol" w:hAnsi="Symbol"/>
    </w:rPr>
  </w:style>
  <w:style w:type="character" w:customStyle="1" w:styleId="WW8Num35z0">
    <w:name w:val="WW8Num35z0"/>
    <w:uiPriority w:val="99"/>
    <w:rsid w:val="000A68AB"/>
    <w:rPr>
      <w:rFonts w:ascii="Wingdings" w:hAnsi="Wingdings"/>
    </w:rPr>
  </w:style>
  <w:style w:type="character" w:customStyle="1" w:styleId="WW8Num35z1">
    <w:name w:val="WW8Num35z1"/>
    <w:uiPriority w:val="99"/>
    <w:rsid w:val="000A68AB"/>
  </w:style>
  <w:style w:type="character" w:customStyle="1" w:styleId="WW8Num35z2">
    <w:name w:val="WW8Num35z2"/>
    <w:uiPriority w:val="99"/>
    <w:rsid w:val="000A68AB"/>
  </w:style>
  <w:style w:type="character" w:customStyle="1" w:styleId="WW8Num36z0">
    <w:name w:val="WW8Num36z0"/>
    <w:uiPriority w:val="99"/>
    <w:rsid w:val="000A68AB"/>
  </w:style>
  <w:style w:type="character" w:customStyle="1" w:styleId="WW8Num36z2">
    <w:name w:val="WW8Num36z2"/>
    <w:uiPriority w:val="99"/>
    <w:rsid w:val="000A68AB"/>
  </w:style>
  <w:style w:type="character" w:customStyle="1" w:styleId="WW8Num37z0">
    <w:name w:val="WW8Num37z0"/>
    <w:uiPriority w:val="99"/>
    <w:rsid w:val="000A68AB"/>
    <w:rPr>
      <w:rFonts w:ascii="Wingdings" w:hAnsi="Wingdings"/>
    </w:rPr>
  </w:style>
  <w:style w:type="character" w:customStyle="1" w:styleId="WW8Num37z1">
    <w:name w:val="WW8Num37z1"/>
    <w:uiPriority w:val="99"/>
    <w:rsid w:val="000A68AB"/>
  </w:style>
  <w:style w:type="character" w:customStyle="1" w:styleId="WW8Num37z2">
    <w:name w:val="WW8Num37z2"/>
    <w:uiPriority w:val="99"/>
    <w:rsid w:val="000A68AB"/>
  </w:style>
  <w:style w:type="character" w:customStyle="1" w:styleId="WW8Num37z3">
    <w:name w:val="WW8Num37z3"/>
    <w:uiPriority w:val="99"/>
    <w:rsid w:val="000A68AB"/>
  </w:style>
  <w:style w:type="character" w:customStyle="1" w:styleId="WW8Num37z4">
    <w:name w:val="WW8Num37z4"/>
    <w:uiPriority w:val="99"/>
    <w:rsid w:val="000A68AB"/>
  </w:style>
  <w:style w:type="character" w:customStyle="1" w:styleId="WW8Num37z5">
    <w:name w:val="WW8Num37z5"/>
    <w:uiPriority w:val="99"/>
    <w:rsid w:val="000A68AB"/>
  </w:style>
  <w:style w:type="character" w:customStyle="1" w:styleId="WW8Num37z6">
    <w:name w:val="WW8Num37z6"/>
    <w:uiPriority w:val="99"/>
    <w:rsid w:val="000A68AB"/>
  </w:style>
  <w:style w:type="character" w:customStyle="1" w:styleId="WW8Num37z7">
    <w:name w:val="WW8Num37z7"/>
    <w:uiPriority w:val="99"/>
    <w:rsid w:val="000A68AB"/>
  </w:style>
  <w:style w:type="character" w:customStyle="1" w:styleId="WW8Num37z8">
    <w:name w:val="WW8Num37z8"/>
    <w:uiPriority w:val="99"/>
    <w:rsid w:val="000A68AB"/>
  </w:style>
  <w:style w:type="character" w:customStyle="1" w:styleId="WW8Num38z0">
    <w:name w:val="WW8Num38z0"/>
    <w:uiPriority w:val="99"/>
    <w:rsid w:val="000A68AB"/>
  </w:style>
  <w:style w:type="character" w:customStyle="1" w:styleId="WW8Num38z2">
    <w:name w:val="WW8Num38z2"/>
    <w:uiPriority w:val="99"/>
    <w:rsid w:val="000A68AB"/>
  </w:style>
  <w:style w:type="character" w:customStyle="1" w:styleId="WW8Num39z0">
    <w:name w:val="WW8Num39z0"/>
    <w:uiPriority w:val="99"/>
    <w:rsid w:val="000A68AB"/>
    <w:rPr>
      <w:rFonts w:ascii="Times New Roman" w:hAnsi="Times New Roman"/>
    </w:rPr>
  </w:style>
  <w:style w:type="character" w:customStyle="1" w:styleId="WW8Num39z1">
    <w:name w:val="WW8Num39z1"/>
    <w:uiPriority w:val="99"/>
    <w:rsid w:val="000A68AB"/>
    <w:rPr>
      <w:rFonts w:ascii="Courier New" w:hAnsi="Courier New"/>
    </w:rPr>
  </w:style>
  <w:style w:type="character" w:customStyle="1" w:styleId="WW8Num39z2">
    <w:name w:val="WW8Num39z2"/>
    <w:uiPriority w:val="99"/>
    <w:rsid w:val="000A68AB"/>
    <w:rPr>
      <w:rFonts w:ascii="Wingdings" w:hAnsi="Wingdings"/>
    </w:rPr>
  </w:style>
  <w:style w:type="character" w:customStyle="1" w:styleId="WW8Num39z3">
    <w:name w:val="WW8Num39z3"/>
    <w:uiPriority w:val="99"/>
    <w:rsid w:val="000A68AB"/>
    <w:rPr>
      <w:rFonts w:ascii="Symbol" w:hAnsi="Symbol"/>
    </w:rPr>
  </w:style>
  <w:style w:type="character" w:customStyle="1" w:styleId="WW8Num40z0">
    <w:name w:val="WW8Num40z0"/>
    <w:uiPriority w:val="99"/>
    <w:rsid w:val="000A68AB"/>
    <w:rPr>
      <w:rFonts w:ascii="Times New Roman" w:hAnsi="Times New Roman"/>
    </w:rPr>
  </w:style>
  <w:style w:type="character" w:customStyle="1" w:styleId="WW8Num40z1">
    <w:name w:val="WW8Num40z1"/>
    <w:uiPriority w:val="99"/>
    <w:rsid w:val="000A68AB"/>
    <w:rPr>
      <w:rFonts w:ascii="Courier New" w:hAnsi="Courier New"/>
    </w:rPr>
  </w:style>
  <w:style w:type="character" w:customStyle="1" w:styleId="WW8Num40z2">
    <w:name w:val="WW8Num40z2"/>
    <w:uiPriority w:val="99"/>
    <w:rsid w:val="000A68AB"/>
    <w:rPr>
      <w:rFonts w:ascii="Wingdings" w:hAnsi="Wingdings"/>
    </w:rPr>
  </w:style>
  <w:style w:type="character" w:customStyle="1" w:styleId="WW8Num40z3">
    <w:name w:val="WW8Num40z3"/>
    <w:uiPriority w:val="99"/>
    <w:rsid w:val="000A68AB"/>
    <w:rPr>
      <w:rFonts w:ascii="Symbol" w:hAnsi="Symbol"/>
    </w:rPr>
  </w:style>
  <w:style w:type="character" w:customStyle="1" w:styleId="WW8Num41z0">
    <w:name w:val="WW8Num41z0"/>
    <w:uiPriority w:val="99"/>
    <w:rsid w:val="000A68AB"/>
    <w:rPr>
      <w:rFonts w:ascii="Times New Roman" w:hAnsi="Times New Roman"/>
    </w:rPr>
  </w:style>
  <w:style w:type="character" w:customStyle="1" w:styleId="WW8Num41z1">
    <w:name w:val="WW8Num41z1"/>
    <w:uiPriority w:val="99"/>
    <w:rsid w:val="000A68AB"/>
    <w:rPr>
      <w:rFonts w:ascii="Courier New" w:hAnsi="Courier New"/>
    </w:rPr>
  </w:style>
  <w:style w:type="character" w:customStyle="1" w:styleId="WW8Num41z2">
    <w:name w:val="WW8Num41z2"/>
    <w:uiPriority w:val="99"/>
    <w:rsid w:val="000A68AB"/>
    <w:rPr>
      <w:rFonts w:ascii="Wingdings" w:hAnsi="Wingdings"/>
    </w:rPr>
  </w:style>
  <w:style w:type="character" w:customStyle="1" w:styleId="WW8Num41z3">
    <w:name w:val="WW8Num41z3"/>
    <w:uiPriority w:val="99"/>
    <w:rsid w:val="000A68AB"/>
    <w:rPr>
      <w:rFonts w:ascii="Symbol" w:hAnsi="Symbol"/>
    </w:rPr>
  </w:style>
  <w:style w:type="character" w:customStyle="1" w:styleId="11">
    <w:name w:val="Основной шрифт абзаца1"/>
    <w:uiPriority w:val="99"/>
    <w:rsid w:val="000A68AB"/>
  </w:style>
  <w:style w:type="character" w:customStyle="1" w:styleId="60">
    <w:name w:val="Знак Знак6"/>
    <w:uiPriority w:val="99"/>
    <w:rsid w:val="000A68AB"/>
    <w:rPr>
      <w:sz w:val="16"/>
    </w:rPr>
  </w:style>
  <w:style w:type="character" w:customStyle="1" w:styleId="7">
    <w:name w:val="Знак Знак7"/>
    <w:uiPriority w:val="99"/>
    <w:rsid w:val="000A68AB"/>
    <w:rPr>
      <w:rFonts w:ascii="Courier New" w:eastAsia="SimSun" w:hAnsi="Courier New"/>
      <w:color w:val="000000"/>
      <w:sz w:val="21"/>
      <w:lang w:eastAsia="zh-CN"/>
    </w:rPr>
  </w:style>
  <w:style w:type="character" w:customStyle="1" w:styleId="50">
    <w:name w:val="Знак Знак5"/>
    <w:uiPriority w:val="99"/>
    <w:rsid w:val="000A68AB"/>
    <w:rPr>
      <w:sz w:val="24"/>
    </w:rPr>
  </w:style>
  <w:style w:type="character" w:customStyle="1" w:styleId="40">
    <w:name w:val="Знак Знак4"/>
    <w:uiPriority w:val="99"/>
    <w:rsid w:val="000A68AB"/>
    <w:rPr>
      <w:sz w:val="24"/>
    </w:rPr>
  </w:style>
  <w:style w:type="character" w:customStyle="1" w:styleId="32">
    <w:name w:val="Знак Знак3"/>
    <w:uiPriority w:val="99"/>
    <w:rsid w:val="000A68AB"/>
    <w:rPr>
      <w:sz w:val="16"/>
    </w:rPr>
  </w:style>
  <w:style w:type="character" w:styleId="a4">
    <w:name w:val="Hyperlink"/>
    <w:basedOn w:val="a1"/>
    <w:uiPriority w:val="99"/>
    <w:rsid w:val="000A68AB"/>
    <w:rPr>
      <w:rFonts w:cs="Times New Roman"/>
      <w:color w:val="0000FF"/>
      <w:u w:val="single"/>
    </w:rPr>
  </w:style>
  <w:style w:type="character" w:customStyle="1" w:styleId="21">
    <w:name w:val="Знак Знак2"/>
    <w:uiPriority w:val="99"/>
    <w:rsid w:val="000A68AB"/>
    <w:rPr>
      <w:sz w:val="24"/>
    </w:rPr>
  </w:style>
  <w:style w:type="character" w:customStyle="1" w:styleId="a5">
    <w:name w:val="Знак Знак"/>
    <w:uiPriority w:val="99"/>
    <w:rsid w:val="000A68AB"/>
    <w:rPr>
      <w:sz w:val="24"/>
    </w:rPr>
  </w:style>
  <w:style w:type="character" w:customStyle="1" w:styleId="9">
    <w:name w:val="Знак Знак9"/>
    <w:uiPriority w:val="99"/>
    <w:rsid w:val="000A68AB"/>
    <w:rPr>
      <w:rFonts w:ascii="Cambria" w:hAnsi="Cambria"/>
      <w:b/>
      <w:i/>
      <w:sz w:val="28"/>
    </w:rPr>
  </w:style>
  <w:style w:type="character" w:customStyle="1" w:styleId="8">
    <w:name w:val="Знак Знак8"/>
    <w:uiPriority w:val="99"/>
    <w:rsid w:val="000A68AB"/>
    <w:rPr>
      <w:rFonts w:ascii="Calibri" w:hAnsi="Calibri"/>
      <w:b/>
      <w:sz w:val="22"/>
    </w:rPr>
  </w:style>
  <w:style w:type="character" w:customStyle="1" w:styleId="12">
    <w:name w:val="Заголовок №1_"/>
    <w:uiPriority w:val="99"/>
    <w:rsid w:val="000A68AB"/>
    <w:rPr>
      <w:rFonts w:ascii="Times New Roman" w:hAnsi="Times New Roman"/>
      <w:b/>
      <w:sz w:val="26"/>
      <w:u w:val="none"/>
    </w:rPr>
  </w:style>
  <w:style w:type="character" w:customStyle="1" w:styleId="13">
    <w:name w:val="Заголовок №1"/>
    <w:uiPriority w:val="99"/>
    <w:rsid w:val="000A68AB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a6">
    <w:name w:val="Основной текст_"/>
    <w:uiPriority w:val="99"/>
    <w:rsid w:val="000A68AB"/>
  </w:style>
  <w:style w:type="character" w:customStyle="1" w:styleId="11pt">
    <w:name w:val="Основной текст + 11 pt"/>
    <w:aliases w:val="Полужирный"/>
    <w:uiPriority w:val="99"/>
    <w:rsid w:val="000A68AB"/>
    <w:rPr>
      <w:b/>
      <w:color w:val="000000"/>
      <w:spacing w:val="0"/>
      <w:w w:val="100"/>
      <w:position w:val="0"/>
      <w:sz w:val="22"/>
      <w:vertAlign w:val="baseline"/>
    </w:rPr>
  </w:style>
  <w:style w:type="character" w:customStyle="1" w:styleId="13pt">
    <w:name w:val="Основной текст + 13 pt"/>
    <w:aliases w:val="Полужирный4"/>
    <w:uiPriority w:val="99"/>
    <w:rsid w:val="000A68AB"/>
    <w:rPr>
      <w:b/>
      <w:color w:val="000000"/>
      <w:spacing w:val="0"/>
      <w:w w:val="100"/>
      <w:position w:val="0"/>
      <w:sz w:val="26"/>
      <w:vertAlign w:val="baseline"/>
    </w:rPr>
  </w:style>
  <w:style w:type="character" w:customStyle="1" w:styleId="80">
    <w:name w:val="Основной текст + 8"/>
    <w:aliases w:val="5 pt,Полужирный3,Курсив"/>
    <w:uiPriority w:val="99"/>
    <w:rsid w:val="000A68AB"/>
    <w:rPr>
      <w:b/>
      <w:i/>
      <w:color w:val="000000"/>
      <w:spacing w:val="0"/>
      <w:w w:val="100"/>
      <w:position w:val="0"/>
      <w:sz w:val="17"/>
      <w:vertAlign w:val="baseline"/>
    </w:rPr>
  </w:style>
  <w:style w:type="character" w:customStyle="1" w:styleId="8pt">
    <w:name w:val="Основной текст + 8 pt"/>
    <w:aliases w:val="Полужирный2"/>
    <w:uiPriority w:val="99"/>
    <w:rsid w:val="000A68AB"/>
    <w:rPr>
      <w:b/>
      <w:color w:val="000000"/>
      <w:spacing w:val="0"/>
      <w:w w:val="100"/>
      <w:position w:val="0"/>
      <w:sz w:val="16"/>
      <w:vertAlign w:val="baseline"/>
    </w:rPr>
  </w:style>
  <w:style w:type="character" w:customStyle="1" w:styleId="81">
    <w:name w:val="Основной текст + 81"/>
    <w:aliases w:val="5 pt3"/>
    <w:uiPriority w:val="99"/>
    <w:rsid w:val="000A68AB"/>
    <w:rPr>
      <w:color w:val="000000"/>
      <w:spacing w:val="0"/>
      <w:w w:val="100"/>
      <w:position w:val="0"/>
      <w:sz w:val="17"/>
      <w:vertAlign w:val="baseline"/>
    </w:rPr>
  </w:style>
  <w:style w:type="character" w:customStyle="1" w:styleId="51">
    <w:name w:val="Основной текст + 5"/>
    <w:aliases w:val="5 pt2,Полужирный1,Интервал 0 pt"/>
    <w:uiPriority w:val="99"/>
    <w:rsid w:val="000A68AB"/>
    <w:rPr>
      <w:b/>
      <w:color w:val="000000"/>
      <w:spacing w:val="10"/>
      <w:w w:val="100"/>
      <w:position w:val="0"/>
      <w:sz w:val="11"/>
      <w:vertAlign w:val="baseline"/>
    </w:rPr>
  </w:style>
  <w:style w:type="character" w:customStyle="1" w:styleId="FranklinGothicHeavy">
    <w:name w:val="Основной текст + Franklin Gothic Heavy"/>
    <w:aliases w:val="4 pt"/>
    <w:uiPriority w:val="99"/>
    <w:rsid w:val="000A68AB"/>
    <w:rPr>
      <w:rFonts w:ascii="Franklin Gothic Heavy" w:hAnsi="Franklin Gothic Heavy"/>
      <w:color w:val="000000"/>
      <w:spacing w:val="0"/>
      <w:w w:val="100"/>
      <w:position w:val="0"/>
      <w:sz w:val="8"/>
      <w:vertAlign w:val="baseline"/>
    </w:rPr>
  </w:style>
  <w:style w:type="character" w:styleId="a7">
    <w:name w:val="page number"/>
    <w:basedOn w:val="11"/>
    <w:uiPriority w:val="99"/>
    <w:rsid w:val="000A68AB"/>
    <w:rPr>
      <w:rFonts w:cs="Times New Roman"/>
    </w:rPr>
  </w:style>
  <w:style w:type="character" w:styleId="a8">
    <w:name w:val="Strong"/>
    <w:basedOn w:val="a1"/>
    <w:uiPriority w:val="99"/>
    <w:qFormat/>
    <w:rsid w:val="000A68AB"/>
    <w:rPr>
      <w:rFonts w:cs="Times New Roman"/>
      <w:b/>
    </w:rPr>
  </w:style>
  <w:style w:type="character" w:customStyle="1" w:styleId="apple-converted-space">
    <w:name w:val="apple-converted-space"/>
    <w:basedOn w:val="11"/>
    <w:uiPriority w:val="99"/>
    <w:rsid w:val="000A68AB"/>
    <w:rPr>
      <w:rFonts w:cs="Times New Roman"/>
    </w:rPr>
  </w:style>
  <w:style w:type="character" w:styleId="a9">
    <w:name w:val="Emphasis"/>
    <w:basedOn w:val="a1"/>
    <w:uiPriority w:val="99"/>
    <w:qFormat/>
    <w:rsid w:val="000A68AB"/>
    <w:rPr>
      <w:rFonts w:cs="Times New Roman"/>
      <w:i/>
    </w:rPr>
  </w:style>
  <w:style w:type="character" w:customStyle="1" w:styleId="aa">
    <w:name w:val="Маркери списку"/>
    <w:uiPriority w:val="99"/>
    <w:rsid w:val="000A68AB"/>
    <w:rPr>
      <w:rFonts w:ascii="OpenSymbol" w:hAnsi="OpenSymbol"/>
    </w:rPr>
  </w:style>
  <w:style w:type="character" w:customStyle="1" w:styleId="fontstyle01">
    <w:name w:val="fontstyle01"/>
    <w:uiPriority w:val="99"/>
    <w:rsid w:val="000A68AB"/>
    <w:rPr>
      <w:rFonts w:ascii="Times New Roman" w:hAnsi="Times New Roman"/>
      <w:color w:val="000000"/>
      <w:sz w:val="28"/>
    </w:rPr>
  </w:style>
  <w:style w:type="character" w:customStyle="1" w:styleId="mw-headline">
    <w:name w:val="mw-headline"/>
    <w:basedOn w:val="5"/>
    <w:uiPriority w:val="99"/>
    <w:rsid w:val="000A68AB"/>
    <w:rPr>
      <w:rFonts w:cs="Times New Roman"/>
    </w:rPr>
  </w:style>
  <w:style w:type="character" w:customStyle="1" w:styleId="mw-editsection">
    <w:name w:val="mw-editsection"/>
    <w:basedOn w:val="5"/>
    <w:uiPriority w:val="99"/>
    <w:rsid w:val="000A68AB"/>
    <w:rPr>
      <w:rFonts w:cs="Times New Roman"/>
    </w:rPr>
  </w:style>
  <w:style w:type="character" w:customStyle="1" w:styleId="mw-editsection-bracket">
    <w:name w:val="mw-editsection-bracket"/>
    <w:basedOn w:val="5"/>
    <w:uiPriority w:val="99"/>
    <w:rsid w:val="000A68AB"/>
    <w:rPr>
      <w:rFonts w:cs="Times New Roman"/>
    </w:rPr>
  </w:style>
  <w:style w:type="character" w:customStyle="1" w:styleId="mw-editsection-divider">
    <w:name w:val="mw-editsection-divider"/>
    <w:basedOn w:val="5"/>
    <w:uiPriority w:val="99"/>
    <w:rsid w:val="000A68AB"/>
    <w:rPr>
      <w:rFonts w:cs="Times New Roman"/>
    </w:rPr>
  </w:style>
  <w:style w:type="character" w:customStyle="1" w:styleId="ab">
    <w:name w:val="Маркери"/>
    <w:uiPriority w:val="99"/>
    <w:rsid w:val="000A68AB"/>
    <w:rPr>
      <w:rFonts w:ascii="OpenSymbol" w:hAnsi="OpenSymbol"/>
    </w:rPr>
  </w:style>
  <w:style w:type="character" w:customStyle="1" w:styleId="ListLabel1">
    <w:name w:val="ListLabel 1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2">
    <w:name w:val="ListLabel 2"/>
    <w:uiPriority w:val="99"/>
    <w:rsid w:val="000A68AB"/>
    <w:rPr>
      <w:color w:val="000000"/>
      <w:sz w:val="28"/>
      <w:lang w:val="uk-UA"/>
    </w:rPr>
  </w:style>
  <w:style w:type="character" w:customStyle="1" w:styleId="ListLabel3">
    <w:name w:val="ListLabel 3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4">
    <w:name w:val="ListLabel 4"/>
    <w:uiPriority w:val="99"/>
    <w:rsid w:val="000A68AB"/>
    <w:rPr>
      <w:color w:val="000000"/>
      <w:sz w:val="28"/>
      <w:lang w:val="uk-UA"/>
    </w:rPr>
  </w:style>
  <w:style w:type="character" w:customStyle="1" w:styleId="ListLabel5">
    <w:name w:val="ListLabel 5"/>
    <w:uiPriority w:val="99"/>
    <w:rsid w:val="000A68AB"/>
    <w:rPr>
      <w:color w:val="000000"/>
      <w:sz w:val="28"/>
      <w:shd w:val="clear" w:color="auto" w:fill="FFFFFF"/>
      <w:lang w:val="uk-UA"/>
    </w:rPr>
  </w:style>
  <w:style w:type="character" w:customStyle="1" w:styleId="ListLabel6">
    <w:name w:val="ListLabel 6"/>
    <w:uiPriority w:val="99"/>
    <w:rsid w:val="000A68AB"/>
    <w:rPr>
      <w:color w:val="000000"/>
      <w:sz w:val="28"/>
      <w:lang w:val="uk-UA"/>
    </w:rPr>
  </w:style>
  <w:style w:type="character" w:customStyle="1" w:styleId="WW-">
    <w:name w:val="WW-Виділення"/>
    <w:uiPriority w:val="99"/>
    <w:rsid w:val="000A68AB"/>
    <w:rPr>
      <w:i/>
    </w:rPr>
  </w:style>
  <w:style w:type="paragraph" w:customStyle="1" w:styleId="2">
    <w:name w:val="Заголовок2"/>
    <w:basedOn w:val="a"/>
    <w:next w:val="a0"/>
    <w:uiPriority w:val="99"/>
    <w:rsid w:val="000A68A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link w:val="ac"/>
    <w:uiPriority w:val="99"/>
    <w:rsid w:val="000A68AB"/>
    <w:pPr>
      <w:widowControl/>
      <w:spacing w:after="120"/>
    </w:pPr>
  </w:style>
  <w:style w:type="character" w:customStyle="1" w:styleId="ac">
    <w:name w:val="Основний текст Знак"/>
    <w:basedOn w:val="a1"/>
    <w:link w:val="a0"/>
    <w:uiPriority w:val="99"/>
    <w:locked/>
    <w:rsid w:val="00BF5CA9"/>
    <w:rPr>
      <w:rFonts w:cs="Times New Roman"/>
      <w:sz w:val="24"/>
      <w:szCs w:val="24"/>
      <w:lang w:eastAsia="zh-CN"/>
    </w:rPr>
  </w:style>
  <w:style w:type="paragraph" w:styleId="ad">
    <w:name w:val="List"/>
    <w:basedOn w:val="a0"/>
    <w:uiPriority w:val="99"/>
    <w:rsid w:val="000A68AB"/>
    <w:rPr>
      <w:rFonts w:cs="Arial"/>
    </w:rPr>
  </w:style>
  <w:style w:type="paragraph" w:styleId="ae">
    <w:name w:val="caption"/>
    <w:basedOn w:val="a"/>
    <w:uiPriority w:val="99"/>
    <w:qFormat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af">
    <w:name w:val="Покажчик"/>
    <w:basedOn w:val="a"/>
    <w:uiPriority w:val="99"/>
    <w:rsid w:val="000A68AB"/>
    <w:pPr>
      <w:suppressLineNumbers/>
    </w:pPr>
    <w:rPr>
      <w:rFonts w:cs="Arial"/>
    </w:rPr>
  </w:style>
  <w:style w:type="paragraph" w:customStyle="1" w:styleId="52">
    <w:name w:val="Название объекта5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ние объекта4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uiPriority w:val="99"/>
    <w:rsid w:val="000A68AB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9"/>
    <w:rsid w:val="000A68AB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14">
    <w:name w:val="Заголовок1"/>
    <w:basedOn w:val="a"/>
    <w:next w:val="a0"/>
    <w:uiPriority w:val="99"/>
    <w:rsid w:val="000A68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Заголовок 31"/>
    <w:basedOn w:val="14"/>
    <w:next w:val="a0"/>
    <w:uiPriority w:val="99"/>
    <w:rsid w:val="000A68AB"/>
    <w:pPr>
      <w:spacing w:before="140" w:after="0"/>
    </w:pPr>
    <w:rPr>
      <w:rFonts w:ascii="Liberation Serif" w:eastAsia="NSimSun" w:hAnsi="Liberation Serif" w:cs="Liberation Serif"/>
      <w:b/>
      <w:bCs/>
    </w:rPr>
  </w:style>
  <w:style w:type="paragraph" w:customStyle="1" w:styleId="61">
    <w:name w:val="Заголовок 61"/>
    <w:basedOn w:val="a"/>
    <w:next w:val="a"/>
    <w:uiPriority w:val="99"/>
    <w:rsid w:val="000A68AB"/>
    <w:pPr>
      <w:spacing w:before="240" w:after="60"/>
    </w:pPr>
    <w:rPr>
      <w:rFonts w:ascii="Calibri" w:hAnsi="Calibri" w:cs="Calibri"/>
      <w:b/>
      <w:bCs/>
      <w:sz w:val="22"/>
      <w:szCs w:val="22"/>
    </w:rPr>
  </w:style>
  <w:style w:type="paragraph" w:customStyle="1" w:styleId="15">
    <w:name w:val="Название объекта1"/>
    <w:basedOn w:val="a"/>
    <w:uiPriority w:val="99"/>
    <w:rsid w:val="000A68AB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ние объекта3"/>
    <w:basedOn w:val="a"/>
    <w:uiPriority w:val="99"/>
    <w:rsid w:val="000A68AB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Название объекта2"/>
    <w:basedOn w:val="a"/>
    <w:uiPriority w:val="99"/>
    <w:rsid w:val="000A68AB"/>
    <w:pPr>
      <w:suppressLineNumbers/>
      <w:spacing w:before="120" w:after="120"/>
    </w:pPr>
    <w:rPr>
      <w:rFonts w:cs="Arial Unicode MS"/>
      <w:i/>
      <w:iCs/>
    </w:rPr>
  </w:style>
  <w:style w:type="paragraph" w:styleId="af0">
    <w:name w:val="Normal (Web)"/>
    <w:basedOn w:val="a"/>
    <w:uiPriority w:val="99"/>
    <w:rsid w:val="000A68AB"/>
    <w:pPr>
      <w:widowControl/>
      <w:spacing w:before="280" w:after="280"/>
    </w:pPr>
    <w:rPr>
      <w:rFonts w:eastAsia="SimSun"/>
    </w:rPr>
  </w:style>
  <w:style w:type="paragraph" w:customStyle="1" w:styleId="CharCharCharCharCharChar">
    <w:name w:val="Char Char Знак Знак Char Char Знак Знак Char Char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BodyTextIndent1">
    <w:name w:val="Body Text Indent1"/>
    <w:basedOn w:val="a"/>
    <w:uiPriority w:val="99"/>
    <w:rsid w:val="000A68AB"/>
    <w:pPr>
      <w:widowControl/>
      <w:spacing w:after="120"/>
      <w:ind w:left="283"/>
    </w:pPr>
    <w:rPr>
      <w:rFonts w:eastAsia="SimSun"/>
    </w:rPr>
  </w:style>
  <w:style w:type="paragraph" w:styleId="HTML">
    <w:name w:val="HTML Preformatted"/>
    <w:basedOn w:val="a"/>
    <w:link w:val="HTML0"/>
    <w:uiPriority w:val="99"/>
    <w:rsid w:val="000A68AB"/>
    <w:pPr>
      <w:widowControl/>
    </w:pPr>
    <w:rPr>
      <w:rFonts w:ascii="Courier New" w:eastAsia="SimSun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uiPriority w:val="99"/>
    <w:locked/>
    <w:rsid w:val="00636975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paragraph" w:customStyle="1" w:styleId="311">
    <w:name w:val="Основной текст с отступом 31"/>
    <w:basedOn w:val="a"/>
    <w:uiPriority w:val="99"/>
    <w:rsid w:val="000A68AB"/>
    <w:pPr>
      <w:widowControl/>
      <w:spacing w:after="120"/>
      <w:ind w:left="283"/>
    </w:pPr>
    <w:rPr>
      <w:sz w:val="16"/>
      <w:szCs w:val="16"/>
    </w:rPr>
  </w:style>
  <w:style w:type="paragraph" w:customStyle="1" w:styleId="16">
    <w:name w:val="Текст сноски1"/>
    <w:basedOn w:val="a"/>
    <w:uiPriority w:val="99"/>
    <w:rsid w:val="000A68AB"/>
    <w:pPr>
      <w:widowControl/>
    </w:pPr>
    <w:rPr>
      <w:sz w:val="20"/>
      <w:szCs w:val="20"/>
    </w:rPr>
  </w:style>
  <w:style w:type="paragraph" w:styleId="af1">
    <w:name w:val="Balloon Text"/>
    <w:basedOn w:val="a"/>
    <w:link w:val="af2"/>
    <w:uiPriority w:val="99"/>
    <w:rsid w:val="000A68AB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1"/>
    <w:link w:val="af1"/>
    <w:uiPriority w:val="99"/>
    <w:locked/>
    <w:rsid w:val="00BF5CA9"/>
    <w:rPr>
      <w:rFonts w:ascii="Tahoma" w:hAnsi="Tahoma" w:cs="Tahoma"/>
      <w:sz w:val="16"/>
      <w:szCs w:val="16"/>
      <w:lang w:eastAsia="zh-CN"/>
    </w:rPr>
  </w:style>
  <w:style w:type="paragraph" w:customStyle="1" w:styleId="17">
    <w:name w:val="Знак Знак1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styleId="af3">
    <w:name w:val="Body Text Indent"/>
    <w:basedOn w:val="a"/>
    <w:link w:val="af4"/>
    <w:uiPriority w:val="99"/>
    <w:rsid w:val="000A68AB"/>
    <w:pPr>
      <w:widowControl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locked/>
    <w:rsid w:val="00BF5CA9"/>
    <w:rPr>
      <w:rFonts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uiPriority w:val="99"/>
    <w:rsid w:val="000A68AB"/>
    <w:pPr>
      <w:widowControl/>
      <w:spacing w:after="120"/>
    </w:pPr>
    <w:rPr>
      <w:sz w:val="16"/>
      <w:szCs w:val="16"/>
    </w:rPr>
  </w:style>
  <w:style w:type="paragraph" w:customStyle="1" w:styleId="af5">
    <w:name w:val="Нормальний текст"/>
    <w:basedOn w:val="a"/>
    <w:uiPriority w:val="99"/>
    <w:rsid w:val="000A68AB"/>
    <w:pPr>
      <w:widowControl/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6">
    <w:name w:val="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proza">
    <w:name w:val="proza"/>
    <w:basedOn w:val="a"/>
    <w:uiPriority w:val="99"/>
    <w:rsid w:val="000A68AB"/>
    <w:pPr>
      <w:widowControl/>
      <w:spacing w:before="280" w:after="280"/>
    </w:pPr>
  </w:style>
  <w:style w:type="paragraph" w:customStyle="1" w:styleId="af7">
    <w:name w:val="Верхній і нижній колонтитули"/>
    <w:basedOn w:val="a"/>
    <w:uiPriority w:val="99"/>
    <w:rsid w:val="000A68AB"/>
    <w:pPr>
      <w:suppressLineNumbers/>
    </w:pPr>
  </w:style>
  <w:style w:type="paragraph" w:customStyle="1" w:styleId="18">
    <w:name w:val="Верхний колонтитул1"/>
    <w:basedOn w:val="a"/>
    <w:uiPriority w:val="99"/>
    <w:rsid w:val="000A68AB"/>
  </w:style>
  <w:style w:type="paragraph" w:customStyle="1" w:styleId="19">
    <w:name w:val="Нижний колонтитул1"/>
    <w:basedOn w:val="a"/>
    <w:uiPriority w:val="99"/>
    <w:rsid w:val="000A68AB"/>
  </w:style>
  <w:style w:type="paragraph" w:customStyle="1" w:styleId="1a">
    <w:name w:val="Знак Знак Знак Знак Знак Знак Знак Знак Знак1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21"/>
    <w:basedOn w:val="a"/>
    <w:uiPriority w:val="99"/>
    <w:rsid w:val="000A68AB"/>
    <w:pPr>
      <w:spacing w:after="120" w:line="480" w:lineRule="auto"/>
    </w:pPr>
  </w:style>
  <w:style w:type="paragraph" w:customStyle="1" w:styleId="212">
    <w:name w:val="Основной текст с отступом 21"/>
    <w:basedOn w:val="a"/>
    <w:uiPriority w:val="99"/>
    <w:rsid w:val="000A68AB"/>
    <w:pPr>
      <w:widowControl/>
      <w:spacing w:after="120" w:line="480" w:lineRule="auto"/>
      <w:ind w:left="283"/>
    </w:p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220">
    <w:name w:val="стиль22"/>
    <w:basedOn w:val="a"/>
    <w:uiPriority w:val="99"/>
    <w:rsid w:val="000A68AB"/>
    <w:pPr>
      <w:widowControl/>
      <w:spacing w:before="280" w:after="280"/>
    </w:pPr>
  </w:style>
  <w:style w:type="paragraph" w:customStyle="1" w:styleId="1b">
    <w:name w:val="Основной текст с отступом Знак Знак Знак Знак1 Знак Зна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c">
    <w:name w:val="Основной текст с отступом Знак Знак Знак Знак1 Знак Зна Знак Знак 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d">
    <w:name w:val="Основной текст1"/>
    <w:basedOn w:val="a"/>
    <w:uiPriority w:val="99"/>
    <w:rsid w:val="000A68AB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uiPriority w:val="99"/>
    <w:rsid w:val="000A68AB"/>
    <w:pPr>
      <w:widowControl/>
      <w:spacing w:before="280" w:after="280"/>
    </w:pPr>
  </w:style>
  <w:style w:type="paragraph" w:customStyle="1" w:styleId="af9">
    <w:name w:val="Знак Знак Знак"/>
    <w:basedOn w:val="a"/>
    <w:uiPriority w:val="99"/>
    <w:rsid w:val="000A68AB"/>
    <w:pPr>
      <w:widowControl/>
    </w:pPr>
    <w:rPr>
      <w:rFonts w:ascii="Verdana" w:eastAsia="MS Mincho" w:hAnsi="Verdana" w:cs="Verdana"/>
    </w:rPr>
  </w:style>
  <w:style w:type="paragraph" w:customStyle="1" w:styleId="1e">
    <w:name w:val="Знак Знак1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afa">
    <w:name w:val="Знак Знак Знак Знак Знак Знак Знак"/>
    <w:basedOn w:val="a"/>
    <w:uiPriority w:val="99"/>
    <w:rsid w:val="000A68AB"/>
    <w:pPr>
      <w:widowControl/>
    </w:pPr>
    <w:rPr>
      <w:rFonts w:ascii="Verdana" w:hAnsi="Verdana" w:cs="Verdana"/>
      <w:sz w:val="20"/>
      <w:szCs w:val="20"/>
    </w:rPr>
  </w:style>
  <w:style w:type="paragraph" w:customStyle="1" w:styleId="1f">
    <w:name w:val="Основной текст с отступом Знак Знак Знак Знак1 Знак Зна Знак Знак Знак Знак Знак Знак Знак Знак Знак Знак Знак Знак Знак"/>
    <w:basedOn w:val="a"/>
    <w:uiPriority w:val="99"/>
    <w:rsid w:val="000A68AB"/>
    <w:pPr>
      <w:widowControl/>
    </w:pPr>
    <w:rPr>
      <w:rFonts w:ascii="Verdana" w:eastAsia="Batang" w:hAnsi="Verdana" w:cs="Verdana"/>
      <w:sz w:val="20"/>
      <w:szCs w:val="20"/>
    </w:rPr>
  </w:style>
  <w:style w:type="paragraph" w:customStyle="1" w:styleId="afb">
    <w:name w:val="Вміст таблиці"/>
    <w:basedOn w:val="a"/>
    <w:uiPriority w:val="99"/>
    <w:rsid w:val="000A68AB"/>
    <w:pPr>
      <w:suppressLineNumbers/>
    </w:pPr>
  </w:style>
  <w:style w:type="paragraph" w:customStyle="1" w:styleId="afc">
    <w:name w:val="Заголовок таблиці"/>
    <w:basedOn w:val="afb"/>
    <w:uiPriority w:val="99"/>
    <w:rsid w:val="000A68AB"/>
    <w:pPr>
      <w:jc w:val="center"/>
    </w:pPr>
    <w:rPr>
      <w:b/>
      <w:bCs/>
    </w:rPr>
  </w:style>
  <w:style w:type="paragraph" w:customStyle="1" w:styleId="afd">
    <w:name w:val="Вміст рамки"/>
    <w:basedOn w:val="a"/>
    <w:uiPriority w:val="99"/>
    <w:rsid w:val="000A68AB"/>
  </w:style>
  <w:style w:type="paragraph" w:customStyle="1" w:styleId="1f0">
    <w:name w:val="Обычная таблица1"/>
    <w:uiPriority w:val="99"/>
    <w:rsid w:val="000A68AB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paragraph" w:customStyle="1" w:styleId="LO-normal">
    <w:name w:val="LO-normal"/>
    <w:uiPriority w:val="99"/>
    <w:rsid w:val="000A68AB"/>
    <w:pPr>
      <w:widowControl w:val="0"/>
      <w:suppressAutoHyphens/>
    </w:pPr>
    <w:rPr>
      <w:sz w:val="24"/>
      <w:szCs w:val="24"/>
      <w:lang w:eastAsia="zh-CN"/>
    </w:rPr>
  </w:style>
  <w:style w:type="paragraph" w:styleId="afe">
    <w:name w:val="header"/>
    <w:basedOn w:val="af7"/>
    <w:link w:val="aff"/>
    <w:uiPriority w:val="99"/>
    <w:rsid w:val="000A68AB"/>
  </w:style>
  <w:style w:type="character" w:customStyle="1" w:styleId="aff">
    <w:name w:val="Верхній колонтитул Знак"/>
    <w:basedOn w:val="a1"/>
    <w:link w:val="afe"/>
    <w:uiPriority w:val="99"/>
    <w:locked/>
    <w:rsid w:val="00BF5CA9"/>
    <w:rPr>
      <w:rFonts w:cs="Times New Roman"/>
      <w:sz w:val="24"/>
      <w:szCs w:val="24"/>
      <w:lang w:eastAsia="zh-CN"/>
    </w:rPr>
  </w:style>
  <w:style w:type="paragraph" w:styleId="aff0">
    <w:name w:val="footer"/>
    <w:basedOn w:val="af7"/>
    <w:link w:val="aff1"/>
    <w:uiPriority w:val="99"/>
    <w:rsid w:val="000A68AB"/>
  </w:style>
  <w:style w:type="character" w:customStyle="1" w:styleId="aff1">
    <w:name w:val="Нижній колонтитул Знак"/>
    <w:basedOn w:val="a1"/>
    <w:link w:val="aff0"/>
    <w:uiPriority w:val="99"/>
    <w:locked/>
    <w:rsid w:val="00BF5CA9"/>
    <w:rPr>
      <w:rFonts w:cs="Times New Roman"/>
      <w:sz w:val="24"/>
      <w:szCs w:val="24"/>
      <w:lang w:eastAsia="zh-CN"/>
    </w:rPr>
  </w:style>
  <w:style w:type="paragraph" w:customStyle="1" w:styleId="aff2">
    <w:name w:val="Содержимое таблицы"/>
    <w:basedOn w:val="a"/>
    <w:uiPriority w:val="99"/>
    <w:rsid w:val="00771673"/>
    <w:pPr>
      <w:suppressLineNumbers/>
    </w:pPr>
    <w:rPr>
      <w:lang w:eastAsia="ar-SA"/>
    </w:rPr>
  </w:style>
  <w:style w:type="paragraph" w:styleId="aff3">
    <w:name w:val="List Paragraph"/>
    <w:basedOn w:val="a"/>
    <w:uiPriority w:val="99"/>
    <w:qFormat/>
    <w:rsid w:val="00D90E70"/>
    <w:pPr>
      <w:ind w:left="720"/>
      <w:contextualSpacing/>
    </w:pPr>
  </w:style>
  <w:style w:type="paragraph" w:customStyle="1" w:styleId="Default">
    <w:name w:val="Default"/>
    <w:uiPriority w:val="99"/>
    <w:rsid w:val="0066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1">
    <w:name w:val="Основной текст + 11"/>
    <w:aliases w:val="5 pt1,Не полужирный,Основной текст + 13,Основной текст (2) + 11"/>
    <w:uiPriority w:val="99"/>
    <w:rsid w:val="00636975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rvps12">
    <w:name w:val="rvps12"/>
    <w:basedOn w:val="a"/>
    <w:uiPriority w:val="99"/>
    <w:rsid w:val="00636975"/>
    <w:pPr>
      <w:widowControl/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uiPriority w:val="99"/>
    <w:rsid w:val="00636975"/>
  </w:style>
  <w:style w:type="paragraph" w:customStyle="1" w:styleId="rvps7">
    <w:name w:val="rvps7"/>
    <w:basedOn w:val="a"/>
    <w:uiPriority w:val="99"/>
    <w:rsid w:val="00636975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Spacing1">
    <w:name w:val="No Spacing1"/>
    <w:uiPriority w:val="99"/>
    <w:rsid w:val="00636975"/>
    <w:rPr>
      <w:rFonts w:ascii="Calibri" w:hAnsi="Calibri"/>
      <w:sz w:val="20"/>
      <w:szCs w:val="20"/>
      <w:lang w:val="en-US" w:eastAsia="en-US"/>
    </w:rPr>
  </w:style>
  <w:style w:type="table" w:styleId="aff4">
    <w:name w:val="Table Grid"/>
    <w:basedOn w:val="a2"/>
    <w:uiPriority w:val="99"/>
    <w:rsid w:val="00202F70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link w:val="aff6"/>
    <w:uiPriority w:val="1"/>
    <w:qFormat/>
    <w:rsid w:val="00EA535E"/>
    <w:rPr>
      <w:rFonts w:asciiTheme="minorHAnsi" w:eastAsiaTheme="minorEastAsia" w:hAnsiTheme="minorHAnsi" w:cstheme="minorBidi"/>
    </w:rPr>
  </w:style>
  <w:style w:type="character" w:customStyle="1" w:styleId="aff6">
    <w:name w:val="Без інтервалів Знак"/>
    <w:basedOn w:val="a1"/>
    <w:link w:val="aff5"/>
    <w:uiPriority w:val="1"/>
    <w:rsid w:val="00EA535E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4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9788-4E06-49D2-8680-A530446A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23</Pages>
  <Words>13523</Words>
  <Characters>7709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21190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Olga</dc:creator>
  <cp:keywords/>
  <dc:description/>
  <cp:lastModifiedBy>Олена Оліфірович</cp:lastModifiedBy>
  <cp:revision>35</cp:revision>
  <cp:lastPrinted>2023-12-05T14:03:00Z</cp:lastPrinted>
  <dcterms:created xsi:type="dcterms:W3CDTF">2021-11-18T14:49:00Z</dcterms:created>
  <dcterms:modified xsi:type="dcterms:W3CDTF">2023-12-05T14:05:00Z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