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772936195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М.Ткачук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sz w:val="28"/>
          <w:szCs w:val="28"/>
          <w:lang w:val="uk-UA"/>
        </w:rPr>
        <w:t xml:space="preserve">від 25.03.2016 №229 “Про затвердження Порядку обчислення стажу державної служби”, службової записки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відділу управління майном міської комунальної власності Луцької міської ради від 11.12.2023 №/5491</w:t>
      </w:r>
      <w:r>
        <w:rPr>
          <w:sz w:val="28"/>
          <w:szCs w:val="28"/>
          <w:lang w:val="uk-UA"/>
        </w:rPr>
        <w:t>: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 ПРИЗНАЧИТИ </w:t>
      </w:r>
      <w:r>
        <w:rPr>
          <w:rStyle w:val="Style14"/>
          <w:b w:val="false"/>
          <w:bCs w:val="false"/>
          <w:szCs w:val="28"/>
          <w:lang w:val="uk-UA" w:eastAsia="zh-CN" w:bidi="ar-SA"/>
        </w:rPr>
        <w:t xml:space="preserve">ТКАЧУК Мар’яну Миколаївну </w:t>
      </w:r>
      <w:r>
        <w:rPr>
          <w:szCs w:val="28"/>
          <w:lang w:val="uk-UA"/>
        </w:rPr>
        <w:t>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0" w:name="__DdeLink__254_3056123487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22 грудня </w:t>
      </w:r>
      <w:bookmarkEnd w:id="0"/>
      <w:r>
        <w:rPr>
          <w:szCs w:val="28"/>
          <w:lang w:val="uk-UA"/>
        </w:rPr>
        <w:t>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r>
        <w:rPr>
          <w:rFonts w:cs="Times New Roman"/>
          <w:color w:val="000000"/>
          <w:sz w:val="28"/>
          <w:szCs w:val="28"/>
          <w:lang w:val="uk-UA"/>
        </w:rPr>
        <w:t>головного спеціаліста</w:t>
      </w:r>
      <w:bookmarkStart w:id="1" w:name="__DdeLink__268_1138815601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відділу управління майном міської комунальної власності </w:t>
      </w:r>
      <w:bookmarkEnd w:id="1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Мар’яни Ткачук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головного спеціаліста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відділу управління майном міської комунальної власності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М.Ткачук, індивідуальний план стажиста, доповідна записка та висновки про проходження стажування.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ТКАЧУК Мар’яні Миколаївні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шостий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ТКАЧУК Мар’яні Миколаївні</w:t>
      </w:r>
      <w:r>
        <w:rPr>
          <w:sz w:val="28"/>
          <w:szCs w:val="28"/>
          <w:lang w:val="uk-UA"/>
        </w:rPr>
        <w:t>,</w:t>
      </w:r>
      <w:bookmarkStart w:id="2" w:name="__DdeLink__113_3661567560"/>
      <w:r>
        <w:rPr>
          <w:sz w:val="28"/>
          <w:szCs w:val="28"/>
          <w:lang w:val="uk-UA"/>
        </w:rPr>
        <w:t xml:space="preserve"> </w:t>
      </w:r>
      <w:bookmarkStart w:id="3" w:name="__DdeLink__261_3591794703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головному спеціаліст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у</w:t>
      </w:r>
      <w:bookmarkStart w:id="4" w:name="__DdeLink__268_11388156011"/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відділу управління майном міської комунальної власності</w:t>
      </w:r>
      <w:bookmarkEnd w:id="3"/>
      <w:bookmarkEnd w:id="4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2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</w:t>
      </w:r>
      <w:r>
        <w:rPr>
          <w:sz w:val="28"/>
          <w:szCs w:val="28"/>
          <w:lang w:val="uk-UA"/>
        </w:rPr>
        <w:t>відсотків посадового окладу з урахуванням надбавки за ранг посадової особи місцевого самоврядування та вислугу років;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її</w:t>
      </w:r>
      <w:r>
        <w:rPr>
          <w:sz w:val="28"/>
          <w:szCs w:val="28"/>
          <w:lang w:val="uk-UA"/>
        </w:rPr>
        <w:t xml:space="preserve"> стажу державної служби  станом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 грудня 20</w:t>
      </w:r>
      <w:r>
        <w:rPr>
          <w:sz w:val="28"/>
          <w:szCs w:val="28"/>
          <w:lang w:val="uk-UA"/>
        </w:rPr>
        <w:t>23 року - 1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 xml:space="preserve"> місяців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</w:t>
      </w:r>
      <w:r>
        <w:rPr>
          <w:sz w:val="28"/>
          <w:szCs w:val="28"/>
          <w:lang w:val="uk-UA"/>
        </w:rPr>
        <w:t xml:space="preserve"> днів. 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Мар’яні Ткачук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22 грудня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головн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ого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спеціаліст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а</w:t>
      </w:r>
      <w:bookmarkStart w:id="5" w:name="__DdeLink__268_113881560111"/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відділу управління майном міської комунальної власності</w:t>
      </w:r>
      <w:bookmarkEnd w:id="5"/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Луцької міської ради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441</TotalTime>
  <Application>LibreOffice/6.3.3.2$Windows_X86_64 LibreOffice_project/a64200df03143b798afd1ec74a12ab50359878ed</Application>
  <Pages>2</Pages>
  <Words>336</Words>
  <Characters>2132</Characters>
  <CharactersWithSpaces>2667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2023-12-21T14:25:24Z</dcterms:modified>
  <cp:revision>46</cp:revision>
  <dc:subject/>
  <dc:title/>
</cp:coreProperties>
</file>