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AF0B" w14:textId="77777777" w:rsidR="0029072E" w:rsidRPr="001C18F2" w:rsidRDefault="00000000">
      <w:pPr>
        <w:jc w:val="center"/>
        <w:rPr>
          <w:szCs w:val="28"/>
        </w:rPr>
      </w:pPr>
      <w:r w:rsidRPr="001C18F2">
        <w:rPr>
          <w:szCs w:val="28"/>
        </w:rPr>
        <w:t>Пояснювальна записка</w:t>
      </w:r>
    </w:p>
    <w:p w14:paraId="3D5A21D2" w14:textId="77777777" w:rsidR="0029072E" w:rsidRPr="001C18F2" w:rsidRDefault="00000000">
      <w:pPr>
        <w:jc w:val="center"/>
        <w:rPr>
          <w:szCs w:val="28"/>
        </w:rPr>
      </w:pPr>
      <w:r w:rsidRPr="001C18F2">
        <w:rPr>
          <w:szCs w:val="28"/>
        </w:rPr>
        <w:t>до проєкту рішення виконавчого комітету Луцької міської ради</w:t>
      </w:r>
    </w:p>
    <w:p w14:paraId="45D0538C" w14:textId="77777777" w:rsidR="0029072E" w:rsidRPr="001C18F2" w:rsidRDefault="00000000">
      <w:pPr>
        <w:jc w:val="center"/>
      </w:pPr>
      <w:r w:rsidRPr="001C18F2">
        <w:rPr>
          <w:szCs w:val="28"/>
        </w:rPr>
        <w:t xml:space="preserve">«Про встановлення тарифів на теплову енергію, що виробляється </w:t>
      </w:r>
    </w:p>
    <w:p w14:paraId="64220F07" w14:textId="3881C768" w:rsidR="0029072E" w:rsidRPr="001C18F2" w:rsidRDefault="00000000">
      <w:pPr>
        <w:jc w:val="center"/>
        <w:rPr>
          <w:szCs w:val="28"/>
        </w:rPr>
      </w:pPr>
      <w:r w:rsidRPr="001C18F2">
        <w:rPr>
          <w:szCs w:val="28"/>
        </w:rPr>
        <w:t xml:space="preserve">ТОВ </w:t>
      </w:r>
      <w:r w:rsidR="001C18F2">
        <w:rPr>
          <w:szCs w:val="28"/>
          <w:lang w:val="en-US"/>
        </w:rPr>
        <w:t>“</w:t>
      </w:r>
      <w:r w:rsidRPr="001C18F2">
        <w:rPr>
          <w:szCs w:val="28"/>
        </w:rPr>
        <w:t>Енергозбереження Волинь</w:t>
      </w:r>
      <w:r w:rsidR="001C18F2">
        <w:rPr>
          <w:szCs w:val="28"/>
          <w:lang w:val="en-US"/>
        </w:rPr>
        <w:t>”</w:t>
      </w:r>
      <w:r w:rsidRPr="001C18F2">
        <w:rPr>
          <w:szCs w:val="28"/>
        </w:rPr>
        <w:t>»</w:t>
      </w:r>
    </w:p>
    <w:p w14:paraId="09A77256" w14:textId="77777777" w:rsidR="0029072E" w:rsidRPr="001C18F2" w:rsidRDefault="0029072E">
      <w:pPr>
        <w:jc w:val="center"/>
        <w:rPr>
          <w:bCs w:val="0"/>
          <w:szCs w:val="28"/>
        </w:rPr>
      </w:pPr>
    </w:p>
    <w:p w14:paraId="77DA0B34" w14:textId="4456BE37" w:rsidR="0029072E" w:rsidRPr="001C18F2" w:rsidRDefault="00000000" w:rsidP="001C18F2">
      <w:pPr>
        <w:ind w:firstLine="567"/>
        <w:jc w:val="both"/>
      </w:pPr>
      <w:r w:rsidRPr="001C18F2">
        <w:rPr>
          <w:szCs w:val="28"/>
        </w:rPr>
        <w:t xml:space="preserve">Товариство з обмеженою відповідальністю «Енергозбереження Волинь» виробляє теплову енергію з використанням </w:t>
      </w:r>
      <w:r w:rsidRPr="001C18F2">
        <w:rPr>
          <w:bCs w:val="0"/>
          <w:color w:val="000000"/>
          <w:szCs w:val="28"/>
          <w:highlight w:val="white"/>
        </w:rPr>
        <w:t>альтернативних видів палив</w:t>
      </w:r>
      <w:r w:rsidRPr="001C18F2">
        <w:rPr>
          <w:szCs w:val="28"/>
        </w:rPr>
        <w:t xml:space="preserve"> (пелети) та постачає її для потреб опалення Луцького ВПУ будівництва і архітектури на вул.</w:t>
      </w:r>
      <w:r w:rsidR="00B45470">
        <w:rPr>
          <w:szCs w:val="28"/>
        </w:rPr>
        <w:t> </w:t>
      </w:r>
      <w:r w:rsidRPr="001C18F2">
        <w:rPr>
          <w:szCs w:val="28"/>
        </w:rPr>
        <w:t>Потебні, 52 (у т. ч. гуртожитк</w:t>
      </w:r>
      <w:r w:rsidR="001C18F2">
        <w:rPr>
          <w:szCs w:val="28"/>
          <w:lang w:val="en-US"/>
        </w:rPr>
        <w:t>у</w:t>
      </w:r>
      <w:r w:rsidRPr="001C18F2">
        <w:rPr>
          <w:szCs w:val="28"/>
        </w:rPr>
        <w:t>), Головного управління національної поліції у Волинській області, що знаходиться на вул.</w:t>
      </w:r>
      <w:r w:rsidR="00B45470">
        <w:rPr>
          <w:szCs w:val="28"/>
        </w:rPr>
        <w:t> </w:t>
      </w:r>
      <w:r w:rsidRPr="001C18F2">
        <w:rPr>
          <w:szCs w:val="28"/>
        </w:rPr>
        <w:t>Винниченка,</w:t>
      </w:r>
      <w:r w:rsidR="00B45470">
        <w:rPr>
          <w:szCs w:val="28"/>
        </w:rPr>
        <w:t> </w:t>
      </w:r>
      <w:r w:rsidRPr="001C18F2">
        <w:rPr>
          <w:szCs w:val="28"/>
        </w:rPr>
        <w:t>11.</w:t>
      </w:r>
    </w:p>
    <w:p w14:paraId="02ECD26A" w14:textId="067BA028" w:rsidR="0029072E" w:rsidRPr="001C18F2" w:rsidRDefault="00000000" w:rsidP="001C18F2">
      <w:pPr>
        <w:ind w:firstLine="567"/>
        <w:jc w:val="both"/>
      </w:pPr>
      <w:r w:rsidRPr="001C18F2">
        <w:rPr>
          <w:szCs w:val="28"/>
        </w:rPr>
        <w:t xml:space="preserve">Відповідно до ст. 20 Закону України «Про теплопостачання» тариф на виробництво теплової енергії з альтернативних джерел енергії </w:t>
      </w:r>
      <w:r w:rsidRPr="001C18F2">
        <w:rPr>
          <w:bCs w:val="0"/>
          <w:szCs w:val="28"/>
        </w:rPr>
        <w:t xml:space="preserve">встановлюється на рівні 90 %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Державним агентством з енергоефективності та енергозбереження України на кожний квартал. </w:t>
      </w:r>
    </w:p>
    <w:p w14:paraId="5250DE2F" w14:textId="4FBBCFE9" w:rsidR="0029072E" w:rsidRPr="001C18F2" w:rsidRDefault="00000000" w:rsidP="001C18F2">
      <w:pPr>
        <w:ind w:firstLine="567"/>
        <w:jc w:val="both"/>
      </w:pPr>
      <w:r w:rsidRPr="001C18F2">
        <w:rPr>
          <w:bCs w:val="0"/>
          <w:szCs w:val="28"/>
        </w:rPr>
        <w:t xml:space="preserve">Так, середньозважений тариф на теплову енергію, вироблену з використанням природного газу у Волинській області станом на 25 грудня 2023 року </w:t>
      </w:r>
      <w:r w:rsidRPr="001C18F2">
        <w:rPr>
          <w:bCs w:val="0"/>
          <w:color w:val="000000"/>
          <w:szCs w:val="28"/>
        </w:rPr>
        <w:t>для установ та організацій, що фінансуються з державного чи місцевого бюджету</w:t>
      </w:r>
      <w:r w:rsidR="00B45470">
        <w:rPr>
          <w:bCs w:val="0"/>
          <w:color w:val="000000"/>
          <w:szCs w:val="28"/>
        </w:rPr>
        <w:t>,</w:t>
      </w:r>
      <w:r w:rsidRPr="001C18F2">
        <w:rPr>
          <w:bCs w:val="0"/>
          <w:color w:val="000000"/>
          <w:szCs w:val="28"/>
        </w:rPr>
        <w:t xml:space="preserve"> становить 3808,28 грн за 1 Гкал (без ПДВ), 90 % якого становить </w:t>
      </w:r>
      <w:r w:rsidRPr="001C18F2">
        <w:rPr>
          <w:color w:val="000000"/>
        </w:rPr>
        <w:t>3427,45 грн за 1 Гкал (без ПДВ).</w:t>
      </w:r>
    </w:p>
    <w:p w14:paraId="03689B54" w14:textId="53EF016B" w:rsidR="0029072E" w:rsidRPr="001C18F2" w:rsidRDefault="00000000" w:rsidP="001C18F2">
      <w:pPr>
        <w:ind w:firstLine="567"/>
        <w:jc w:val="both"/>
      </w:pPr>
      <w:r w:rsidRPr="001C18F2">
        <w:rPr>
          <w:bCs w:val="0"/>
          <w:color w:val="000000"/>
          <w:szCs w:val="28"/>
        </w:rPr>
        <w:t xml:space="preserve">Відповідно до </w:t>
      </w:r>
      <w:r w:rsidR="001C18F2">
        <w:rPr>
          <w:bCs w:val="0"/>
          <w:color w:val="000000"/>
          <w:szCs w:val="28"/>
        </w:rPr>
        <w:t xml:space="preserve">змін, </w:t>
      </w:r>
      <w:r w:rsidRPr="001C18F2">
        <w:rPr>
          <w:bCs w:val="0"/>
          <w:color w:val="000000"/>
          <w:szCs w:val="28"/>
        </w:rPr>
        <w:t>внесених Закон</w:t>
      </w:r>
      <w:r w:rsidR="001C18F2">
        <w:rPr>
          <w:bCs w:val="0"/>
          <w:color w:val="000000"/>
          <w:szCs w:val="28"/>
        </w:rPr>
        <w:t>ом</w:t>
      </w:r>
      <w:r w:rsidRPr="001C18F2">
        <w:rPr>
          <w:bCs w:val="0"/>
          <w:color w:val="000000"/>
          <w:szCs w:val="28"/>
        </w:rPr>
        <w:t xml:space="preserve"> України </w:t>
      </w:r>
      <w:r w:rsidR="001C18F2">
        <w:rPr>
          <w:bCs w:val="0"/>
          <w:color w:val="000000"/>
          <w:szCs w:val="28"/>
        </w:rPr>
        <w:t>«</w:t>
      </w:r>
      <w:r w:rsidRPr="001C18F2">
        <w:rPr>
          <w:bCs w:val="0"/>
          <w:color w:val="000000"/>
          <w:szCs w:val="28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</w:t>
      </w:r>
      <w:r w:rsidR="001C18F2">
        <w:rPr>
          <w:bCs w:val="0"/>
          <w:color w:val="000000"/>
          <w:szCs w:val="28"/>
        </w:rPr>
        <w:t>»,</w:t>
      </w:r>
      <w:r w:rsidRPr="001C18F2">
        <w:rPr>
          <w:bCs w:val="0"/>
          <w:color w:val="000000"/>
          <w:szCs w:val="28"/>
        </w:rPr>
        <w:t xml:space="preserve"> мораторій на підвищення цін/тарифів у сфері теплопостачання поширюється лише на  категорію споживачів </w:t>
      </w:r>
      <w:r w:rsidR="001C18F2">
        <w:rPr>
          <w:bCs w:val="0"/>
          <w:color w:val="000000"/>
          <w:szCs w:val="28"/>
        </w:rPr>
        <w:t>«н</w:t>
      </w:r>
      <w:r w:rsidRPr="001C18F2">
        <w:rPr>
          <w:bCs w:val="0"/>
          <w:color w:val="000000"/>
          <w:szCs w:val="28"/>
        </w:rPr>
        <w:t>аселення</w:t>
      </w:r>
      <w:r w:rsidR="001C18F2">
        <w:rPr>
          <w:bCs w:val="0"/>
          <w:color w:val="000000"/>
          <w:szCs w:val="28"/>
        </w:rPr>
        <w:t>»</w:t>
      </w:r>
      <w:r w:rsidRPr="001C18F2">
        <w:rPr>
          <w:bCs w:val="0"/>
          <w:color w:val="000000"/>
          <w:szCs w:val="28"/>
        </w:rPr>
        <w:t xml:space="preserve">. </w:t>
      </w:r>
      <w:r w:rsidRPr="001C18F2">
        <w:rPr>
          <w:color w:val="000000"/>
        </w:rPr>
        <w:t xml:space="preserve">Тому, для потреб населення діючим є тариф, встановлений рішенням виконавчого комітету міської ради від </w:t>
      </w:r>
      <w:r w:rsidRPr="001C18F2">
        <w:rPr>
          <w:bCs w:val="0"/>
          <w:color w:val="000000"/>
          <w:szCs w:val="28"/>
        </w:rPr>
        <w:t>13.04.2022 № 198-1 «Про встановлення тарифів на теплову енергію, що виробляється ТзОВ “Енергозбереження Волинь”».</w:t>
      </w:r>
    </w:p>
    <w:p w14:paraId="5F1B9F5C" w14:textId="77777777" w:rsidR="0029072E" w:rsidRPr="001C18F2" w:rsidRDefault="00000000">
      <w:pPr>
        <w:ind w:firstLine="708"/>
        <w:jc w:val="both"/>
        <w:rPr>
          <w:bCs w:val="0"/>
          <w:color w:val="CE181E"/>
          <w:szCs w:val="28"/>
        </w:rPr>
      </w:pPr>
      <w:r w:rsidRPr="001C18F2">
        <w:rPr>
          <w:bCs w:val="0"/>
          <w:color w:val="CE181E"/>
          <w:szCs w:val="28"/>
        </w:rPr>
        <w:t xml:space="preserve"> </w:t>
      </w:r>
    </w:p>
    <w:p w14:paraId="41BD6EF4" w14:textId="77777777" w:rsidR="0029072E" w:rsidRDefault="0029072E">
      <w:pPr>
        <w:jc w:val="both"/>
        <w:rPr>
          <w:bCs w:val="0"/>
          <w:szCs w:val="28"/>
          <w:lang w:val="ru-RU"/>
        </w:rPr>
      </w:pPr>
    </w:p>
    <w:p w14:paraId="1B565B03" w14:textId="77777777" w:rsidR="0029072E" w:rsidRDefault="0029072E">
      <w:pPr>
        <w:jc w:val="both"/>
        <w:rPr>
          <w:bCs w:val="0"/>
          <w:szCs w:val="28"/>
          <w:lang w:val="ru-RU"/>
        </w:rPr>
      </w:pPr>
    </w:p>
    <w:p w14:paraId="5AEE49CB" w14:textId="77777777" w:rsidR="0029072E" w:rsidRDefault="00000000">
      <w:r>
        <w:rPr>
          <w:bCs w:val="0"/>
          <w:szCs w:val="28"/>
        </w:rPr>
        <w:t>Д</w:t>
      </w:r>
      <w:r>
        <w:rPr>
          <w:szCs w:val="28"/>
        </w:rPr>
        <w:t xml:space="preserve">иректор департаменту </w:t>
      </w:r>
    </w:p>
    <w:p w14:paraId="0291EA6F" w14:textId="77777777" w:rsidR="0029072E" w:rsidRDefault="00000000">
      <w:pPr>
        <w:rPr>
          <w:szCs w:val="28"/>
        </w:rPr>
      </w:pPr>
      <w:r>
        <w:rPr>
          <w:szCs w:val="28"/>
        </w:rPr>
        <w:t xml:space="preserve">економічної політики                                                                  Борис СМАЛЬ </w:t>
      </w:r>
    </w:p>
    <w:p w14:paraId="32DB5734" w14:textId="77777777" w:rsidR="0029072E" w:rsidRDefault="0029072E">
      <w:pPr>
        <w:rPr>
          <w:szCs w:val="28"/>
        </w:rPr>
      </w:pPr>
    </w:p>
    <w:p w14:paraId="23AD262F" w14:textId="77777777" w:rsidR="0029072E" w:rsidRDefault="0029072E">
      <w:pPr>
        <w:rPr>
          <w:szCs w:val="28"/>
        </w:rPr>
      </w:pPr>
    </w:p>
    <w:p w14:paraId="449E9DB5" w14:textId="77777777" w:rsidR="0029072E" w:rsidRDefault="0029072E">
      <w:pPr>
        <w:rPr>
          <w:szCs w:val="28"/>
        </w:rPr>
      </w:pPr>
    </w:p>
    <w:p w14:paraId="14151148" w14:textId="77777777" w:rsidR="0029072E" w:rsidRDefault="0029072E">
      <w:pPr>
        <w:rPr>
          <w:szCs w:val="28"/>
        </w:rPr>
      </w:pPr>
    </w:p>
    <w:p w14:paraId="0744B98C" w14:textId="77777777" w:rsidR="0029072E" w:rsidRDefault="00000000">
      <w:r>
        <w:rPr>
          <w:szCs w:val="28"/>
        </w:rPr>
        <w:t xml:space="preserve">   </w:t>
      </w:r>
    </w:p>
    <w:sectPr w:rsidR="0029072E" w:rsidSect="00E94FDC">
      <w:headerReference w:type="default" r:id="rId6"/>
      <w:headerReference w:type="first" r:id="rId7"/>
      <w:pgSz w:w="11906" w:h="16838"/>
      <w:pgMar w:top="765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C499" w14:textId="77777777" w:rsidR="00E94FDC" w:rsidRDefault="00E94FDC">
      <w:r>
        <w:separator/>
      </w:r>
    </w:p>
  </w:endnote>
  <w:endnote w:type="continuationSeparator" w:id="0">
    <w:p w14:paraId="4F8FB9BC" w14:textId="77777777" w:rsidR="00E94FDC" w:rsidRDefault="00E9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0A17" w14:textId="77777777" w:rsidR="00E94FDC" w:rsidRDefault="00E94FDC">
      <w:r>
        <w:separator/>
      </w:r>
    </w:p>
  </w:footnote>
  <w:footnote w:type="continuationSeparator" w:id="0">
    <w:p w14:paraId="68966F00" w14:textId="77777777" w:rsidR="00E94FDC" w:rsidRDefault="00E9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4090" w14:textId="77777777" w:rsidR="0029072E" w:rsidRDefault="00000000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A33F107" wp14:editId="15B26DB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687070"/>
              <wp:effectExtent l="5080" t="5715" r="5080" b="4445"/>
              <wp:wrapSquare wrapText="largest"/>
              <wp:docPr id="1" name="Зображенн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040" cy="68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1" fillcolor="white" stroked="t" style="position:absolute;margin-left:0pt;margin-top:0.05pt;width:8.85pt;height:54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F6B7" w14:textId="77777777" w:rsidR="0029072E" w:rsidRDefault="0029072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2E"/>
    <w:rsid w:val="001C18F2"/>
    <w:rsid w:val="0029072E"/>
    <w:rsid w:val="00822FD3"/>
    <w:rsid w:val="00B45470"/>
    <w:rsid w:val="00E94FDC"/>
    <w:rsid w:val="00EC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0F21"/>
  <w15:docId w15:val="{8521EDF8-63DD-4F18-98DA-CDD8A53D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Ірина Демидюк</cp:lastModifiedBy>
  <cp:revision>17</cp:revision>
  <cp:lastPrinted>1995-11-21T17:41:00Z</cp:lastPrinted>
  <dcterms:created xsi:type="dcterms:W3CDTF">1995-11-21T17:41:00Z</dcterms:created>
  <dcterms:modified xsi:type="dcterms:W3CDTF">2024-01-09T11:31:00Z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