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685" cy="654685"/>
                <wp:effectExtent l="0" t="0" r="0" b="0"/>
                <wp:wrapNone/>
                <wp:docPr id="1" name="shapetype_ole_rId2"/>
                <a:graphic xmlns:a="http://schemas.openxmlformats.org/drawingml/2006/main">
                  <a:graphicData uri="http://schemas.microsoft.com/office/word/2010/wordprocessingShape">
                    <wps:wsp>
                      <wps:cNvSpPr/>
                      <wps:spPr>
                        <a:xfrm>
                          <a:off x="0" y="0"/>
                          <a:ext cx="654120" cy="654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5pt;height:51.4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89107277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Cs w:val="28"/>
        </w:rPr>
      </w:pPr>
      <w:r>
        <w:rPr>
          <w:szCs w:val="28"/>
        </w:rPr>
        <w:t>Про     надання     громадян</w:t>
      </w:r>
      <w:r>
        <w:rPr>
          <w:rFonts w:eastAsia="Times New Roman" w:cs="Times New Roman"/>
          <w:color w:val="auto"/>
          <w:kern w:val="0"/>
          <w:sz w:val="28"/>
          <w:szCs w:val="28"/>
          <w:lang w:val="uk-UA" w:eastAsia="zh-CN" w:bidi="ar-SA"/>
        </w:rPr>
        <w:t>ці      Соловській</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Г.О</w:t>
      </w:r>
      <w:r>
        <w:rPr>
          <w:szCs w:val="28"/>
        </w:rPr>
        <w:t>.</w:t>
      </w:r>
    </w:p>
    <w:p>
      <w:pPr>
        <w:pStyle w:val="Normal"/>
        <w:widowControl w:val="false"/>
        <w:tabs>
          <w:tab w:val="clear" w:pos="708"/>
          <w:tab w:val="left" w:pos="4395" w:leader="none"/>
          <w:tab w:val="left" w:pos="4678" w:leader="none"/>
          <w:tab w:val="left" w:pos="4962" w:leader="none"/>
        </w:tabs>
        <w:rPr>
          <w:szCs w:val="28"/>
        </w:rPr>
      </w:pPr>
      <w:r>
        <w:rPr>
          <w:szCs w:val="28"/>
        </w:rPr>
        <w:t>дозволу на розроблення</w:t>
      </w:r>
      <w:r>
        <w:rPr>
          <w:sz w:val="36"/>
          <w:szCs w:val="36"/>
        </w:rPr>
        <w:t xml:space="preserve">  </w:t>
      </w:r>
      <w:r>
        <w:rPr>
          <w:spacing w:val="-2"/>
          <w:szCs w:val="28"/>
        </w:rPr>
        <w:t>технічної</w:t>
      </w:r>
      <w:r>
        <w:rPr>
          <w:sz w:val="36"/>
          <w:szCs w:val="36"/>
        </w:rPr>
        <w:t xml:space="preserve">  </w:t>
      </w:r>
      <w:r>
        <w:rPr>
          <w:szCs w:val="28"/>
        </w:rPr>
        <w:t>докумен</w:t>
      </w:r>
      <w:r>
        <w:rPr>
          <w:spacing w:val="-10"/>
          <w:szCs w:val="28"/>
        </w:rPr>
        <w:t>тації</w:t>
      </w:r>
    </w:p>
    <w:p>
      <w:pPr>
        <w:pStyle w:val="Normal"/>
        <w:widowControl w:val="false"/>
        <w:tabs>
          <w:tab w:val="clear" w:pos="708"/>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щодо</w:t>
      </w:r>
      <w:r>
        <w:rPr>
          <w:spacing w:val="-10"/>
          <w:sz w:val="24"/>
          <w:szCs w:val="24"/>
        </w:rPr>
        <w:t xml:space="preserve">  </w:t>
      </w:r>
      <w:r>
        <w:rPr>
          <w:spacing w:val="-10"/>
          <w:szCs w:val="28"/>
        </w:rPr>
        <w:t>встановлення</w:t>
      </w:r>
      <w:r>
        <w:rPr>
          <w:spacing w:val="-10"/>
          <w:sz w:val="24"/>
          <w:szCs w:val="24"/>
        </w:rPr>
        <w:t xml:space="preserve">   </w:t>
      </w:r>
      <w:r>
        <w:rPr>
          <w:szCs w:val="28"/>
        </w:rPr>
        <w:t>(відновлення)</w:t>
      </w:r>
    </w:p>
    <w:p>
      <w:pPr>
        <w:pStyle w:val="Normal"/>
        <w:widowControl w:val="false"/>
        <w:tabs>
          <w:tab w:val="clear" w:pos="708"/>
          <w:tab w:val="left" w:pos="4395" w:leader="none"/>
          <w:tab w:val="left" w:pos="4678" w:leader="none"/>
          <w:tab w:val="left" w:pos="4962" w:leader="none"/>
        </w:tabs>
        <w:rPr>
          <w:szCs w:val="28"/>
        </w:rPr>
      </w:pPr>
      <w:r>
        <w:rPr>
          <w:szCs w:val="28"/>
        </w:rPr>
        <w:t>меж  земельн</w:t>
      </w:r>
      <w:r>
        <w:rPr>
          <w:rFonts w:eastAsia="Times New Roman" w:cs="Times New Roman"/>
          <w:color w:val="auto"/>
          <w:kern w:val="0"/>
          <w:sz w:val="28"/>
          <w:szCs w:val="28"/>
          <w:lang w:val="uk-UA" w:eastAsia="zh-CN" w:bidi="ar-SA"/>
        </w:rPr>
        <w:t xml:space="preserve">ої </w:t>
      </w:r>
      <w:r>
        <w:rPr>
          <w:spacing w:val="-6"/>
          <w:szCs w:val="28"/>
        </w:rPr>
        <w:t>ділянки</w:t>
      </w:r>
      <w:r>
        <w:rPr>
          <w:spacing w:val="-6"/>
          <w:sz w:val="24"/>
          <w:szCs w:val="24"/>
        </w:rPr>
        <w:t xml:space="preserve">   </w:t>
      </w:r>
      <w:r>
        <w:rPr>
          <w:spacing w:val="-6"/>
          <w:szCs w:val="28"/>
        </w:rPr>
        <w:t>в  натурі</w:t>
      </w:r>
      <w:r>
        <w:rPr>
          <w:spacing w:val="-6"/>
          <w:sz w:val="28"/>
          <w:szCs w:val="28"/>
        </w:rPr>
        <w:t xml:space="preserve">   </w:t>
      </w:r>
      <w:r>
        <w:rPr>
          <w:spacing w:val="-6"/>
          <w:szCs w:val="28"/>
        </w:rPr>
        <w:t>(на  місцевості)</w:t>
      </w:r>
    </w:p>
    <w:p>
      <w:pPr>
        <w:pStyle w:val="Normal"/>
        <w:widowControl w:val="false"/>
        <w:tabs>
          <w:tab w:val="clear" w:pos="708"/>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8"/>
          <w:szCs w:val="28"/>
        </w:rPr>
        <w:t xml:space="preserve">   </w:t>
      </w:r>
      <w:r>
        <w:rPr>
          <w:spacing w:val="-4"/>
          <w:szCs w:val="28"/>
        </w:rPr>
        <w:t>частку   (пай)   № </w:t>
      </w:r>
      <w:r>
        <w:rPr>
          <w:rFonts w:eastAsia="Times New Roman" w:cs="Times New Roman"/>
          <w:color w:val="auto"/>
          <w:spacing w:val="-4"/>
          <w:kern w:val="0"/>
          <w:sz w:val="28"/>
          <w:szCs w:val="28"/>
          <w:lang w:val="en-US" w:eastAsia="zh-CN" w:bidi="ar-SA"/>
        </w:rPr>
        <w:t>698</w:t>
      </w:r>
      <w:r>
        <w:rPr>
          <w:rFonts w:eastAsia="Times New Roman" w:cs="Times New Roman"/>
          <w:color w:val="auto"/>
          <w:spacing w:val="-4"/>
          <w:kern w:val="0"/>
          <w:sz w:val="28"/>
          <w:szCs w:val="28"/>
          <w:lang w:val="uk-UA" w:eastAsia="zh-CN" w:bidi="ar-SA"/>
        </w:rPr>
        <w:t>а</w:t>
      </w:r>
      <w:r>
        <w:rPr>
          <w:rFonts w:eastAsia="Times New Roman" w:cs="Times New Roman"/>
          <w:color w:val="auto"/>
          <w:spacing w:val="-4"/>
          <w:kern w:val="0"/>
          <w:sz w:val="24"/>
          <w:szCs w:val="24"/>
          <w:lang w:val="uk-UA" w:eastAsia="zh-CN" w:bidi="ar-SA"/>
        </w:rPr>
        <w:t xml:space="preserve">   </w:t>
      </w:r>
      <w:r>
        <w:rPr>
          <w:spacing w:val="-4"/>
          <w:szCs w:val="28"/>
        </w:rPr>
        <w:t>(багаторічні</w:t>
      </w:r>
    </w:p>
    <w:p>
      <w:pPr>
        <w:pStyle w:val="Normal"/>
        <w:widowControl w:val="false"/>
        <w:tabs>
          <w:tab w:val="clear" w:pos="708"/>
          <w:tab w:val="left" w:pos="4395" w:leader="none"/>
          <w:tab w:val="left" w:pos="4678" w:leader="none"/>
          <w:tab w:val="left" w:pos="4962" w:leader="none"/>
        </w:tabs>
        <w:rPr>
          <w:szCs w:val="28"/>
        </w:rPr>
      </w:pPr>
      <w:r>
        <w:rPr>
          <w:spacing w:val="-4"/>
          <w:szCs w:val="28"/>
        </w:rPr>
        <w:t>насадження</w:t>
      </w:r>
      <w:r>
        <w:rPr>
          <w:spacing w:val="-4"/>
          <w:sz w:val="28"/>
          <w:szCs w:val="28"/>
        </w:rPr>
        <w:t xml:space="preserve"> </w:t>
      </w: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32"/>
          <w:szCs w:val="32"/>
        </w:rPr>
        <w:t xml:space="preserve">   </w:t>
      </w:r>
      <w:r>
        <w:rPr>
          <w:szCs w:val="28"/>
        </w:rPr>
        <w:t>0,</w:t>
      </w:r>
      <w:r>
        <w:rPr>
          <w:rFonts w:eastAsia="Times New Roman" w:cs="Times New Roman"/>
          <w:color w:val="auto"/>
          <w:kern w:val="0"/>
          <w:sz w:val="28"/>
          <w:szCs w:val="28"/>
          <w:lang w:val="uk-UA" w:eastAsia="zh-CN" w:bidi="ar-SA"/>
        </w:rPr>
        <w:t>34</w:t>
      </w:r>
      <w:r>
        <w:rPr>
          <w:szCs w:val="28"/>
        </w:rPr>
        <w:t xml:space="preserve">  га)</w:t>
      </w:r>
    </w:p>
    <w:p>
      <w:pPr>
        <w:pStyle w:val="Normal"/>
        <w:widowControl w:val="false"/>
        <w:tabs>
          <w:tab w:val="clear" w:pos="708"/>
          <w:tab w:val="left" w:pos="4395" w:leader="none"/>
          <w:tab w:val="left" w:pos="4678" w:leader="none"/>
          <w:tab w:val="left" w:pos="4962" w:leader="none"/>
        </w:tabs>
        <w:rPr>
          <w:szCs w:val="28"/>
        </w:rPr>
      </w:pPr>
      <w:r>
        <w:rPr>
          <w:szCs w:val="28"/>
        </w:rPr>
        <w:t xml:space="preserve">за   </w:t>
      </w:r>
      <w:r>
        <w:rPr>
          <w:spacing w:val="-4"/>
          <w:szCs w:val="28"/>
        </w:rPr>
        <w:t xml:space="preserve">межами   </w:t>
      </w:r>
      <w:r>
        <w:rPr>
          <w:spacing w:val="-8"/>
          <w:szCs w:val="28"/>
        </w:rPr>
        <w:t>населених   пунктів</w:t>
      </w:r>
      <w:r>
        <w:rPr>
          <w:spacing w:val="-8"/>
          <w:sz w:val="28"/>
          <w:szCs w:val="28"/>
        </w:rPr>
        <w:t xml:space="preserve">   </w:t>
      </w:r>
      <w:r>
        <w:rPr>
          <w:spacing w:val="-8"/>
          <w:szCs w:val="28"/>
        </w:rPr>
        <w:t>Луцької   міської</w:t>
      </w:r>
    </w:p>
    <w:p>
      <w:pPr>
        <w:pStyle w:val="Normal"/>
        <w:widowControl w:val="false"/>
        <w:tabs>
          <w:tab w:val="clear" w:pos="708"/>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8"/>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Соловської Галини Олександрівни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за межами населених пунктів Луцької міської територіальної громади (с. Княгининок), свідоцтво про право на спадщину за законом від </w:t>
      </w:r>
      <w:r>
        <w:rPr>
          <w:rFonts w:eastAsia="Times New Roman" w:cs="Times New Roman"/>
          <w:color w:val="auto"/>
          <w:spacing w:val="-6"/>
          <w:kern w:val="0"/>
          <w:sz w:val="28"/>
          <w:szCs w:val="28"/>
          <w:lang w:val="uk-UA" w:eastAsia="zh-CN" w:bidi="ar-SA"/>
        </w:rPr>
        <w:t>05</w:t>
      </w:r>
      <w:r>
        <w:rPr>
          <w:rFonts w:eastAsia="Times New Roman" w:cs="Times New Roman"/>
          <w:color w:val="111111"/>
          <w:spacing w:val="-6"/>
          <w:sz w:val="28"/>
          <w:szCs w:val="28"/>
          <w:lang w:bidi="ar-SA"/>
        </w:rPr>
        <w:t>.</w:t>
      </w:r>
      <w:r>
        <w:rPr>
          <w:rFonts w:eastAsia="Times New Roman" w:cs="Times New Roman"/>
          <w:color w:val="auto"/>
          <w:spacing w:val="-6"/>
          <w:kern w:val="0"/>
          <w:sz w:val="28"/>
          <w:szCs w:val="28"/>
          <w:lang w:val="uk-UA" w:eastAsia="zh-CN" w:bidi="ar-SA"/>
        </w:rPr>
        <w:t>10</w:t>
      </w:r>
      <w:r>
        <w:rPr>
          <w:rFonts w:eastAsia="Times New Roman" w:cs="Times New Roman"/>
          <w:color w:val="111111"/>
          <w:spacing w:val="-6"/>
          <w:sz w:val="28"/>
          <w:szCs w:val="28"/>
          <w:lang w:bidi="ar-SA"/>
        </w:rPr>
        <w:t>.202</w:t>
      </w:r>
      <w:r>
        <w:rPr>
          <w:rFonts w:eastAsia="Times New Roman" w:cs="Times New Roman"/>
          <w:color w:val="auto"/>
          <w:spacing w:val="-6"/>
          <w:kern w:val="0"/>
          <w:sz w:val="28"/>
          <w:szCs w:val="28"/>
          <w:lang w:val="uk-UA" w:eastAsia="zh-CN" w:bidi="ar-SA"/>
        </w:rPr>
        <w:t>3</w:t>
      </w:r>
      <w:r>
        <w:rPr>
          <w:color w:val="111111"/>
          <w:spacing w:val="-6"/>
          <w:sz w:val="28"/>
          <w:szCs w:val="28"/>
        </w:rPr>
        <w:t>, зареєстровано в реєстрі за № </w:t>
      </w:r>
      <w:r>
        <w:rPr>
          <w:rFonts w:eastAsia="Times New Roman" w:cs="Times New Roman"/>
          <w:color w:val="auto"/>
          <w:spacing w:val="-6"/>
          <w:kern w:val="0"/>
          <w:sz w:val="28"/>
          <w:szCs w:val="28"/>
          <w:lang w:val="uk-UA" w:eastAsia="zh-CN" w:bidi="ar-SA"/>
        </w:rPr>
        <w:t>2-305</w:t>
      </w:r>
      <w:r>
        <w:rPr>
          <w:color w:val="111111"/>
          <w:spacing w:val="-6"/>
          <w:sz w:val="28"/>
          <w:szCs w:val="28"/>
        </w:rPr>
        <w:t>, спадкова справа № </w:t>
      </w:r>
      <w:r>
        <w:rPr>
          <w:rFonts w:eastAsia="Times New Roman" w:cs="Times New Roman"/>
          <w:color w:val="111111"/>
          <w:spacing w:val="-6"/>
          <w:kern w:val="0"/>
          <w:sz w:val="28"/>
          <w:szCs w:val="28"/>
          <w:lang w:val="uk-UA" w:eastAsia="zh-CN" w:bidi="ar-SA"/>
        </w:rPr>
        <w:t>65</w:t>
      </w:r>
      <w:r>
        <w:rPr>
          <w:rFonts w:eastAsia="Times New Roman" w:cs="Times New Roman"/>
          <w:color w:val="111111"/>
          <w:spacing w:val="-6"/>
          <w:sz w:val="28"/>
          <w:szCs w:val="28"/>
          <w:lang w:bidi="ar-SA"/>
        </w:rPr>
        <w:t>/20</w:t>
      </w:r>
      <w:r>
        <w:rPr>
          <w:rFonts w:eastAsia="Times New Roman" w:cs="Times New Roman"/>
          <w:color w:val="auto"/>
          <w:spacing w:val="-6"/>
          <w:kern w:val="0"/>
          <w:sz w:val="28"/>
          <w:szCs w:val="28"/>
          <w:lang w:val="uk-UA" w:eastAsia="zh-CN" w:bidi="ar-SA"/>
        </w:rPr>
        <w:t>13</w:t>
      </w:r>
      <w:r>
        <w:rPr>
          <w:rFonts w:eastAsia="Times New Roman" w:cs="Times New Roman"/>
          <w:color w:val="111111"/>
          <w:spacing w:val="-6"/>
          <w:sz w:val="28"/>
          <w:szCs w:val="28"/>
          <w:lang w:bidi="ar-SA"/>
        </w:rPr>
        <w:t>,</w:t>
      </w:r>
      <w:r>
        <w:rPr>
          <w:color w:val="111111"/>
          <w:spacing w:val="-6"/>
          <w:sz w:val="28"/>
          <w:szCs w:val="28"/>
        </w:rPr>
        <w:t xml:space="preserve">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8"/>
          <w:kern w:val="0"/>
          <w:sz w:val="28"/>
          <w:szCs w:val="28"/>
          <w:lang w:val="uk-UA" w:eastAsia="zh-CN" w:bidi="ar-SA"/>
        </w:rPr>
        <w:t>колективного сільськогосподарського підприємства</w:t>
      </w:r>
      <w:r>
        <w:rPr>
          <w:color w:val="111111"/>
          <w:spacing w:val="-6"/>
          <w:sz w:val="12"/>
          <w:szCs w:val="12"/>
        </w:rPr>
        <w:t xml:space="preserve"> </w:t>
      </w:r>
      <w:r>
        <w:rPr>
          <w:color w:val="111111"/>
          <w:spacing w:val="-6"/>
          <w:sz w:val="28"/>
          <w:szCs w:val="28"/>
        </w:rPr>
        <w:t>«Агрофірма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серії ВЛ № </w:t>
      </w:r>
      <w:r>
        <w:rPr>
          <w:rFonts w:eastAsia="Times New Roman" w:cs="Times New Roman"/>
          <w:color w:val="auto"/>
          <w:spacing w:val="-6"/>
          <w:kern w:val="0"/>
          <w:sz w:val="28"/>
          <w:szCs w:val="28"/>
          <w:lang w:val="uk-UA" w:eastAsia="zh-CN" w:bidi="ar-SA"/>
        </w:rPr>
        <w:t xml:space="preserve">0175915 від 15.10.1997 —       </w:t>
      </w:r>
      <w:r>
        <w:rPr>
          <w:color w:val="111111"/>
          <w:spacing w:val="-6"/>
          <w:sz w:val="28"/>
          <w:szCs w:val="28"/>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color w:val="111111"/>
          <w:spacing w:val="-6"/>
          <w:sz w:val="28"/>
          <w:szCs w:val="28"/>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color w:val="111111"/>
          <w:spacing w:val="-6"/>
          <w:sz w:val="28"/>
          <w:szCs w:val="28"/>
        </w:rPr>
        <w:t>.</w:t>
      </w:r>
      <w:r>
        <w:rPr>
          <w:rFonts w:eastAsia="Times New Roman" w:cs="Times New Roman"/>
          <w:color w:val="auto"/>
          <w:spacing w:val="-6"/>
          <w:kern w:val="0"/>
          <w:sz w:val="28"/>
          <w:szCs w:val="28"/>
          <w:lang w:val="uk-UA" w:eastAsia="zh-CN" w:bidi="ar-SA"/>
        </w:rPr>
        <w:t>10</w:t>
      </w:r>
      <w:r>
        <w:rPr>
          <w:color w:val="111111"/>
          <w:spacing w:val="-6"/>
          <w:sz w:val="28"/>
          <w:szCs w:val="28"/>
        </w:rPr>
        <w:t>.</w:t>
      </w:r>
      <w:r>
        <w:rPr>
          <w:rFonts w:eastAsia="Times New Roman" w:cs="Times New Roman"/>
          <w:color w:val="auto"/>
          <w:spacing w:val="-6"/>
          <w:kern w:val="0"/>
          <w:sz w:val="28"/>
          <w:szCs w:val="28"/>
          <w:lang w:val="uk-UA" w:eastAsia="zh-CN" w:bidi="ar-SA"/>
        </w:rPr>
        <w:t>1997</w:t>
      </w:r>
      <w:r>
        <w:rPr>
          <w:color w:val="111111"/>
          <w:spacing w:val="-6"/>
          <w:sz w:val="28"/>
          <w:szCs w:val="28"/>
        </w:rPr>
        <w:t xml:space="preserve"> № </w:t>
      </w:r>
      <w:r>
        <w:rPr>
          <w:rFonts w:eastAsia="Times New Roman" w:cs="Times New Roman"/>
          <w:color w:val="auto"/>
          <w:spacing w:val="-6"/>
          <w:kern w:val="0"/>
          <w:sz w:val="28"/>
          <w:szCs w:val="28"/>
          <w:lang w:val="uk-UA" w:eastAsia="zh-CN" w:bidi="ar-SA"/>
        </w:rPr>
        <w:t>476</w:t>
      </w:r>
      <w:r>
        <w:rPr>
          <w:color w:val="111111"/>
          <w:spacing w:val="-6"/>
          <w:sz w:val="28"/>
          <w:szCs w:val="28"/>
        </w:rPr>
        <w:t xml:space="preserve">,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color w:val="111111"/>
          <w:spacing w:val="-6"/>
          <w:sz w:val="28"/>
          <w:szCs w:val="28"/>
          <w:lang w:val="en-US"/>
        </w:rPr>
        <w:t>(</w:t>
      </w:r>
      <w:r>
        <w:rPr>
          <w:color w:val="111111"/>
          <w:spacing w:val="-6"/>
          <w:sz w:val="28"/>
          <w:szCs w:val="28"/>
        </w:rPr>
        <w:t>паю</w:t>
      </w:r>
      <w:r>
        <w:rPr>
          <w:color w:val="111111"/>
          <w:spacing w:val="-6"/>
          <w:sz w:val="28"/>
          <w:szCs w:val="28"/>
          <w:lang w:val="en-US"/>
        </w:rPr>
        <w:t>)</w:t>
      </w:r>
      <w:r>
        <w:rPr>
          <w:color w:val="111111"/>
          <w:spacing w:val="-6"/>
          <w:sz w:val="28"/>
          <w:szCs w:val="28"/>
        </w:rPr>
        <w:t xml:space="preserve"> в колишньому </w:t>
      </w:r>
      <w:r>
        <w:rPr>
          <w:rFonts w:eastAsia="Times New Roman" w:cs="Times New Roman"/>
          <w:color w:val="111111"/>
          <w:spacing w:val="-6"/>
          <w:kern w:val="0"/>
          <w:sz w:val="28"/>
          <w:szCs w:val="28"/>
          <w:lang w:val="uk-UA" w:eastAsia="zh-CN" w:bidi="ar-SA"/>
        </w:rPr>
        <w:t>колективному сільськогосподарському підприємстві</w:t>
      </w:r>
      <w:r>
        <w:rPr>
          <w:color w:val="111111"/>
          <w:spacing w:val="-6"/>
          <w:sz w:val="28"/>
          <w:szCs w:val="28"/>
        </w:rPr>
        <w:t xml:space="preserve"> «Агрофірма “Маяк”</w:t>
      </w:r>
      <w:r>
        <w:rPr>
          <w:rFonts w:eastAsia="Times New Roman" w:cs="Times New Roman"/>
          <w:color w:val="auto"/>
          <w:spacing w:val="-6"/>
          <w:kern w:val="0"/>
          <w:sz w:val="28"/>
          <w:szCs w:val="28"/>
          <w:u w:val="none"/>
          <w:lang w:val="uk-UA" w:eastAsia="zh-CN" w:bidi="ar-SA"/>
        </w:rPr>
        <w:t>»</w:t>
      </w:r>
      <w:r>
        <w:rPr>
          <w:color w:val="111111"/>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Соловській Галині Олександрівні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698а,</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0175915 від 15.10.1997 —</w:t>
      </w:r>
      <w:r>
        <w:rPr>
          <w:rFonts w:eastAsia="Times New Roman" w:cs="Times New Roman"/>
          <w:color w:val="111111"/>
          <w:spacing w:val="-6"/>
          <w:kern w:val="0"/>
          <w:sz w:val="28"/>
          <w:szCs w:val="28"/>
          <w:lang w:val="uk-UA" w:eastAsia="zh-CN" w:bidi="ar-SA"/>
        </w:rPr>
        <w:t xml:space="preserve"> виданий на підставі розпорядження голови Луцької районної державної адміністрації від 03.10.1997 № </w:t>
      </w:r>
      <w:r>
        <w:rPr>
          <w:rFonts w:eastAsia="Times New Roman" w:cs="Times New Roman"/>
          <w:color w:val="auto"/>
          <w:spacing w:val="-6"/>
          <w:kern w:val="0"/>
          <w:sz w:val="28"/>
          <w:szCs w:val="28"/>
          <w:lang w:val="uk-UA" w:eastAsia="zh-CN" w:bidi="ar-SA"/>
        </w:rPr>
        <w:t>365</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10</w:t>
      </w:r>
      <w:r>
        <w:rPr>
          <w:rFonts w:eastAsia="Times New Roman" w:cs="Times New Roman"/>
          <w:color w:val="111111"/>
          <w:spacing w:val="-6"/>
          <w:kern w:val="0"/>
          <w:sz w:val="28"/>
          <w:szCs w:val="28"/>
          <w:lang w:val="uk-UA" w:eastAsia="zh-CN" w:bidi="ar-SA"/>
        </w:rPr>
        <w:t>.</w:t>
      </w:r>
      <w:r>
        <w:rPr>
          <w:rFonts w:eastAsia="Times New Roman" w:cs="Times New Roman"/>
          <w:color w:val="auto"/>
          <w:spacing w:val="-6"/>
          <w:kern w:val="0"/>
          <w:sz w:val="28"/>
          <w:szCs w:val="28"/>
          <w:lang w:val="uk-UA" w:eastAsia="zh-CN" w:bidi="ar-SA"/>
        </w:rPr>
        <w:t>1997</w:t>
      </w:r>
      <w:r>
        <w:rPr>
          <w:rFonts w:eastAsia="Times New Roman" w:cs="Times New Roman"/>
          <w:color w:val="111111"/>
          <w:spacing w:val="-6"/>
          <w:kern w:val="0"/>
          <w:sz w:val="28"/>
          <w:szCs w:val="28"/>
          <w:lang w:val="uk-UA" w:eastAsia="zh-CN" w:bidi="ar-SA"/>
        </w:rPr>
        <w:t xml:space="preserve"> № </w:t>
      </w:r>
      <w:r>
        <w:rPr>
          <w:rFonts w:eastAsia="Times New Roman" w:cs="Times New Roman"/>
          <w:color w:val="auto"/>
          <w:spacing w:val="-6"/>
          <w:kern w:val="0"/>
          <w:sz w:val="28"/>
          <w:szCs w:val="28"/>
          <w:lang w:val="uk-UA" w:eastAsia="zh-CN" w:bidi="ar-SA"/>
        </w:rPr>
        <w:t>476</w:t>
      </w:r>
      <w:r>
        <w:rPr>
          <w:spacing w:val="-8"/>
          <w:szCs w:val="28"/>
        </w:rPr>
        <w:t>, орієнтовною площею 0,</w:t>
      </w:r>
      <w:r>
        <w:rPr>
          <w:rFonts w:eastAsia="Times New Roman" w:cs="Times New Roman"/>
          <w:color w:val="auto"/>
          <w:spacing w:val="-8"/>
          <w:kern w:val="0"/>
          <w:sz w:val="28"/>
          <w:szCs w:val="28"/>
          <w:lang w:val="uk-UA" w:eastAsia="zh-CN" w:bidi="ar-SA"/>
        </w:rPr>
        <w:t>34</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 xml:space="preserve">Соловську Галину Олександрівну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698а, </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spacing w:val="-8"/>
          <w:szCs w:val="28"/>
        </w:rPr>
        <w:t>,</w:t>
      </w:r>
      <w:r>
        <w:rPr>
          <w:spacing w:val="-8"/>
          <w:sz w:val="12"/>
          <w:szCs w:val="12"/>
        </w:rPr>
        <w:t xml:space="preserve"> </w:t>
      </w:r>
      <w:r>
        <w:rPr>
          <w:rFonts w:eastAsia="Times New Roman" w:cs="Times New Roman"/>
          <w:color w:val="111111"/>
          <w:spacing w:val="-6"/>
          <w:kern w:val="0"/>
          <w:sz w:val="28"/>
          <w:szCs w:val="28"/>
          <w:lang w:val="uk-UA" w:eastAsia="zh-CN" w:bidi="ar-SA"/>
        </w:rPr>
        <w:t>серії ВЛ № </w:t>
      </w:r>
      <w:r>
        <w:rPr>
          <w:rFonts w:eastAsia="Times New Roman" w:cs="Times New Roman"/>
          <w:color w:val="auto"/>
          <w:spacing w:val="-6"/>
          <w:kern w:val="0"/>
          <w:sz w:val="28"/>
          <w:szCs w:val="28"/>
          <w:lang w:val="uk-UA" w:eastAsia="zh-CN" w:bidi="ar-SA"/>
        </w:rPr>
        <w:t>0175915 від 15.10.1997</w:t>
      </w:r>
      <w:r>
        <w:rPr>
          <w:spacing w:val="-8"/>
          <w:szCs w:val="28"/>
        </w:rPr>
        <w:t xml:space="preserve"> зареєстрованого у Книзі реєстрації сертифікатів на право на земельну частку (пай) від </w:t>
      </w:r>
      <w:r>
        <w:rPr>
          <w:rFonts w:eastAsia="Times New Roman" w:cs="Times New Roman"/>
          <w:color w:val="auto"/>
          <w:spacing w:val="-8"/>
          <w:kern w:val="0"/>
          <w:sz w:val="28"/>
          <w:szCs w:val="28"/>
          <w:lang w:val="uk-UA" w:eastAsia="zh-CN" w:bidi="ar-SA"/>
        </w:rPr>
        <w:t>18.10.1997</w:t>
      </w:r>
      <w:r>
        <w:rPr>
          <w:spacing w:val="-8"/>
          <w:szCs w:val="28"/>
        </w:rPr>
        <w:t xml:space="preserve"> </w:t>
      </w:r>
      <w:r>
        <w:rPr>
          <w:rFonts w:eastAsia="Times New Roman" w:cs="Times New Roman"/>
          <w:color w:val="111111"/>
          <w:spacing w:val="-6"/>
          <w:kern w:val="0"/>
          <w:sz w:val="28"/>
          <w:szCs w:val="28"/>
          <w:lang w:val="uk-UA" w:eastAsia="zh-CN" w:bidi="ar-SA"/>
        </w:rPr>
        <w:t>№ </w:t>
      </w:r>
      <w:r>
        <w:rPr>
          <w:rFonts w:eastAsia="Times New Roman" w:cs="Times New Roman"/>
          <w:color w:val="auto"/>
          <w:spacing w:val="-6"/>
          <w:kern w:val="0"/>
          <w:sz w:val="28"/>
          <w:szCs w:val="28"/>
          <w:lang w:val="uk-UA" w:eastAsia="zh-CN" w:bidi="ar-SA"/>
        </w:rPr>
        <w:t>476</w:t>
      </w:r>
      <w:r>
        <w:rPr>
          <w:spacing w:val="-8"/>
          <w:szCs w:val="28"/>
        </w:rPr>
        <w:t>, орієнтовною площею 0,</w:t>
      </w:r>
      <w:r>
        <w:rPr>
          <w:rFonts w:eastAsia="Times New Roman" w:cs="Times New Roman"/>
          <w:color w:val="auto"/>
          <w:spacing w:val="-8"/>
          <w:kern w:val="0"/>
          <w:sz w:val="28"/>
          <w:szCs w:val="28"/>
          <w:lang w:val="uk-UA" w:eastAsia="zh-CN" w:bidi="ar-SA"/>
        </w:rPr>
        <w:t>34</w:t>
      </w:r>
      <w:r>
        <w:rPr>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733</TotalTime>
  <Application>LibreOffice/7.0.3.1$Windows_X86_64 LibreOffice_project/d7547858d014d4cf69878db179d326fc3483e082</Application>
  <Pages>2</Pages>
  <Words>618</Words>
  <Characters>4215</Characters>
  <CharactersWithSpaces>5048</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2023-06-02T14:31:10Z</cp:lastPrinted>
  <dcterms:modified xsi:type="dcterms:W3CDTF">2023-12-15T12:56:43Z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