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0240" cy="650240"/>
                <wp:effectExtent l="0" t="0" r="0" b="0"/>
                <wp:wrapNone/>
                <wp:docPr id="1" name="shapetype_ole_rId2"/>
                <a:graphic xmlns:a="http://schemas.openxmlformats.org/drawingml/2006/main">
                  <a:graphicData uri="http://schemas.microsoft.com/office/word/2010/wordprocessingShape">
                    <wps:wsp>
                      <wps:cNvSpPr/>
                      <wps:spPr>
                        <a:xfrm>
                          <a:off x="0" y="0"/>
                          <a:ext cx="649440" cy="6494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1pt;height:51.1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473291577"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spacing w:lineRule="auto" w:line="240"/>
        <w:ind w:right="-319" w:hanging="0"/>
        <w:rPr>
          <w:spacing w:val="-12"/>
        </w:rPr>
      </w:pPr>
      <w:r>
        <w:rPr>
          <w:rFonts w:eastAsia="Times New Roman" w:cs="Times New Roman"/>
          <w:color w:val="auto"/>
          <w:spacing w:val="-12"/>
          <w:kern w:val="0"/>
          <w:sz w:val="28"/>
          <w:szCs w:val="28"/>
          <w:lang w:val="uk-UA" w:eastAsia="zh-CN" w:bidi="ar-SA"/>
        </w:rPr>
        <w:t>Про затвердження громадянину Мельнику С.В.</w:t>
      </w:r>
    </w:p>
    <w:p>
      <w:pPr>
        <w:pStyle w:val="Normal"/>
        <w:tabs>
          <w:tab w:val="clear" w:pos="708"/>
          <w:tab w:val="left" w:pos="8075" w:leader="none"/>
        </w:tabs>
        <w:spacing w:lineRule="auto" w:line="240"/>
        <w:ind w:right="-319" w:hanging="0"/>
        <w:rPr/>
      </w:pPr>
      <w:r>
        <w:rPr>
          <w:rFonts w:eastAsia="Times New Roman" w:cs="Times New Roman"/>
          <w:color w:val="auto"/>
          <w:spacing w:val="-2"/>
          <w:kern w:val="0"/>
          <w:sz w:val="28"/>
          <w:szCs w:val="28"/>
          <w:lang w:val="uk-UA" w:eastAsia="zh-CN" w:bidi="ar-SA"/>
        </w:rPr>
        <w:t>про</w:t>
      </w:r>
      <w:r>
        <w:rPr>
          <w:rFonts w:eastAsia="Times New Roman" w:cs="Times New Roman"/>
          <w:color w:val="auto"/>
          <w:kern w:val="0"/>
          <w:sz w:val="28"/>
          <w:szCs w:val="28"/>
          <w:lang w:val="uk-UA" w:eastAsia="zh-CN" w:bidi="ar-SA"/>
        </w:rPr>
        <w:t>екту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землеустрою  щодо</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відведення</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зе-</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мельної ділянки</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та</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зміну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її цільового приз-</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 xml:space="preserve">начення  </w:t>
      </w:r>
      <w:r>
        <w:rPr>
          <w:rFonts w:eastAsia="Times New Roman" w:cs="Times New Roman"/>
          <w:color w:val="auto"/>
          <w:spacing w:val="-8"/>
          <w:kern w:val="0"/>
          <w:sz w:val="28"/>
          <w:szCs w:val="28"/>
          <w:lang w:val="uk-UA" w:eastAsia="zh-CN" w:bidi="ar-SA"/>
        </w:rPr>
        <w:t xml:space="preserve">для  </w:t>
      </w:r>
      <w:r>
        <w:rPr>
          <w:spacing w:val="-8"/>
          <w:sz w:val="28"/>
          <w:szCs w:val="28"/>
        </w:rPr>
        <w:t>будівництва</w:t>
      </w:r>
      <w:r>
        <w:rPr>
          <w:spacing w:val="-8"/>
          <w:sz w:val="24"/>
          <w:szCs w:val="24"/>
        </w:rPr>
        <w:t xml:space="preserve">  </w:t>
      </w:r>
      <w:r>
        <w:rPr>
          <w:spacing w:val="-8"/>
          <w:sz w:val="28"/>
          <w:szCs w:val="28"/>
        </w:rPr>
        <w:t>і</w:t>
      </w:r>
      <w:r>
        <w:rPr>
          <w:spacing w:val="-8"/>
          <w:sz w:val="32"/>
          <w:szCs w:val="32"/>
        </w:rPr>
        <w:t xml:space="preserve">  </w:t>
      </w:r>
      <w:r>
        <w:rPr>
          <w:spacing w:val="-8"/>
          <w:sz w:val="28"/>
          <w:szCs w:val="28"/>
        </w:rPr>
        <w:t>обслуговування</w:t>
      </w:r>
    </w:p>
    <w:p>
      <w:pPr>
        <w:pStyle w:val="Normal"/>
        <w:tabs>
          <w:tab w:val="clear" w:pos="708"/>
          <w:tab w:val="left" w:pos="8075" w:leader="none"/>
        </w:tabs>
        <w:spacing w:lineRule="auto" w:line="240"/>
        <w:ind w:right="-319" w:hanging="0"/>
        <w:rPr/>
      </w:pPr>
      <w:r>
        <w:rPr>
          <w:spacing w:val="-8"/>
          <w:sz w:val="28"/>
          <w:szCs w:val="28"/>
        </w:rPr>
        <w:t>житлового</w:t>
      </w:r>
      <w:r>
        <w:rPr>
          <w:spacing w:val="-8"/>
          <w:sz w:val="32"/>
          <w:szCs w:val="32"/>
        </w:rPr>
        <w:t xml:space="preserve"> </w:t>
      </w:r>
      <w:r>
        <w:rPr>
          <w:spacing w:val="-8"/>
          <w:sz w:val="28"/>
          <w:szCs w:val="28"/>
        </w:rPr>
        <w:t xml:space="preserve">будинку, </w:t>
      </w:r>
      <w:r>
        <w:rPr>
          <w:spacing w:val="4"/>
          <w:sz w:val="26"/>
          <w:szCs w:val="26"/>
        </w:rPr>
        <w:t>г</w:t>
      </w:r>
      <w:r>
        <w:rPr>
          <w:spacing w:val="4"/>
          <w:sz w:val="28"/>
          <w:szCs w:val="28"/>
        </w:rPr>
        <w:t xml:space="preserve">осподарських </w:t>
      </w:r>
      <w:r>
        <w:rPr>
          <w:spacing w:val="-16"/>
          <w:sz w:val="28"/>
          <w:szCs w:val="28"/>
        </w:rPr>
        <w:t>будівель</w:t>
      </w:r>
    </w:p>
    <w:p>
      <w:pPr>
        <w:pStyle w:val="Normal"/>
        <w:tabs>
          <w:tab w:val="clear" w:pos="708"/>
          <w:tab w:val="left" w:pos="8075" w:leader="none"/>
        </w:tabs>
        <w:spacing w:lineRule="auto" w:line="240"/>
        <w:ind w:right="-319" w:hanging="0"/>
        <w:rPr>
          <w:spacing w:val="2"/>
        </w:rPr>
      </w:pPr>
      <w:r>
        <w:rPr>
          <w:spacing w:val="2"/>
          <w:sz w:val="28"/>
          <w:szCs w:val="28"/>
        </w:rPr>
        <w:t xml:space="preserve">і </w:t>
      </w:r>
      <w:r>
        <w:rPr>
          <w:spacing w:val="2"/>
          <w:sz w:val="30"/>
          <w:szCs w:val="30"/>
        </w:rPr>
        <w:t xml:space="preserve"> </w:t>
      </w:r>
      <w:r>
        <w:rPr>
          <w:spacing w:val="2"/>
          <w:sz w:val="28"/>
          <w:szCs w:val="28"/>
        </w:rPr>
        <w:t>споруд  (присадиб</w:t>
      </w:r>
      <w:r>
        <w:rPr>
          <w:rFonts w:eastAsia="Times New Roman" w:cs="Times New Roman"/>
          <w:color w:val="auto"/>
          <w:spacing w:val="2"/>
          <w:kern w:val="0"/>
          <w:sz w:val="28"/>
          <w:szCs w:val="28"/>
          <w:lang w:val="uk-UA" w:eastAsia="zh-CN" w:bidi="ar-SA"/>
        </w:rPr>
        <w:t>на  ділянка)  (02.01)</w:t>
      </w:r>
      <w:r>
        <w:rPr>
          <w:rFonts w:eastAsia="Times New Roman" w:cs="Times New Roman"/>
          <w:color w:val="auto"/>
          <w:spacing w:val="2"/>
          <w:kern w:val="0"/>
          <w:sz w:val="22"/>
          <w:szCs w:val="22"/>
          <w:lang w:val="uk-UA" w:eastAsia="zh-CN" w:bidi="ar-SA"/>
        </w:rPr>
        <w:t xml:space="preserve">  </w:t>
      </w:r>
      <w:r>
        <w:rPr>
          <w:spacing w:val="2"/>
          <w:sz w:val="28"/>
          <w:szCs w:val="28"/>
        </w:rPr>
        <w:t>у</w:t>
      </w:r>
    </w:p>
    <w:p>
      <w:pPr>
        <w:pStyle w:val="Normal"/>
        <w:tabs>
          <w:tab w:val="clear" w:pos="708"/>
          <w:tab w:val="left" w:pos="8075" w:leader="none"/>
        </w:tabs>
        <w:spacing w:lineRule="auto" w:line="240"/>
        <w:ind w:right="-319" w:hanging="0"/>
        <w:rPr>
          <w:spacing w:val="4"/>
        </w:rPr>
      </w:pPr>
      <w:r>
        <w:rPr>
          <w:spacing w:val="4"/>
          <w:sz w:val="28"/>
          <w:szCs w:val="28"/>
        </w:rPr>
        <w:t>с.</w:t>
      </w:r>
      <w:r>
        <w:rPr>
          <w:spacing w:val="4"/>
          <w:sz w:val="22"/>
          <w:szCs w:val="22"/>
        </w:rPr>
        <w:t xml:space="preserve"> </w:t>
      </w:r>
      <w:r>
        <w:rPr>
          <w:rFonts w:eastAsia="Times New Roman" w:cs="Times New Roman"/>
          <w:color w:val="auto"/>
          <w:spacing w:val="4"/>
          <w:kern w:val="0"/>
          <w:sz w:val="28"/>
          <w:szCs w:val="28"/>
          <w:lang w:val="uk-UA" w:eastAsia="zh-CN" w:bidi="ar-SA"/>
        </w:rPr>
        <w:t>Милушин</w:t>
      </w:r>
      <w:r>
        <w:rPr>
          <w:spacing w:val="4"/>
          <w:sz w:val="24"/>
          <w:szCs w:val="24"/>
        </w:rPr>
        <w:t xml:space="preserve"> </w:t>
      </w:r>
      <w:r>
        <w:rPr>
          <w:spacing w:val="4"/>
          <w:sz w:val="28"/>
          <w:szCs w:val="28"/>
        </w:rPr>
        <w:t>Луцького</w:t>
      </w:r>
      <w:r>
        <w:rPr>
          <w:spacing w:val="4"/>
          <w:sz w:val="24"/>
          <w:szCs w:val="24"/>
        </w:rPr>
        <w:t xml:space="preserve"> </w:t>
      </w:r>
      <w:r>
        <w:rPr>
          <w:spacing w:val="4"/>
          <w:sz w:val="28"/>
          <w:szCs w:val="28"/>
        </w:rPr>
        <w:t>району</w:t>
      </w:r>
      <w:r>
        <w:rPr>
          <w:spacing w:val="4"/>
          <w:sz w:val="24"/>
          <w:szCs w:val="24"/>
        </w:rPr>
        <w:t xml:space="preserve"> </w:t>
      </w:r>
      <w:r>
        <w:rPr>
          <w:spacing w:val="4"/>
          <w:sz w:val="28"/>
          <w:szCs w:val="28"/>
        </w:rPr>
        <w:t>Волинської</w:t>
      </w:r>
    </w:p>
    <w:p>
      <w:pPr>
        <w:pStyle w:val="Normal"/>
        <w:tabs>
          <w:tab w:val="clear" w:pos="708"/>
          <w:tab w:val="left" w:pos="8075" w:leader="none"/>
        </w:tabs>
        <w:spacing w:lineRule="auto" w:line="240"/>
        <w:ind w:right="-319" w:hanging="0"/>
        <w:rPr/>
      </w:pPr>
      <w:r>
        <w:rPr>
          <w:spacing w:val="-8"/>
          <w:sz w:val="28"/>
          <w:szCs w:val="28"/>
        </w:rPr>
        <w:t>області</w:t>
      </w:r>
    </w:p>
    <w:p>
      <w:pPr>
        <w:pStyle w:val="Normal"/>
        <w:rPr>
          <w:sz w:val="16"/>
          <w:szCs w:val="16"/>
        </w:rPr>
      </w:pPr>
      <w:r>
        <w:rPr>
          <w:sz w:val="16"/>
          <w:szCs w:val="16"/>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Мельника Сергія Вікторовича про затвердження проекту землеустрою щодо відведення земельної ділянки та зміну її цільового призначення </w:t>
      </w:r>
      <w:r>
        <w:rPr>
          <w:spacing w:val="-2"/>
          <w:sz w:val="28"/>
          <w:szCs w:val="28"/>
        </w:rPr>
        <w:t>у с. </w:t>
      </w:r>
      <w:r>
        <w:rPr>
          <w:rFonts w:eastAsia="Times New Roman" w:cs="Times New Roman"/>
          <w:color w:val="auto"/>
          <w:spacing w:val="-2"/>
          <w:kern w:val="0"/>
          <w:sz w:val="28"/>
          <w:szCs w:val="28"/>
          <w:lang w:val="uk-UA" w:eastAsia="zh-CN" w:bidi="ar-SA"/>
        </w:rPr>
        <w:t>Милушин</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Милушин</w:t>
      </w:r>
      <w:r>
        <w:rPr>
          <w:spacing w:val="-2"/>
          <w:sz w:val="28"/>
          <w:szCs w:val="28"/>
        </w:rPr>
        <w:t xml:space="preserve"> Луцького району Волинської області</w:t>
      </w:r>
      <w:r>
        <w:rPr>
          <w:sz w:val="28"/>
          <w:szCs w:val="28"/>
        </w:rPr>
        <w:t xml:space="preserve">, договір купівлі-продажу земельної ділянки від 27.01.2023 № 223, </w:t>
      </w:r>
      <w:r>
        <w:rPr>
          <w:color w:val="000000"/>
          <w:sz w:val="28"/>
          <w:szCs w:val="28"/>
        </w:rPr>
        <w:t>витяг з Державного реєстру речових прав на нерухоме майно від 27.01.2023, номер запису про право власності: 49085148,</w:t>
      </w:r>
      <w:r>
        <w:rPr>
          <w:sz w:val="28"/>
          <w:szCs w:val="28"/>
        </w:rPr>
        <w:t xml:space="preserve"> витяг з Державного земельного кадастру про земельну ділянку від 21.02.2023                № НВ-0000308282023, </w:t>
      </w:r>
      <w:r>
        <w:rPr>
          <w:color w:val="000000"/>
          <w:sz w:val="28"/>
          <w:szCs w:val="28"/>
        </w:rPr>
        <w:t xml:space="preserve">враховуючи: </w:t>
      </w:r>
      <w:r>
        <w:rPr>
          <w:color w:val="000000"/>
          <w:spacing w:val="-2"/>
          <w:sz w:val="28"/>
          <w:szCs w:val="28"/>
        </w:rPr>
        <w:t>Схему планування Княгининівської сільської ради, затверджен</w:t>
      </w:r>
      <w:r>
        <w:rPr>
          <w:color w:val="000000"/>
          <w:spacing w:val="-2"/>
          <w:sz w:val="28"/>
          <w:szCs w:val="28"/>
          <w:lang w:val="uk-UA"/>
        </w:rPr>
        <w:t>у</w:t>
      </w:r>
      <w:r>
        <w:rPr>
          <w:color w:val="000000"/>
          <w:spacing w:val="-2"/>
          <w:sz w:val="28"/>
          <w:szCs w:val="28"/>
        </w:rPr>
        <w:t xml:space="preserve"> рішенням Княгининівської сільської ради від 30.09.2014 № 18/5.1.1 </w:t>
      </w:r>
      <w:r>
        <w:rPr>
          <w:color w:val="111111"/>
          <w:spacing w:val="-6"/>
          <w:sz w:val="28"/>
          <w:szCs w:val="28"/>
          <w:lang w:val="uk-UA" w:eastAsia="zh-CN" w:bidi="ar-SA"/>
        </w:rPr>
        <w:t>«Про затвердження змін до схеми планування території Маяківської сільської ради Луцького району Волинської області (коригування)»</w:t>
      </w:r>
      <w:r>
        <w:rPr>
          <w:spacing w:val="-2"/>
          <w:sz w:val="28"/>
          <w:szCs w:val="28"/>
        </w:rPr>
        <w:t xml:space="preserve">, </w:t>
      </w:r>
      <w:r>
        <w:rPr>
          <w:color w:val="000000"/>
          <w:spacing w:val="-2"/>
          <w:sz w:val="28"/>
          <w:szCs w:val="28"/>
        </w:rPr>
        <w:t>витяг із містобудівної документації та наявні обмеження у використанні території для містобудівних потреб від 04.09</w:t>
      </w:r>
      <w:r>
        <w:rPr>
          <w:color w:val="000000"/>
          <w:spacing w:val="-10"/>
          <w:sz w:val="28"/>
          <w:szCs w:val="28"/>
        </w:rPr>
        <w:t>.2023 № 1818-П/2023,</w:t>
      </w:r>
      <w:r>
        <w:rPr>
          <w:color w:val="000000"/>
          <w:sz w:val="28"/>
          <w:szCs w:val="28"/>
        </w:rPr>
        <w:t xml:space="preserve"> к</w:t>
      </w:r>
      <w:r>
        <w:rPr>
          <w:sz w:val="28"/>
          <w:szCs w:val="28"/>
        </w:rPr>
        <w:t xml:space="preserve">еруючись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8"/>
          <w:szCs w:val="28"/>
        </w:rPr>
      </w:pPr>
      <w:r>
        <w:rPr>
          <w:sz w:val="28"/>
          <w:szCs w:val="28"/>
        </w:rPr>
        <w:t>ВИРІШИЛА:</w:t>
      </w:r>
    </w:p>
    <w:p>
      <w:pPr>
        <w:pStyle w:val="Normal"/>
        <w:ind w:right="43" w:hanging="0"/>
        <w:jc w:val="center"/>
        <w:rPr>
          <w:sz w:val="26"/>
          <w:szCs w:val="26"/>
        </w:rPr>
      </w:pPr>
      <w:r>
        <w:rPr>
          <w:sz w:val="26"/>
          <w:szCs w:val="26"/>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sz w:val="28"/>
          <w:szCs w:val="28"/>
          <w:lang w:val="uk-UA"/>
        </w:rPr>
        <w:t>ину</w:t>
      </w:r>
      <w:r>
        <w:rPr>
          <w:sz w:val="28"/>
          <w:szCs w:val="28"/>
        </w:rPr>
        <w:t xml:space="preserve"> Мельнику Сергію Вікторовичу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Милушин</w:t>
      </w:r>
      <w:r>
        <w:rPr>
          <w:spacing w:val="-2"/>
          <w:sz w:val="28"/>
          <w:szCs w:val="28"/>
        </w:rPr>
        <w:t xml:space="preserve"> Луцького району Волинської області</w:t>
      </w:r>
      <w:r>
        <w:rPr>
          <w:sz w:val="28"/>
          <w:szCs w:val="28"/>
        </w:rPr>
        <w:t xml:space="preserve"> площею 0,1200 га, кадастровим номером 072288</w:t>
      </w:r>
      <w:r>
        <w:rPr>
          <w:rFonts w:eastAsia="Times New Roman" w:cs="Times New Roman"/>
          <w:color w:val="auto"/>
          <w:kern w:val="0"/>
          <w:sz w:val="28"/>
          <w:szCs w:val="28"/>
          <w:lang w:val="uk-UA" w:eastAsia="zh-CN" w:bidi="ar-SA"/>
        </w:rPr>
        <w:t>37</w:t>
      </w:r>
      <w:r>
        <w:rPr>
          <w:sz w:val="28"/>
          <w:szCs w:val="28"/>
        </w:rPr>
        <w:t>00:04:001:0010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w:t>
      </w:r>
      <w:r>
        <w:rPr>
          <w:sz w:val="28"/>
          <w:szCs w:val="28"/>
        </w:rPr>
        <w:t xml:space="preserve">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громадянину Мельнику Сергію Вікторович</w:t>
      </w:r>
      <w:r>
        <w:rPr>
          <w:sz w:val="28"/>
          <w:szCs w:val="28"/>
        </w:rPr>
        <w:t>у</w:t>
      </w:r>
      <w:r>
        <w:rPr>
          <w:sz w:val="28"/>
          <w:szCs w:val="28"/>
        </w:rPr>
        <w:t xml:space="preserve">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Милушин</w:t>
      </w:r>
      <w:r>
        <w:rPr>
          <w:spacing w:val="-2"/>
          <w:sz w:val="28"/>
          <w:szCs w:val="28"/>
        </w:rPr>
        <w:t xml:space="preserve"> Луцького району Волинської області</w:t>
      </w:r>
      <w:r>
        <w:rPr>
          <w:sz w:val="28"/>
          <w:szCs w:val="28"/>
        </w:rPr>
        <w:t xml:space="preserve"> площею 0,1200 га, кадастровим номером 072288</w:t>
      </w:r>
      <w:r>
        <w:rPr>
          <w:rFonts w:eastAsia="Times New Roman" w:cs="Times New Roman"/>
          <w:color w:val="auto"/>
          <w:kern w:val="0"/>
          <w:sz w:val="28"/>
          <w:szCs w:val="28"/>
          <w:lang w:val="uk-UA" w:eastAsia="zh-CN" w:bidi="ar-SA"/>
        </w:rPr>
        <w:t>37</w:t>
      </w:r>
      <w:r>
        <w:rPr>
          <w:sz w:val="28"/>
          <w:szCs w:val="28"/>
        </w:rPr>
        <w:t>00:04:001:0010 з «для індивідуального садівництва (01.05)» на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 (02.01)</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Змінити громадянину Мельнику Сергію Вікторович</w:t>
      </w:r>
      <w:r>
        <w:rPr>
          <w:sz w:val="28"/>
          <w:szCs w:val="28"/>
        </w:rPr>
        <w:t>у</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Милушин</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0,1200 га,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0722883700:04:001:0010</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sz w:val="28"/>
          <w:szCs w:val="28"/>
        </w:rPr>
        <w:t>4. Зобов’язати громадянина Мельника Сергія Вікторовича:</w:t>
      </w:r>
    </w:p>
    <w:p>
      <w:pPr>
        <w:pStyle w:val="Normal"/>
        <w:widowControl/>
        <w:suppressAutoHyphens w:val="true"/>
        <w:bidi w:val="0"/>
        <w:spacing w:before="0" w:after="0"/>
        <w:ind w:left="0" w:right="0" w:firstLine="567"/>
        <w:jc w:val="both"/>
        <w:rPr>
          <w:sz w:val="28"/>
          <w:szCs w:val="28"/>
        </w:rPr>
      </w:pPr>
      <w:r>
        <w:rPr>
          <w:sz w:val="28"/>
          <w:szCs w:val="28"/>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0722883700:04:001:0010</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4.3.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4.4.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0"/>
          <w:szCs w:val="20"/>
        </w:rPr>
      </w:pPr>
      <w:r>
        <w:rPr>
          <w:sz w:val="20"/>
          <w:szCs w:val="20"/>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tabs>
          <w:tab w:val="clear" w:pos="708"/>
          <w:tab w:val="left" w:pos="993" w:leader="none"/>
        </w:tabs>
        <w:jc w:val="both"/>
        <w:rPr>
          <w:rFonts w:ascii="Times New Roman" w:hAnsi="Times New Roman"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Козлюк</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1325</TotalTime>
  <Application>LibreOffice/7.1.2.2$Windows_X86_64 LibreOffice_project/8a45595d069ef5570103caea1b71cc9d82b2aae4</Application>
  <AppVersion>15.0000</AppVersion>
  <Pages>2</Pages>
  <Words>562</Words>
  <Characters>3948</Characters>
  <CharactersWithSpaces>4762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2023-12-18T10:09:04Z</cp:lastPrinted>
  <dcterms:modified xsi:type="dcterms:W3CDTF">2023-12-18T12:21:38Z</dcterms:modified>
  <cp:revision>126</cp:revision>
  <dc:subject/>
  <dc:title/>
</cp:coreProperties>
</file>

<file path=docProps/custom.xml><?xml version="1.0" encoding="utf-8"?>
<Properties xmlns="http://schemas.openxmlformats.org/officeDocument/2006/custom-properties" xmlns:vt="http://schemas.openxmlformats.org/officeDocument/2006/docPropsVTypes"/>
</file>